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9" w:rsidRDefault="00837D69" w:rsidP="00837D69">
      <w:pPr>
        <w:pStyle w:val="Heading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FC5450" w:rsidRDefault="00FC5450"/>
    <w:p w:rsidR="00FC5450" w:rsidRDefault="00FC5450"/>
    <w:p w:rsidR="00FC5450" w:rsidRDefault="00FC5450" w:rsidP="00C03F2F">
      <w:pPr>
        <w:pStyle w:val="Heading2"/>
      </w:pPr>
      <w:r>
        <w:t>In deze sprint</w:t>
      </w:r>
    </w:p>
    <w:p w:rsidR="00FC5450" w:rsidRDefault="00FC5450" w:rsidP="00FC5450"/>
    <w:p w:rsidR="00FC5450" w:rsidRDefault="00FC5450" w:rsidP="00FC5450">
      <w:r>
        <w:t>Signalen en statistieken</w:t>
      </w:r>
    </w:p>
    <w:p w:rsidR="00FC5450" w:rsidRDefault="00FC5450" w:rsidP="00FC5450">
      <w:r>
        <w:t xml:space="preserve">W003  Signalen van indicatoren genereren en tonen </w:t>
      </w:r>
    </w:p>
    <w:p w:rsidR="00FC5450" w:rsidRDefault="00FC5450" w:rsidP="00FC5450">
      <w:r>
        <w:t xml:space="preserve">W009  Indicatoren samenstellen aan de hand van koersverloop </w:t>
      </w:r>
    </w:p>
    <w:p w:rsidR="00FC5450" w:rsidRDefault="00FC5450" w:rsidP="00FC5450">
      <w:r>
        <w:t>W010  Statistieken genereren op basis van aan- en verkopen obv indicatoren</w:t>
      </w:r>
    </w:p>
    <w:p w:rsidR="00FC5450" w:rsidRDefault="00FC5450" w:rsidP="00FC5450"/>
    <w:p w:rsidR="00FC5450" w:rsidRDefault="00FC5450" w:rsidP="00FC5450">
      <w:r>
        <w:t>Ondersteuning koersen</w:t>
      </w:r>
    </w:p>
    <w:p w:rsidR="00FC5450" w:rsidRDefault="00FC5450" w:rsidP="00FC5450">
      <w:r>
        <w:t>W</w:t>
      </w:r>
      <w:r w:rsidR="00C03F2F">
        <w:t>002</w:t>
      </w:r>
      <w:r>
        <w:t xml:space="preserve">  </w:t>
      </w:r>
      <w:r w:rsidR="00C03F2F">
        <w:t>Tijdelijke dagkoers voor huidige handelsdag ophalen en tonen</w:t>
      </w:r>
    </w:p>
    <w:p w:rsidR="00C03F2F" w:rsidRDefault="00C03F2F" w:rsidP="00FC5450"/>
    <w:p w:rsidR="00FC5450" w:rsidRDefault="00FC5450" w:rsidP="00FC5450">
      <w:r>
        <w:t>Deze wijzigingen moeten nog in verder detail worden uitgewerkt.</w:t>
      </w:r>
    </w:p>
    <w:p w:rsidR="00FC5450" w:rsidRDefault="00FC5450" w:rsidP="00FC5450"/>
    <w:p w:rsidR="00FC5450" w:rsidRDefault="00FC5450" w:rsidP="00FC5450">
      <w:r>
        <w:t xml:space="preserve">Sprint van twee weken: het is niet duidelijk of deze drie wensen kunnen worden gerealiseerd in 1 sprint. </w:t>
      </w:r>
    </w:p>
    <w:p w:rsidR="00FC5450" w:rsidRDefault="00FC5450" w:rsidP="00FC5450"/>
    <w:p w:rsidR="00C03F2F" w:rsidRDefault="00C03F2F" w:rsidP="00FC5450"/>
    <w:p w:rsidR="00C03F2F" w:rsidRDefault="00C03F2F" w:rsidP="00C03F2F">
      <w:pPr>
        <w:pStyle w:val="Heading3"/>
      </w:pPr>
      <w:r>
        <w:t>Ondersteuning koersen</w:t>
      </w:r>
    </w:p>
    <w:p w:rsidR="00C03F2F" w:rsidRDefault="00C03F2F" w:rsidP="00FC5450"/>
    <w:p w:rsidR="00A7210F" w:rsidRDefault="00FB72AE" w:rsidP="00A7210F">
      <w:r>
        <w:t>Koersen ophalen, flow diagram</w:t>
      </w:r>
      <w:r w:rsidR="00A7210F">
        <w:t>s</w:t>
      </w:r>
      <w:r w:rsidR="00A7210F">
        <w:br/>
      </w:r>
    </w:p>
    <w:p w:rsidR="00C03F2F" w:rsidRDefault="00A7210F" w:rsidP="00A7210F">
      <w:pPr>
        <w:jc w:val="center"/>
      </w:pPr>
      <w:r w:rsidRPr="00A7210F">
        <w:rPr>
          <w:noProof/>
        </w:rPr>
        <w:drawing>
          <wp:inline distT="0" distB="0" distL="0" distR="0" wp14:anchorId="4799D200" wp14:editId="17D1B655">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rsidR="00A7210F" w:rsidRDefault="00A7210F" w:rsidP="00A7210F">
      <w:pPr>
        <w:jc w:val="center"/>
      </w:pPr>
    </w:p>
    <w:p w:rsidR="00A7210F" w:rsidRDefault="002B5414" w:rsidP="00A7210F">
      <w:pPr>
        <w:jc w:val="center"/>
      </w:pPr>
      <w:r w:rsidRPr="002B5414">
        <w:rPr>
          <w:noProof/>
        </w:rPr>
        <w:drawing>
          <wp:inline distT="0" distB="0" distL="0" distR="0" wp14:anchorId="6E82EBF1" wp14:editId="395A88FC">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p>
    <w:p w:rsidR="00A7210F" w:rsidRDefault="00A7210F" w:rsidP="00BB4EBA"/>
    <w:tbl>
      <w:tblPr>
        <w:tblStyle w:val="TableGrid"/>
        <w:tblW w:w="0" w:type="auto"/>
        <w:tblLook w:val="04A0" w:firstRow="1" w:lastRow="0" w:firstColumn="1" w:lastColumn="0" w:noHBand="0" w:noVBand="1"/>
      </w:tblPr>
      <w:tblGrid>
        <w:gridCol w:w="9062"/>
      </w:tblGrid>
      <w:tr w:rsidR="00A7210F" w:rsidTr="00A7210F">
        <w:tc>
          <w:tcPr>
            <w:tcW w:w="9062" w:type="dxa"/>
          </w:tcPr>
          <w:p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rsidR="00A7210F" w:rsidRPr="00A7210F" w:rsidRDefault="00A7210F" w:rsidP="00A7210F">
            <w:pPr>
              <w:rPr>
                <w:sz w:val="20"/>
                <w:szCs w:val="20"/>
              </w:rPr>
            </w:pPr>
          </w:p>
          <w:p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rsidR="00024569" w:rsidRDefault="00024569" w:rsidP="00024569"/>
    <w:p w:rsidR="00024569" w:rsidRDefault="00024569">
      <w:r>
        <w:br w:type="page"/>
      </w:r>
    </w:p>
    <w:p w:rsidR="00A7210F" w:rsidRDefault="00A7210F" w:rsidP="00024569"/>
    <w:p w:rsidR="00BB4EBA" w:rsidRDefault="00E809B5" w:rsidP="00E809B5">
      <w:pPr>
        <w:jc w:val="center"/>
      </w:pPr>
      <w:r w:rsidRPr="00E809B5">
        <w:rPr>
          <w:rStyle w:val="Heading3Char"/>
        </w:rPr>
        <w:t>Dagkoers aanvullen</w:t>
      </w:r>
      <w:r w:rsidR="00BB4EBA" w:rsidRPr="00E809B5">
        <w:rPr>
          <w:rStyle w:val="Heading3Char"/>
        </w:rPr>
        <w:br w:type="page"/>
      </w:r>
      <w:r w:rsidR="00024569">
        <w:rPr>
          <w:noProof/>
        </w:rPr>
        <w:lastRenderedPageBreak/>
        <w:drawing>
          <wp:inline distT="0" distB="0" distL="0" distR="0">
            <wp:extent cx="4836461" cy="582295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122" cy="5828562"/>
                    </a:xfrm>
                    <a:prstGeom prst="rect">
                      <a:avLst/>
                    </a:prstGeom>
                    <a:noFill/>
                    <a:ln w="6350">
                      <a:solidFill>
                        <a:schemeClr val="accent1">
                          <a:shade val="50000"/>
                        </a:schemeClr>
                      </a:solidFill>
                    </a:ln>
                  </pic:spPr>
                </pic:pic>
              </a:graphicData>
            </a:graphic>
          </wp:inline>
        </w:drawing>
      </w:r>
      <w:bookmarkStart w:id="0" w:name="_GoBack"/>
      <w:bookmarkEnd w:id="0"/>
    </w:p>
    <w:p w:rsidR="00E809B5" w:rsidRDefault="00E809B5"/>
    <w:p w:rsidR="00C03F2F" w:rsidRDefault="00C03F2F" w:rsidP="00FC5450"/>
    <w:p w:rsidR="00C03F2F" w:rsidRDefault="00C03F2F" w:rsidP="00C03F2F">
      <w:pPr>
        <w:pStyle w:val="Heading3"/>
      </w:pPr>
      <w:r>
        <w:t>Signalen en statistieken</w:t>
      </w:r>
    </w:p>
    <w:p w:rsidR="00C03F2F" w:rsidRDefault="00C03F2F" w:rsidP="00FC5450"/>
    <w:p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rsidR="00FC5450" w:rsidRDefault="00FC5450"/>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stParagraph"/>
        <w:numPr>
          <w:ilvl w:val="0"/>
          <w:numId w:val="1"/>
        </w:numPr>
      </w:pPr>
      <w:r>
        <w:lastRenderedPageBreak/>
        <w:t>Aan- en verkopen op basis van 1 indicator</w:t>
      </w:r>
    </w:p>
    <w:p w:rsidR="00247E2A" w:rsidRDefault="00837D69" w:rsidP="00247E2A">
      <w:pPr>
        <w:pStyle w:val="ListParagraph"/>
      </w:pPr>
      <w:r>
        <w:t xml:space="preserve">Voorbeeld is het aan- en verkopen op basis van 1 indicator, bijvoorbeeld de MACD of RSI. </w:t>
      </w:r>
    </w:p>
    <w:p w:rsidR="00837D69" w:rsidRDefault="00247E2A" w:rsidP="00247E2A">
      <w:pPr>
        <w:pStyle w:val="ListParagraph"/>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stParagraph"/>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stParagraph"/>
        <w:numPr>
          <w:ilvl w:val="0"/>
          <w:numId w:val="1"/>
        </w:numPr>
      </w:pPr>
      <w:r>
        <w:t>Beleggingsresultaat na 5 jaar</w:t>
      </w:r>
    </w:p>
    <w:p w:rsidR="00247E2A" w:rsidRDefault="00247E2A" w:rsidP="00247E2A">
      <w:pPr>
        <w:pStyle w:val="ListParagraph"/>
        <w:numPr>
          <w:ilvl w:val="0"/>
          <w:numId w:val="1"/>
        </w:numPr>
      </w:pPr>
      <w:r>
        <w:t>Aantal winstgevende transacties = W</w:t>
      </w:r>
    </w:p>
    <w:p w:rsidR="00247E2A" w:rsidRDefault="00247E2A" w:rsidP="00247E2A">
      <w:pPr>
        <w:pStyle w:val="ListParagraph"/>
        <w:numPr>
          <w:ilvl w:val="0"/>
          <w:numId w:val="1"/>
        </w:numPr>
      </w:pPr>
      <w:r>
        <w:t>Aantal verlieslatende transacties = V</w:t>
      </w:r>
    </w:p>
    <w:p w:rsidR="00247E2A" w:rsidRDefault="00247E2A" w:rsidP="00247E2A">
      <w:pPr>
        <w:pStyle w:val="ListParagraph"/>
        <w:numPr>
          <w:ilvl w:val="0"/>
          <w:numId w:val="1"/>
        </w:numPr>
      </w:pPr>
      <w:r>
        <w:t>Aantal transacties T = W + V</w:t>
      </w:r>
    </w:p>
    <w:p w:rsidR="00247E2A" w:rsidRDefault="00247E2A" w:rsidP="00247E2A">
      <w:pPr>
        <w:pStyle w:val="ListParagraph"/>
        <w:numPr>
          <w:ilvl w:val="0"/>
          <w:numId w:val="1"/>
        </w:numPr>
      </w:pPr>
      <w:r>
        <w:t>Gemiddelde winst bij de winstgevende transacties</w:t>
      </w:r>
    </w:p>
    <w:p w:rsidR="00247E2A" w:rsidRDefault="00247E2A" w:rsidP="00247E2A">
      <w:pPr>
        <w:pStyle w:val="ListParagraph"/>
        <w:numPr>
          <w:ilvl w:val="0"/>
          <w:numId w:val="1"/>
        </w:numPr>
      </w:pPr>
      <w:r>
        <w:t>Gemiddeld verlies bij de verlieslatende transacties</w:t>
      </w:r>
    </w:p>
    <w:p w:rsidR="00247E2A" w:rsidRDefault="00247E2A" w:rsidP="00247E2A">
      <w:pPr>
        <w:pStyle w:val="ListParagraph"/>
        <w:numPr>
          <w:ilvl w:val="0"/>
          <w:numId w:val="1"/>
        </w:numPr>
      </w:pPr>
      <w:r>
        <w:t>Risico percentage bij een transactie = V / T * 100%</w:t>
      </w:r>
    </w:p>
    <w:p w:rsidR="00247E2A" w:rsidRDefault="00247E2A" w:rsidP="00247E2A">
      <w:pPr>
        <w:pStyle w:val="ListParagraph"/>
        <w:numPr>
          <w:ilvl w:val="0"/>
          <w:numId w:val="1"/>
        </w:numPr>
      </w:pPr>
      <w:r>
        <w:t>Winstverwachting bij een transactie = W / T * 100%</w:t>
      </w:r>
    </w:p>
    <w:p w:rsidR="00247E2A" w:rsidRDefault="00247E2A" w:rsidP="00247E2A"/>
    <w:p w:rsidR="00C0297A" w:rsidRDefault="00C0297A">
      <w:r>
        <w:br w:type="page"/>
      </w:r>
    </w:p>
    <w:p w:rsidR="00F02AB4" w:rsidRDefault="00F02AB4" w:rsidP="00247E2A"/>
    <w:p w:rsidR="00225872" w:rsidRDefault="00225872" w:rsidP="00247E2A"/>
    <w:p w:rsidR="00225872" w:rsidRDefault="00225872" w:rsidP="00225872">
      <w:pPr>
        <w:pStyle w:val="Heading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Heading3"/>
      </w:pPr>
      <w:r>
        <w:t>MACD signalen</w:t>
      </w:r>
    </w:p>
    <w:p w:rsidR="000B5026" w:rsidRDefault="000B5026" w:rsidP="00247E2A"/>
    <w:p w:rsidR="00902FDC" w:rsidRDefault="00024569" w:rsidP="00247E2A">
      <w:hyperlink r:id="rId8"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Heading3"/>
      </w:pPr>
      <w:r w:rsidRPr="00AF2621">
        <w:t>RSI signalen</w:t>
      </w:r>
    </w:p>
    <w:p w:rsidR="000B5026" w:rsidRDefault="000B5026"/>
    <w:p w:rsidR="00247E2A" w:rsidRDefault="00024569">
      <w:hyperlink r:id="rId9" w:history="1">
        <w:r w:rsidR="000B5026"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leGrid"/>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lastRenderedPageBreak/>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t>De signalen zijn echter onbetrouwbaar wanneer deze indicator in isolatie wordt gebruikt met deze twee vaste signaalniveaus:</w:t>
      </w:r>
    </w:p>
    <w:p w:rsidR="00AF2621" w:rsidRDefault="00AF2621" w:rsidP="007D60E5">
      <w:pPr>
        <w:keepNext/>
      </w:pPr>
    </w:p>
    <w:p w:rsidR="00AF2621" w:rsidRDefault="00AF2621" w:rsidP="007D60E5">
      <w:pPr>
        <w:pStyle w:val="ListParagraph"/>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stParagraph"/>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stParagraph"/>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stParagraph"/>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stParagraph"/>
        <w:numPr>
          <w:ilvl w:val="0"/>
          <w:numId w:val="1"/>
        </w:numPr>
      </w:pPr>
      <w:r>
        <w:t xml:space="preserve">2. Gebruik van divergenties </w:t>
      </w:r>
    </w:p>
    <w:p w:rsidR="007D60E5" w:rsidRDefault="007D60E5" w:rsidP="007D60E5">
      <w:pPr>
        <w:pStyle w:val="ListParagraph"/>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leGrid"/>
        <w:tblW w:w="0" w:type="auto"/>
        <w:tblLook w:val="04A0" w:firstRow="1" w:lastRow="0" w:firstColumn="1" w:lastColumn="0" w:noHBand="0" w:noVBand="1"/>
      </w:tblPr>
      <w:tblGrid>
        <w:gridCol w:w="9062"/>
      </w:tblGrid>
      <w:tr w:rsidR="007D60E5" w:rsidRPr="00E809B5"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stParagraph"/>
        <w:rPr>
          <w:lang w:val="en-US"/>
        </w:rPr>
      </w:pPr>
    </w:p>
    <w:p w:rsidR="00AF2621" w:rsidRPr="007D60E5" w:rsidRDefault="00AF2621" w:rsidP="007D60E5">
      <w:pPr>
        <w:rPr>
          <w:lang w:val="en-US"/>
        </w:rPr>
      </w:pPr>
    </w:p>
    <w:p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24569"/>
    <w:rsid w:val="000B5026"/>
    <w:rsid w:val="00151C80"/>
    <w:rsid w:val="00225872"/>
    <w:rsid w:val="00247E2A"/>
    <w:rsid w:val="002B5414"/>
    <w:rsid w:val="002C5DE1"/>
    <w:rsid w:val="00472DD4"/>
    <w:rsid w:val="00487E28"/>
    <w:rsid w:val="007D60E5"/>
    <w:rsid w:val="00837D69"/>
    <w:rsid w:val="00902FDC"/>
    <w:rsid w:val="00A47C41"/>
    <w:rsid w:val="00A7210F"/>
    <w:rsid w:val="00AF2621"/>
    <w:rsid w:val="00BB4EBA"/>
    <w:rsid w:val="00C0297A"/>
    <w:rsid w:val="00C03F2F"/>
    <w:rsid w:val="00C70225"/>
    <w:rsid w:val="00D05219"/>
    <w:rsid w:val="00DD2E79"/>
    <w:rsid w:val="00E809B5"/>
    <w:rsid w:val="00F02AB4"/>
    <w:rsid w:val="00F944BF"/>
    <w:rsid w:val="00FB3427"/>
    <w:rsid w:val="00FB72AE"/>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634"/>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E2A"/>
    <w:pPr>
      <w:ind w:left="720"/>
      <w:contextualSpacing/>
    </w:pPr>
  </w:style>
  <w:style w:type="character" w:customStyle="1" w:styleId="Heading2Char">
    <w:name w:val="Heading 2 Char"/>
    <w:basedOn w:val="DefaultParagraphFont"/>
    <w:link w:val="Heading2"/>
    <w:uiPriority w:val="9"/>
    <w:rsid w:val="002258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DC"/>
    <w:rPr>
      <w:color w:val="0563C1" w:themeColor="hyperlink"/>
      <w:u w:val="single"/>
    </w:rPr>
  </w:style>
  <w:style w:type="character" w:styleId="UnresolvedMention">
    <w:name w:val="Unresolved Mention"/>
    <w:basedOn w:val="DefaultParagraphFont"/>
    <w:uiPriority w:val="99"/>
    <w:semiHidden/>
    <w:unhideWhenUsed/>
    <w:rsid w:val="00902FDC"/>
    <w:rPr>
      <w:color w:val="605E5C"/>
      <w:shd w:val="clear" w:color="auto" w:fill="E1DFDD"/>
    </w:rPr>
  </w:style>
  <w:style w:type="character" w:styleId="FollowedHyperlink">
    <w:name w:val="FollowedHyperlink"/>
    <w:basedOn w:val="DefaultParagraphFont"/>
    <w:uiPriority w:val="99"/>
    <w:semiHidden/>
    <w:unhideWhenUsed/>
    <w:rsid w:val="000B5026"/>
    <w:rPr>
      <w:color w:val="954F72" w:themeColor="followedHyperlink"/>
      <w:u w:val="single"/>
    </w:rPr>
  </w:style>
  <w:style w:type="character" w:customStyle="1" w:styleId="Heading3Char">
    <w:name w:val="Heading 3 Char"/>
    <w:basedOn w:val="DefaultParagraphFont"/>
    <w:link w:val="Heading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DefaultParagraphFont"/>
    <w:rsid w:val="007D60E5"/>
  </w:style>
  <w:style w:type="paragraph" w:customStyle="1" w:styleId="comp">
    <w:name w:val="comp"/>
    <w:basedOn w:val="Normal"/>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d.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991</Words>
  <Characters>5652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17</cp:revision>
  <dcterms:created xsi:type="dcterms:W3CDTF">2020-11-30T10:14:00Z</dcterms:created>
  <dcterms:modified xsi:type="dcterms:W3CDTF">2020-12-25T11:05:00Z</dcterms:modified>
</cp:coreProperties>
</file>