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B5D3B" w14:textId="05002D3A" w:rsidR="00640AE3" w:rsidRDefault="00640AE3" w:rsidP="0046574E">
      <w:pPr>
        <w:pStyle w:val="ListParagraph"/>
        <w:spacing w:before="100" w:beforeAutospacing="1" w:after="100" w:afterAutospacing="1"/>
        <w:ind w:left="0"/>
        <w:rPr>
          <w:sz w:val="24"/>
        </w:rPr>
      </w:pPr>
      <w:bookmarkStart w:id="0" w:name="_Toc511059836"/>
      <w:r w:rsidRPr="005C30C9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  <w:sz w:val="24"/>
          <w:szCs w:val="24"/>
        </w:rPr>
        <w:t>:</w:t>
      </w:r>
      <w:r w:rsidR="0046574E">
        <w:rPr>
          <w:rFonts w:cstheme="minorHAnsi"/>
          <w:sz w:val="24"/>
          <w:szCs w:val="24"/>
        </w:rPr>
        <w:t xml:space="preserve"> </w:t>
      </w:r>
      <w:r>
        <w:rPr>
          <w:sz w:val="24"/>
        </w:rPr>
        <w:t>Kevin Murphy</w:t>
      </w:r>
      <w:r w:rsidRPr="002D03EA">
        <w:rPr>
          <w:sz w:val="24"/>
        </w:rPr>
        <w:t xml:space="preserve">, </w:t>
      </w:r>
      <w:r>
        <w:rPr>
          <w:i/>
          <w:sz w:val="24"/>
        </w:rPr>
        <w:t>Machine Learning, a Probabilistic Perspective</w:t>
      </w:r>
      <w:r w:rsidRPr="002D03EA">
        <w:rPr>
          <w:sz w:val="24"/>
        </w:rPr>
        <w:t xml:space="preserve">, </w:t>
      </w:r>
      <w:r>
        <w:rPr>
          <w:sz w:val="24"/>
        </w:rPr>
        <w:t>1</w:t>
      </w:r>
      <w:r w:rsidRPr="003B6BF0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r w:rsidRPr="002D03EA">
        <w:rPr>
          <w:sz w:val="24"/>
        </w:rPr>
        <w:t xml:space="preserve">edition, </w:t>
      </w:r>
      <w:r>
        <w:rPr>
          <w:sz w:val="24"/>
        </w:rPr>
        <w:t>MIT Press</w:t>
      </w:r>
      <w:r w:rsidRPr="002D03EA">
        <w:rPr>
          <w:sz w:val="24"/>
        </w:rPr>
        <w:t xml:space="preserve"> (20</w:t>
      </w:r>
      <w:r>
        <w:rPr>
          <w:sz w:val="24"/>
        </w:rPr>
        <w:t>12</w:t>
      </w:r>
      <w:r w:rsidRPr="002D03EA">
        <w:rPr>
          <w:sz w:val="24"/>
        </w:rPr>
        <w:t>)</w:t>
      </w:r>
      <w:r>
        <w:rPr>
          <w:sz w:val="24"/>
        </w:rPr>
        <w:t xml:space="preserve"> [author disavows the eBook version sold on Amazon, only buy an eBook from MIT Press]</w:t>
      </w:r>
    </w:p>
    <w:p w14:paraId="3B782716" w14:textId="06434B19" w:rsidR="00B71F89" w:rsidRDefault="00640AE3" w:rsidP="00640AE3">
      <w:pPr>
        <w:pStyle w:val="ListParagraph"/>
        <w:spacing w:before="100" w:beforeAutospacing="1" w:after="100" w:afterAutospacing="1"/>
        <w:ind w:left="0"/>
        <w:rPr>
          <w:rFonts w:cstheme="minorHAnsi"/>
        </w:rPr>
      </w:pPr>
      <w:r>
        <w:rPr>
          <w:b/>
          <w:sz w:val="24"/>
        </w:rPr>
        <w:t>Supplemental</w:t>
      </w:r>
      <w:r w:rsidRPr="003B6BF0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Christopher Bishop, </w:t>
      </w:r>
      <w:r>
        <w:rPr>
          <w:i/>
          <w:sz w:val="24"/>
        </w:rPr>
        <w:t>Pattern Recognition and Machine Learning,</w:t>
      </w:r>
      <w:r>
        <w:rPr>
          <w:sz w:val="24"/>
        </w:rPr>
        <w:t xml:space="preserve"> Springer (2011 printing)</w:t>
      </w:r>
    </w:p>
    <w:tbl>
      <w:tblPr>
        <w:tblStyle w:val="TableGrid"/>
        <w:tblW w:w="14958" w:type="dxa"/>
        <w:tblLook w:val="04A0" w:firstRow="1" w:lastRow="0" w:firstColumn="1" w:lastColumn="0" w:noHBand="0" w:noVBand="1"/>
      </w:tblPr>
      <w:tblGrid>
        <w:gridCol w:w="828"/>
        <w:gridCol w:w="3240"/>
        <w:gridCol w:w="2970"/>
        <w:gridCol w:w="4050"/>
        <w:gridCol w:w="3870"/>
      </w:tblGrid>
      <w:tr w:rsidR="00026C14" w14:paraId="541A1384" w14:textId="1D63E8A1" w:rsidTr="00026C14">
        <w:tc>
          <w:tcPr>
            <w:tcW w:w="14958" w:type="dxa"/>
            <w:gridSpan w:val="5"/>
          </w:tcPr>
          <w:p w14:paraId="1CE02628" w14:textId="029899BE" w:rsidR="00026C14" w:rsidRPr="00E277DA" w:rsidRDefault="00026C14" w:rsidP="00E277DA">
            <w:pPr>
              <w:pStyle w:val="Heading2"/>
              <w:jc w:val="center"/>
              <w:outlineLvl w:val="1"/>
              <w:rPr>
                <w:b/>
                <w:bCs/>
              </w:rPr>
            </w:pPr>
            <w:r w:rsidRPr="00E277DA">
              <w:rPr>
                <w:b/>
                <w:bCs/>
              </w:rPr>
              <w:t>Weekly Schedule</w:t>
            </w:r>
          </w:p>
        </w:tc>
      </w:tr>
      <w:tr w:rsidR="00026C14" w14:paraId="5651EF24" w14:textId="5E2492D0" w:rsidTr="00026C14">
        <w:tc>
          <w:tcPr>
            <w:tcW w:w="828" w:type="dxa"/>
          </w:tcPr>
          <w:p w14:paraId="076B9695" w14:textId="77777777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Week</w:t>
            </w:r>
          </w:p>
        </w:tc>
        <w:tc>
          <w:tcPr>
            <w:tcW w:w="3240" w:type="dxa"/>
          </w:tcPr>
          <w:p w14:paraId="457C8D9F" w14:textId="11A0EC61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Topics</w:t>
            </w:r>
          </w:p>
        </w:tc>
        <w:tc>
          <w:tcPr>
            <w:tcW w:w="2970" w:type="dxa"/>
          </w:tcPr>
          <w:p w14:paraId="45EB4702" w14:textId="109E2234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Goal</w:t>
            </w:r>
          </w:p>
        </w:tc>
        <w:tc>
          <w:tcPr>
            <w:tcW w:w="4050" w:type="dxa"/>
          </w:tcPr>
          <w:p w14:paraId="098594A5" w14:textId="77777777" w:rsidR="00096292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Evidence Required to Demonstrate Goals Are Achieved.</w:t>
            </w:r>
          </w:p>
          <w:p w14:paraId="74011AC8" w14:textId="64A42F18" w:rsidR="00026C14" w:rsidRPr="00E277DA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  <w:bookmarkStart w:id="1" w:name="_GoBack"/>
            <w:bookmarkEnd w:id="1"/>
          </w:p>
        </w:tc>
        <w:tc>
          <w:tcPr>
            <w:tcW w:w="3870" w:type="dxa"/>
          </w:tcPr>
          <w:p w14:paraId="4A6B515B" w14:textId="77777777" w:rsidR="00096292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Activities That Will Produce the Evidence (quizzes, coding homework, etc.)</w:t>
            </w:r>
          </w:p>
          <w:p w14:paraId="3C211DF0" w14:textId="121CF12B" w:rsidR="00026C14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  <w:r>
              <w:rPr>
                <w:rFonts w:asciiTheme="minorHAnsi" w:hAnsiTheme="minorHAnsi" w:cstheme="minorHAnsi"/>
                <w:b/>
                <w:bCs/>
                <w:color w:val="C00000"/>
              </w:rPr>
              <w:t xml:space="preserve"> If it is a quiz, give some sample questions. If it is a coding assignment, give the specifications for the inputs, outputs, and algorithms to be implemented.</w:t>
            </w:r>
          </w:p>
        </w:tc>
      </w:tr>
      <w:tr w:rsidR="00026C14" w14:paraId="42D8C3B9" w14:textId="5D865B00" w:rsidTr="00026C14">
        <w:tc>
          <w:tcPr>
            <w:tcW w:w="828" w:type="dxa"/>
          </w:tcPr>
          <w:p w14:paraId="205024E0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40" w:type="dxa"/>
          </w:tcPr>
          <w:p w14:paraId="3DA37553" w14:textId="3636F3EA" w:rsidR="00026C14" w:rsidRDefault="00026C14" w:rsidP="00214E7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</w:rPr>
              <w:t>Overview of Machine Learning: history, relation to classical statistics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1; </w:t>
            </w:r>
          </w:p>
        </w:tc>
        <w:tc>
          <w:tcPr>
            <w:tcW w:w="2970" w:type="dxa"/>
          </w:tcPr>
          <w:p w14:paraId="71F5B8E7" w14:textId="77777777" w:rsidR="00026C14" w:rsidRDefault="00026C14" w:rsidP="00214E7D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4050" w:type="dxa"/>
          </w:tcPr>
          <w:p w14:paraId="22B54D9C" w14:textId="77777777" w:rsidR="00026C14" w:rsidRDefault="00026C14" w:rsidP="00214E7D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3870" w:type="dxa"/>
          </w:tcPr>
          <w:p w14:paraId="065DEE8A" w14:textId="77777777" w:rsidR="00026C14" w:rsidRDefault="00026C14" w:rsidP="00214E7D">
            <w:pPr>
              <w:pStyle w:val="NormalWeb"/>
              <w:rPr>
                <w:rFonts w:ascii="Calibri" w:hAnsi="Calibri"/>
              </w:rPr>
            </w:pPr>
          </w:p>
        </w:tc>
      </w:tr>
      <w:tr w:rsidR="00026C14" w14:paraId="7A6F3EE4" w14:textId="5C94C7F2" w:rsidTr="00026C14">
        <w:tc>
          <w:tcPr>
            <w:tcW w:w="828" w:type="dxa"/>
          </w:tcPr>
          <w:p w14:paraId="10D9707E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240" w:type="dxa"/>
          </w:tcPr>
          <w:p w14:paraId="00BD54EA" w14:textId="68ECD22B" w:rsidR="00026C14" w:rsidRPr="00B52254" w:rsidRDefault="00026C14" w:rsidP="00B65618">
            <w:pPr>
              <w:pStyle w:val="NormalWeb"/>
              <w:rPr>
                <w:rFonts w:ascii="Calibri" w:hAnsi="Calibri"/>
              </w:rPr>
            </w:pPr>
            <w:r w:rsidRPr="00B65618">
              <w:rPr>
                <w:rFonts w:ascii="Calibri" w:hAnsi="Calibri"/>
                <w:b/>
              </w:rPr>
              <w:t>Linear Regression:</w:t>
            </w:r>
            <w:r>
              <w:rPr>
                <w:rFonts w:ascii="Calibri" w:hAnsi="Calibri"/>
              </w:rPr>
              <w:t xml:space="preserve"> model specification issues, maximum likelihood estimation, ridge regression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7, except 7.4 and 7.6 </w:t>
            </w:r>
          </w:p>
        </w:tc>
        <w:tc>
          <w:tcPr>
            <w:tcW w:w="2970" w:type="dxa"/>
          </w:tcPr>
          <w:p w14:paraId="330289C6" w14:textId="77777777" w:rsidR="00026C14" w:rsidRPr="00B65618" w:rsidRDefault="00026C14" w:rsidP="00B65618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60B9CC91" w14:textId="77777777" w:rsidR="00026C14" w:rsidRPr="00B65618" w:rsidRDefault="00026C14" w:rsidP="00B65618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52C7885F" w14:textId="77777777" w:rsidR="00026C14" w:rsidRPr="00B65618" w:rsidRDefault="00026C14" w:rsidP="00B65618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026C14" w14:paraId="14C11828" w14:textId="4BC78F36" w:rsidTr="00026C14">
        <w:tc>
          <w:tcPr>
            <w:tcW w:w="828" w:type="dxa"/>
          </w:tcPr>
          <w:p w14:paraId="18CC9F47" w14:textId="38992DEA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240" w:type="dxa"/>
          </w:tcPr>
          <w:p w14:paraId="7D071BC4" w14:textId="6DD4454E" w:rsidR="00026C14" w:rsidRPr="009140F6" w:rsidRDefault="00026C14" w:rsidP="001C74A2">
            <w:pPr>
              <w:pStyle w:val="NormalWeb"/>
              <w:ind w:left="5"/>
              <w:rPr>
                <w:rFonts w:ascii="Calibri" w:hAnsi="Calibri"/>
              </w:rPr>
            </w:pPr>
            <w:r w:rsidRPr="00B65618">
              <w:rPr>
                <w:rFonts w:ascii="Calibri" w:hAnsi="Calibri"/>
                <w:b/>
              </w:rPr>
              <w:t>Logistic Regression</w:t>
            </w:r>
            <w:r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</w:rPr>
              <w:t>model fitting methods (steepest descent, Newton’s, L1 and L2 regularization, etc.)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</w:rPr>
              <w:t>O</w:t>
            </w:r>
            <w:r w:rsidRPr="00B65618">
              <w:rPr>
                <w:rFonts w:ascii="Calibri" w:hAnsi="Calibri"/>
                <w:b/>
              </w:rPr>
              <w:t>nline learning algorithms</w:t>
            </w:r>
            <w:r>
              <w:rPr>
                <w:rFonts w:ascii="Calibri" w:hAnsi="Calibri"/>
              </w:rPr>
              <w:t>: structured prediction, regret minimization, stochastic optimization, risk minimization, LMS algorithm, perceptron algorithm, relation to Bayesian techniques.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lastRenderedPageBreak/>
              <w:t>Text:</w:t>
            </w:r>
            <w:r>
              <w:rPr>
                <w:rFonts w:ascii="Calibri" w:hAnsi="Calibri"/>
              </w:rPr>
              <w:t xml:space="preserve">  Chapter 8.1-8.3.6, 8.5, 13.3, </w:t>
            </w:r>
          </w:p>
        </w:tc>
        <w:tc>
          <w:tcPr>
            <w:tcW w:w="2970" w:type="dxa"/>
          </w:tcPr>
          <w:p w14:paraId="6C7D393C" w14:textId="77777777" w:rsidR="00026C14" w:rsidRPr="00B65618" w:rsidRDefault="00026C14" w:rsidP="001C74A2">
            <w:pPr>
              <w:pStyle w:val="NormalWeb"/>
              <w:ind w:left="5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6E9AB648" w14:textId="77777777" w:rsidR="00026C14" w:rsidRPr="00B65618" w:rsidRDefault="00026C14" w:rsidP="001C74A2">
            <w:pPr>
              <w:pStyle w:val="NormalWeb"/>
              <w:ind w:left="5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41CDD745" w14:textId="77777777" w:rsidR="00026C14" w:rsidRPr="00B65618" w:rsidRDefault="00026C14" w:rsidP="001C74A2">
            <w:pPr>
              <w:pStyle w:val="NormalWeb"/>
              <w:ind w:left="5"/>
              <w:rPr>
                <w:rFonts w:ascii="Calibri" w:hAnsi="Calibri"/>
                <w:b/>
              </w:rPr>
            </w:pPr>
          </w:p>
        </w:tc>
      </w:tr>
      <w:tr w:rsidR="00026C14" w14:paraId="52F02B31" w14:textId="10C844F1" w:rsidTr="00026C14">
        <w:tc>
          <w:tcPr>
            <w:tcW w:w="828" w:type="dxa"/>
          </w:tcPr>
          <w:p w14:paraId="4EC86403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240" w:type="dxa"/>
          </w:tcPr>
          <w:p w14:paraId="78B1AABE" w14:textId="754215A8" w:rsidR="00026C14" w:rsidRDefault="00026C14" w:rsidP="00AC3DD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 xml:space="preserve">Support Vector Machines: </w:t>
            </w:r>
            <w:r>
              <w:rPr>
                <w:rFonts w:ascii="Calibri" w:hAnsi="Calibri"/>
              </w:rPr>
              <w:t>uses in regression and classification, optimization, choice of parameter C, probabilistic interpretation</w:t>
            </w:r>
            <w:r>
              <w:rPr>
                <w:rFonts w:ascii="Calibri" w:hAnsi="Calibri"/>
                <w:b/>
              </w:rPr>
              <w:br/>
              <w:t xml:space="preserve">Kernel Methods: </w:t>
            </w:r>
            <w:r>
              <w:rPr>
                <w:rFonts w:ascii="Calibri" w:hAnsi="Calibri"/>
              </w:rPr>
              <w:t>RBF kernels, Mercer kernels, Matern kernels, Linear kernels, String kernels,  Kernels derived from probabilistic generative models; the “kernel trick” and its uses: nearest neighbor classification, K-medoids clustering, ridge regression, and PCA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14.1, 14.2, 14.5, supplemental notes by Ng</w:t>
            </w:r>
          </w:p>
        </w:tc>
        <w:tc>
          <w:tcPr>
            <w:tcW w:w="2970" w:type="dxa"/>
          </w:tcPr>
          <w:p w14:paraId="5E139985" w14:textId="77777777" w:rsidR="00026C14" w:rsidRDefault="00026C14" w:rsidP="002E272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50C92ED3" w14:textId="77777777" w:rsidR="00026C14" w:rsidRDefault="00026C14" w:rsidP="002E272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6E0980FA" w14:textId="77777777" w:rsidR="00026C14" w:rsidRDefault="00026C14" w:rsidP="002E272F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026C14" w14:paraId="586D123B" w14:textId="7DA5F632" w:rsidTr="00026C14">
        <w:tc>
          <w:tcPr>
            <w:tcW w:w="828" w:type="dxa"/>
          </w:tcPr>
          <w:p w14:paraId="62B5CD7E" w14:textId="57C8D2D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240" w:type="dxa"/>
          </w:tcPr>
          <w:p w14:paraId="73993AAE" w14:textId="28C63CF5" w:rsidR="00026C14" w:rsidRDefault="00026C14" w:rsidP="001C02E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Decision Trees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basis in information theory, when appropriate to use, growing and pruning, detecting and avoiding over-fitting; pros and cons with respect to other ML techniques; random forests; ID3 and related algorithms; use of bias; training with incomplete data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</w:rPr>
              <w:t>Boosting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why it works so well, specific types of boosting, ensemble learning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2.8, 16.2, 16.4, 16.6 , supplemental notes by Mitchell, Yoav &amp; Schapire</w:t>
            </w:r>
          </w:p>
        </w:tc>
        <w:tc>
          <w:tcPr>
            <w:tcW w:w="2970" w:type="dxa"/>
          </w:tcPr>
          <w:p w14:paraId="54B24346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5E2FE4D8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62E2D446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026C14" w14:paraId="45DDFCCE" w14:textId="32F661DD" w:rsidTr="00026C14">
        <w:tc>
          <w:tcPr>
            <w:tcW w:w="828" w:type="dxa"/>
          </w:tcPr>
          <w:p w14:paraId="6B61465C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</w:t>
            </w:r>
          </w:p>
        </w:tc>
        <w:tc>
          <w:tcPr>
            <w:tcW w:w="3240" w:type="dxa"/>
          </w:tcPr>
          <w:p w14:paraId="0DD52AF7" w14:textId="71C30D8A" w:rsidR="00026C14" w:rsidRDefault="00026C14" w:rsidP="001C02E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Deep Learning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background in feed-forward neural networks (multilayer perceptrons) and Restricted Boltzmann machines; deep generative models (sigmoid networks, Boltzmann machines, belief networks)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16.5, 27.7, 28.1-28.2 </w:t>
            </w:r>
          </w:p>
        </w:tc>
        <w:tc>
          <w:tcPr>
            <w:tcW w:w="2970" w:type="dxa"/>
          </w:tcPr>
          <w:p w14:paraId="0305F1F0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1F253D72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31152C5C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026C14" w14:paraId="1F328B72" w14:textId="14538D6E" w:rsidTr="00026C14">
        <w:tc>
          <w:tcPr>
            <w:tcW w:w="828" w:type="dxa"/>
          </w:tcPr>
          <w:p w14:paraId="703831B7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240" w:type="dxa"/>
          </w:tcPr>
          <w:p w14:paraId="36D8333D" w14:textId="617E6ACB" w:rsidR="00026C14" w:rsidRPr="00B52254" w:rsidRDefault="00026C14" w:rsidP="001C02E7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Deep Learning (continued)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training of deep networks, applications of deep networks</w:t>
            </w:r>
            <w:r>
              <w:rPr>
                <w:rFonts w:ascii="Calibri" w:hAnsi="Calibri"/>
              </w:rPr>
              <w:br/>
            </w:r>
            <w:r w:rsidRPr="002E272F">
              <w:rPr>
                <w:rFonts w:ascii="Calibri" w:hAnsi="Calibri"/>
                <w:b/>
              </w:rPr>
              <w:t>Midterm Review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28.3-28.4 </w:t>
            </w:r>
          </w:p>
        </w:tc>
        <w:tc>
          <w:tcPr>
            <w:tcW w:w="2970" w:type="dxa"/>
          </w:tcPr>
          <w:p w14:paraId="48AF8F06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59BC5E0C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64657DCA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026C14" w14:paraId="24B4C61D" w14:textId="24979D81" w:rsidTr="00026C14">
        <w:tc>
          <w:tcPr>
            <w:tcW w:w="828" w:type="dxa"/>
          </w:tcPr>
          <w:p w14:paraId="711C578C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240" w:type="dxa"/>
          </w:tcPr>
          <w:p w14:paraId="67578C78" w14:textId="09702CEB" w:rsidR="00026C14" w:rsidRPr="002E272F" w:rsidRDefault="00026C14" w:rsidP="001C74A2">
            <w:pPr>
              <w:pStyle w:val="NormalWeb"/>
              <w:rPr>
                <w:rFonts w:asciiTheme="minorHAnsi" w:hAnsiTheme="minorHAnsi" w:cstheme="minorHAnsi"/>
              </w:rPr>
            </w:pPr>
            <w:r w:rsidRPr="002E272F">
              <w:rPr>
                <w:rFonts w:asciiTheme="minorHAnsi" w:hAnsiTheme="minorHAnsi" w:cstheme="minorHAnsi"/>
                <w:b/>
              </w:rPr>
              <w:t>Midterm Exam</w:t>
            </w:r>
            <w:r w:rsidRPr="002E272F">
              <w:rPr>
                <w:rFonts w:asciiTheme="minorHAnsi" w:hAnsiTheme="minorHAnsi" w:cstheme="minorHAnsi"/>
                <w:b/>
              </w:rPr>
              <w:br/>
            </w:r>
            <w:r>
              <w:rPr>
                <w:rFonts w:asciiTheme="minorHAnsi" w:hAnsiTheme="minorHAnsi" w:cstheme="minorHAnsi"/>
                <w:b/>
              </w:rPr>
              <w:t xml:space="preserve">Clustering:  </w:t>
            </w:r>
            <w:r>
              <w:rPr>
                <w:rFonts w:asciiTheme="minorHAnsi" w:hAnsiTheme="minorHAnsi" w:cstheme="minorHAnsi"/>
              </w:rPr>
              <w:t>measures of dissimilarity; k-means clustering, clustering in mixture models</w:t>
            </w:r>
            <w:r>
              <w:rPr>
                <w:rFonts w:asciiTheme="minorHAnsi" w:hAnsiTheme="minorHAnsi" w:cstheme="minorHAnsi"/>
                <w:b/>
              </w:rPr>
              <w:br/>
              <w:t xml:space="preserve">Text: </w:t>
            </w:r>
            <w:r>
              <w:rPr>
                <w:rFonts w:asciiTheme="minorHAnsi" w:hAnsiTheme="minorHAnsi" w:cstheme="minorHAnsi"/>
              </w:rPr>
              <w:t>Chapters 25.1, 11.1-11.3</w:t>
            </w:r>
          </w:p>
        </w:tc>
        <w:tc>
          <w:tcPr>
            <w:tcW w:w="2970" w:type="dxa"/>
          </w:tcPr>
          <w:p w14:paraId="59CB4EEB" w14:textId="77777777" w:rsidR="00026C14" w:rsidRPr="002E272F" w:rsidRDefault="00026C14" w:rsidP="001C74A2">
            <w:pPr>
              <w:pStyle w:val="NormalWeb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50" w:type="dxa"/>
          </w:tcPr>
          <w:p w14:paraId="43C118ED" w14:textId="77777777" w:rsidR="00026C14" w:rsidRPr="002E272F" w:rsidRDefault="00026C14" w:rsidP="001C74A2">
            <w:pPr>
              <w:pStyle w:val="NormalWeb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870" w:type="dxa"/>
          </w:tcPr>
          <w:p w14:paraId="67821FA6" w14:textId="77777777" w:rsidR="00026C14" w:rsidRPr="002E272F" w:rsidRDefault="00026C14" w:rsidP="001C74A2">
            <w:pPr>
              <w:pStyle w:val="NormalWeb"/>
              <w:rPr>
                <w:rFonts w:asciiTheme="minorHAnsi" w:hAnsiTheme="minorHAnsi" w:cstheme="minorHAnsi"/>
                <w:b/>
              </w:rPr>
            </w:pPr>
          </w:p>
        </w:tc>
      </w:tr>
      <w:tr w:rsidR="00026C14" w14:paraId="3916E2BB" w14:textId="06050F94" w:rsidTr="00026C14">
        <w:tc>
          <w:tcPr>
            <w:tcW w:w="828" w:type="dxa"/>
          </w:tcPr>
          <w:p w14:paraId="46211D4D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240" w:type="dxa"/>
          </w:tcPr>
          <w:p w14:paraId="7F6DF9D8" w14:textId="177C8655" w:rsidR="00026C14" w:rsidRPr="00B52254" w:rsidRDefault="00026C14" w:rsidP="00A4422D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Expectation Maximization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basic idea, Jensen’s inequality, the EM algorithm, EM applied to various distributions (mixture of Gaussians), theoretical basis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11.4, supplemental notes by Ng</w:t>
            </w:r>
          </w:p>
        </w:tc>
        <w:tc>
          <w:tcPr>
            <w:tcW w:w="2970" w:type="dxa"/>
          </w:tcPr>
          <w:p w14:paraId="6980D1B3" w14:textId="77777777" w:rsidR="00026C14" w:rsidRDefault="00026C14" w:rsidP="00A4422D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5071C60D" w14:textId="77777777" w:rsidR="00026C14" w:rsidRDefault="00026C14" w:rsidP="00A4422D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0B33664D" w14:textId="77777777" w:rsidR="00026C14" w:rsidRDefault="00026C14" w:rsidP="00A4422D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026C14" w14:paraId="66ACB6B7" w14:textId="4DE86107" w:rsidTr="00026C14">
        <w:tc>
          <w:tcPr>
            <w:tcW w:w="828" w:type="dxa"/>
          </w:tcPr>
          <w:p w14:paraId="3E05052A" w14:textId="268D074B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240" w:type="dxa"/>
          </w:tcPr>
          <w:p w14:paraId="61A3DEF1" w14:textId="568D425A" w:rsidR="00026C14" w:rsidRDefault="00026C14" w:rsidP="00A4422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Dimensionality Reduction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classical Principal Components Analysis, PCA theorem; Singular Value Decomposition, Probabilistic PCA, EM algorithm for PCA, PCA for </w:t>
            </w:r>
            <w:r>
              <w:rPr>
                <w:rFonts w:ascii="Calibri" w:hAnsi="Calibri"/>
              </w:rPr>
              <w:lastRenderedPageBreak/>
              <w:t>categorical data, PCA for paired and multi-view data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12.2, 12.4, 12.5</w:t>
            </w:r>
          </w:p>
        </w:tc>
        <w:tc>
          <w:tcPr>
            <w:tcW w:w="2970" w:type="dxa"/>
          </w:tcPr>
          <w:p w14:paraId="4064B3B6" w14:textId="77777777" w:rsidR="00026C14" w:rsidRDefault="00026C14" w:rsidP="00A4422D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06A2DD17" w14:textId="77777777" w:rsidR="00026C14" w:rsidRDefault="00026C14" w:rsidP="00A4422D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66DF2734" w14:textId="77777777" w:rsidR="00026C14" w:rsidRDefault="00026C14" w:rsidP="00A4422D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026C14" w14:paraId="76B05316" w14:textId="19EFD1AE" w:rsidTr="00026C14">
        <w:tc>
          <w:tcPr>
            <w:tcW w:w="828" w:type="dxa"/>
          </w:tcPr>
          <w:p w14:paraId="0AEA6B4B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240" w:type="dxa"/>
          </w:tcPr>
          <w:p w14:paraId="5E22C36F" w14:textId="2109BAB9" w:rsidR="00026C14" w:rsidRPr="00B52254" w:rsidRDefault="00026C14" w:rsidP="00012CF8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 xml:space="preserve">Graphical Techniques: </w:t>
            </w:r>
            <w:r w:rsidRPr="00CD1BAB">
              <w:rPr>
                <w:rFonts w:ascii="Calibri" w:hAnsi="Calibri"/>
              </w:rPr>
              <w:t>Bayesian nets</w:t>
            </w:r>
            <w:r>
              <w:rPr>
                <w:rFonts w:ascii="Calibri" w:hAnsi="Calibri"/>
              </w:rPr>
              <w:t>, Directed Gaussian Models (DGM), plate notation,  d-separation,  Markov random fields,  Hammersley-Clifford theorem and its effects, training maxent models, pseudo-likelihood, stochastic maximum likelihood learning</w:t>
            </w:r>
            <w:r w:rsidRPr="00CD1BAB">
              <w:rPr>
                <w:rFonts w:ascii="Calibri" w:hAnsi="Calibri"/>
                <w:b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10, 19.1-19.5</w:t>
            </w:r>
          </w:p>
        </w:tc>
        <w:tc>
          <w:tcPr>
            <w:tcW w:w="2970" w:type="dxa"/>
          </w:tcPr>
          <w:p w14:paraId="606B6420" w14:textId="77777777" w:rsidR="00026C14" w:rsidRDefault="00026C14" w:rsidP="00012CF8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29858A97" w14:textId="77777777" w:rsidR="00026C14" w:rsidRDefault="00026C14" w:rsidP="00012CF8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204BC73F" w14:textId="77777777" w:rsidR="00026C14" w:rsidRDefault="00026C14" w:rsidP="00012CF8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026C14" w14:paraId="12AA8F8A" w14:textId="77777777" w:rsidTr="00026C14">
        <w:tc>
          <w:tcPr>
            <w:tcW w:w="828" w:type="dxa"/>
          </w:tcPr>
          <w:p w14:paraId="2291A467" w14:textId="26B02D6E" w:rsidR="00026C14" w:rsidRDefault="00026C14" w:rsidP="00026C1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240" w:type="dxa"/>
          </w:tcPr>
          <w:p w14:paraId="485CD790" w14:textId="4FCBA74E" w:rsidR="00026C14" w:rsidRDefault="00026C14" w:rsidP="00026C14">
            <w:pPr>
              <w:pStyle w:val="NormalWeb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Graphical Techniques (continued)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belief propagation (serial, parallel, Gaussian, and other variants), variable elimination, junction trees, intractability of exact inference, approximate inference methods, max sum and max product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20</w:t>
            </w:r>
          </w:p>
        </w:tc>
        <w:tc>
          <w:tcPr>
            <w:tcW w:w="2970" w:type="dxa"/>
          </w:tcPr>
          <w:p w14:paraId="2CC6887B" w14:textId="77777777" w:rsidR="00026C14" w:rsidRDefault="00026C14" w:rsidP="00026C14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576E9001" w14:textId="77777777" w:rsidR="00026C14" w:rsidRDefault="00026C14" w:rsidP="00026C14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47974E7B" w14:textId="77777777" w:rsidR="00026C14" w:rsidRDefault="00026C14" w:rsidP="00026C14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026C14" w14:paraId="58097A68" w14:textId="77777777" w:rsidTr="00026C14">
        <w:tc>
          <w:tcPr>
            <w:tcW w:w="828" w:type="dxa"/>
          </w:tcPr>
          <w:p w14:paraId="0D267AB2" w14:textId="43E3A64E" w:rsidR="00026C14" w:rsidRDefault="00026C14" w:rsidP="00026C1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240" w:type="dxa"/>
          </w:tcPr>
          <w:p w14:paraId="183DA4CE" w14:textId="0F6FCBAA" w:rsidR="00026C14" w:rsidRDefault="00026C14" w:rsidP="00026C14">
            <w:pPr>
              <w:pStyle w:val="NormalWeb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Structured Prediction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Markov and Hidden Markov (HMM) models, inference algorithms (forward, Viterbi, backward filtering, etc.), training methods, Baum-Welch algorithm, model selection, Conditional Random Fields (CRF), label-bias problem, uses in handwriting recognition, protein analysis, </w:t>
            </w:r>
            <w:r>
              <w:rPr>
                <w:rFonts w:ascii="Calibri" w:hAnsi="Calibri"/>
              </w:rPr>
              <w:lastRenderedPageBreak/>
              <w:t>and stereopsis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17.1-17.5, 19.6-19.7, CRF tutorial paper by Sutton &amp; McCallum</w:t>
            </w:r>
          </w:p>
        </w:tc>
        <w:tc>
          <w:tcPr>
            <w:tcW w:w="2970" w:type="dxa"/>
          </w:tcPr>
          <w:p w14:paraId="0FE837C6" w14:textId="77777777" w:rsidR="00026C14" w:rsidRDefault="00026C14" w:rsidP="00640AE3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050" w:type="dxa"/>
          </w:tcPr>
          <w:p w14:paraId="5AB05E9A" w14:textId="77777777" w:rsidR="00026C14" w:rsidRDefault="00026C14" w:rsidP="00026C14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3B2A1236" w14:textId="77777777" w:rsidR="00026C14" w:rsidRDefault="00026C14" w:rsidP="00026C14">
            <w:pPr>
              <w:pStyle w:val="NormalWeb"/>
              <w:rPr>
                <w:rFonts w:ascii="Calibri" w:hAnsi="Calibri"/>
                <w:b/>
              </w:rPr>
            </w:pPr>
          </w:p>
        </w:tc>
      </w:tr>
      <w:bookmarkEnd w:id="0"/>
    </w:tbl>
    <w:p w14:paraId="5539C6CC" w14:textId="406BE773" w:rsidR="00871CDB" w:rsidRDefault="00871CDB" w:rsidP="0046574E"/>
    <w:sectPr w:rsidR="00871CDB" w:rsidSect="0046574E">
      <w:footerReference w:type="default" r:id="rId8"/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A835F" w14:textId="77777777" w:rsidR="00FF7115" w:rsidRDefault="00FF7115" w:rsidP="003774CF">
      <w:pPr>
        <w:spacing w:after="0" w:line="240" w:lineRule="auto"/>
      </w:pPr>
      <w:r>
        <w:separator/>
      </w:r>
    </w:p>
  </w:endnote>
  <w:endnote w:type="continuationSeparator" w:id="0">
    <w:p w14:paraId="0020AAE1" w14:textId="77777777" w:rsidR="00FF7115" w:rsidRDefault="00FF7115" w:rsidP="0037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7652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D1125" w14:textId="77777777" w:rsidR="0080301E" w:rsidRDefault="008030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2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079295" w14:textId="77777777" w:rsidR="0080301E" w:rsidRDefault="008030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52F71" w14:textId="77777777" w:rsidR="00FF7115" w:rsidRDefault="00FF7115" w:rsidP="003774CF">
      <w:pPr>
        <w:spacing w:after="0" w:line="240" w:lineRule="auto"/>
      </w:pPr>
      <w:r>
        <w:separator/>
      </w:r>
    </w:p>
  </w:footnote>
  <w:footnote w:type="continuationSeparator" w:id="0">
    <w:p w14:paraId="7E2F4B20" w14:textId="77777777" w:rsidR="00FF7115" w:rsidRDefault="00FF7115" w:rsidP="0037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EAF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85FF2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216A5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22F24"/>
    <w:multiLevelType w:val="hybridMultilevel"/>
    <w:tmpl w:val="DCE03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4A1"/>
    <w:multiLevelType w:val="hybridMultilevel"/>
    <w:tmpl w:val="BBFAE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386801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C7590"/>
    <w:multiLevelType w:val="hybridMultilevel"/>
    <w:tmpl w:val="F1C833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33B269AA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44026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735F6"/>
    <w:multiLevelType w:val="multilevel"/>
    <w:tmpl w:val="AAB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17B35"/>
    <w:multiLevelType w:val="hybridMultilevel"/>
    <w:tmpl w:val="02DAE02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1" w15:restartNumberingAfterBreak="0">
    <w:nsid w:val="48CA3A7C"/>
    <w:multiLevelType w:val="multilevel"/>
    <w:tmpl w:val="AD7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57710"/>
    <w:multiLevelType w:val="hybridMultilevel"/>
    <w:tmpl w:val="01D6D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FD1D16"/>
    <w:multiLevelType w:val="hybridMultilevel"/>
    <w:tmpl w:val="E97CD5E8"/>
    <w:lvl w:ilvl="0" w:tplc="A6B2A06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A1CB9"/>
    <w:multiLevelType w:val="hybridMultilevel"/>
    <w:tmpl w:val="F5A68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14"/>
  </w:num>
  <w:num w:numId="8">
    <w:abstractNumId w:val="3"/>
  </w:num>
  <w:num w:numId="9">
    <w:abstractNumId w:val="4"/>
  </w:num>
  <w:num w:numId="10">
    <w:abstractNumId w:val="13"/>
  </w:num>
  <w:num w:numId="11">
    <w:abstractNumId w:val="2"/>
  </w:num>
  <w:num w:numId="12">
    <w:abstractNumId w:val="0"/>
  </w:num>
  <w:num w:numId="13">
    <w:abstractNumId w:val="1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89"/>
    <w:rsid w:val="00012CF8"/>
    <w:rsid w:val="00026C14"/>
    <w:rsid w:val="00050F9A"/>
    <w:rsid w:val="00072B6F"/>
    <w:rsid w:val="00083A10"/>
    <w:rsid w:val="0008413A"/>
    <w:rsid w:val="00093F92"/>
    <w:rsid w:val="00096292"/>
    <w:rsid w:val="000D1645"/>
    <w:rsid w:val="000E08B5"/>
    <w:rsid w:val="001014BA"/>
    <w:rsid w:val="0012074C"/>
    <w:rsid w:val="00157353"/>
    <w:rsid w:val="00172796"/>
    <w:rsid w:val="00182DBD"/>
    <w:rsid w:val="00193679"/>
    <w:rsid w:val="001C02E7"/>
    <w:rsid w:val="001C74A2"/>
    <w:rsid w:val="002070DB"/>
    <w:rsid w:val="0021472F"/>
    <w:rsid w:val="00214E7D"/>
    <w:rsid w:val="0021789B"/>
    <w:rsid w:val="00231D20"/>
    <w:rsid w:val="00243CC4"/>
    <w:rsid w:val="002810DC"/>
    <w:rsid w:val="00294943"/>
    <w:rsid w:val="002A2C9A"/>
    <w:rsid w:val="002D03EA"/>
    <w:rsid w:val="002E272F"/>
    <w:rsid w:val="002F71D3"/>
    <w:rsid w:val="00300396"/>
    <w:rsid w:val="00313BA2"/>
    <w:rsid w:val="003625D6"/>
    <w:rsid w:val="003774CF"/>
    <w:rsid w:val="00385233"/>
    <w:rsid w:val="00386A1F"/>
    <w:rsid w:val="003B11D9"/>
    <w:rsid w:val="003B5751"/>
    <w:rsid w:val="003B6BF0"/>
    <w:rsid w:val="003C45FD"/>
    <w:rsid w:val="00426E9E"/>
    <w:rsid w:val="0046574E"/>
    <w:rsid w:val="004B1263"/>
    <w:rsid w:val="00536F47"/>
    <w:rsid w:val="005C30C9"/>
    <w:rsid w:val="005E35A1"/>
    <w:rsid w:val="005F64BD"/>
    <w:rsid w:val="006060E3"/>
    <w:rsid w:val="006267BE"/>
    <w:rsid w:val="00631CF4"/>
    <w:rsid w:val="006404EF"/>
    <w:rsid w:val="00640AE3"/>
    <w:rsid w:val="006478F7"/>
    <w:rsid w:val="0069039C"/>
    <w:rsid w:val="0069189C"/>
    <w:rsid w:val="006E272C"/>
    <w:rsid w:val="007333A8"/>
    <w:rsid w:val="00736F97"/>
    <w:rsid w:val="007863E8"/>
    <w:rsid w:val="00790DA8"/>
    <w:rsid w:val="007A38B4"/>
    <w:rsid w:val="007D0006"/>
    <w:rsid w:val="007F1A09"/>
    <w:rsid w:val="0080301E"/>
    <w:rsid w:val="00824E4D"/>
    <w:rsid w:val="00842C75"/>
    <w:rsid w:val="00862F22"/>
    <w:rsid w:val="00871CDB"/>
    <w:rsid w:val="008C7978"/>
    <w:rsid w:val="008F4A23"/>
    <w:rsid w:val="009140F6"/>
    <w:rsid w:val="0091461C"/>
    <w:rsid w:val="00957A71"/>
    <w:rsid w:val="0096315E"/>
    <w:rsid w:val="009C47DB"/>
    <w:rsid w:val="009D36D7"/>
    <w:rsid w:val="00A01F07"/>
    <w:rsid w:val="00A170A0"/>
    <w:rsid w:val="00A37C11"/>
    <w:rsid w:val="00A4422D"/>
    <w:rsid w:val="00A60009"/>
    <w:rsid w:val="00AC3DD5"/>
    <w:rsid w:val="00B00FD2"/>
    <w:rsid w:val="00B17093"/>
    <w:rsid w:val="00B177AA"/>
    <w:rsid w:val="00B35FB0"/>
    <w:rsid w:val="00B35FB7"/>
    <w:rsid w:val="00B44469"/>
    <w:rsid w:val="00B52254"/>
    <w:rsid w:val="00B65618"/>
    <w:rsid w:val="00B71F89"/>
    <w:rsid w:val="00B81456"/>
    <w:rsid w:val="00BD2635"/>
    <w:rsid w:val="00BD3130"/>
    <w:rsid w:val="00BD6177"/>
    <w:rsid w:val="00BE20C9"/>
    <w:rsid w:val="00C27CCC"/>
    <w:rsid w:val="00C27D68"/>
    <w:rsid w:val="00C56CB3"/>
    <w:rsid w:val="00C65309"/>
    <w:rsid w:val="00C71B4A"/>
    <w:rsid w:val="00C737E7"/>
    <w:rsid w:val="00C756F3"/>
    <w:rsid w:val="00C830D4"/>
    <w:rsid w:val="00CA2894"/>
    <w:rsid w:val="00CA67CC"/>
    <w:rsid w:val="00CB727E"/>
    <w:rsid w:val="00CD0A32"/>
    <w:rsid w:val="00CD1BAB"/>
    <w:rsid w:val="00CE6908"/>
    <w:rsid w:val="00D02818"/>
    <w:rsid w:val="00D43C8C"/>
    <w:rsid w:val="00D92F74"/>
    <w:rsid w:val="00DB5231"/>
    <w:rsid w:val="00DD68A9"/>
    <w:rsid w:val="00DF05E5"/>
    <w:rsid w:val="00E167EF"/>
    <w:rsid w:val="00E277DA"/>
    <w:rsid w:val="00E34E4C"/>
    <w:rsid w:val="00E54F37"/>
    <w:rsid w:val="00E75723"/>
    <w:rsid w:val="00E94F28"/>
    <w:rsid w:val="00EA5FC6"/>
    <w:rsid w:val="00EB7FC4"/>
    <w:rsid w:val="00EE1988"/>
    <w:rsid w:val="00EE54DB"/>
    <w:rsid w:val="00F05AF4"/>
    <w:rsid w:val="00F35A38"/>
    <w:rsid w:val="00F658E1"/>
    <w:rsid w:val="00F90CCF"/>
    <w:rsid w:val="00FB7E81"/>
    <w:rsid w:val="00FF6F4A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110F4"/>
  <w15:docId w15:val="{EA719A93-DB83-44C1-A16A-3946ABCC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F89"/>
  </w:style>
  <w:style w:type="paragraph" w:styleId="Heading1">
    <w:name w:val="heading 1"/>
    <w:basedOn w:val="Normal"/>
    <w:next w:val="Normal"/>
    <w:link w:val="Heading1Char"/>
    <w:uiPriority w:val="9"/>
    <w:qFormat/>
    <w:rsid w:val="008C7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F89"/>
    <w:rPr>
      <w:b/>
      <w:bCs/>
    </w:rPr>
  </w:style>
  <w:style w:type="character" w:styleId="Hyperlink">
    <w:name w:val="Hyperlink"/>
    <w:basedOn w:val="DefaultParagraphFont"/>
    <w:uiPriority w:val="99"/>
    <w:unhideWhenUsed/>
    <w:rsid w:val="00B71F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8C79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3130"/>
    <w:pPr>
      <w:pBdr>
        <w:bottom w:val="single" w:sz="12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3130"/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CF"/>
  </w:style>
  <w:style w:type="paragraph" w:styleId="Footer">
    <w:name w:val="footer"/>
    <w:basedOn w:val="Normal"/>
    <w:link w:val="Foot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CF"/>
  </w:style>
  <w:style w:type="paragraph" w:customStyle="1" w:styleId="Normal1">
    <w:name w:val="Normal1"/>
    <w:rsid w:val="00BD3130"/>
    <w:pPr>
      <w:spacing w:after="0" w:line="276" w:lineRule="auto"/>
    </w:pPr>
    <w:rPr>
      <w:rFonts w:ascii="Arial" w:eastAsia="Arial" w:hAnsi="Arial" w:cs="Arial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E894C-E242-48D7-AC53-D958EA07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diament</dc:creator>
  <cp:keywords/>
  <dc:description/>
  <cp:lastModifiedBy>diament</cp:lastModifiedBy>
  <cp:revision>7</cp:revision>
  <dcterms:created xsi:type="dcterms:W3CDTF">2019-01-01T20:04:00Z</dcterms:created>
  <dcterms:modified xsi:type="dcterms:W3CDTF">2019-01-01T20:25:00Z</dcterms:modified>
</cp:coreProperties>
</file>