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8B1A4A"/>
          <w:sz w:val="40"/>
        </w:rPr>
        <w:t>Q&amp;A preparation</w:t>
      </w:r>
    </w:p>
    <w:p>
      <w:r>
        <w:rPr>
          <w:color w:val="6B6B6B"/>
          <w:sz w:val="22"/>
        </w:rPr>
        <w:t>40 likely questions with short answers, the thesis evidence and the backup slide to show · Chia U-Meng Adrian (Xie Youming) · MTCS-MRMC5</w:t>
      </w:r>
    </w:p>
    <w:p>
      <w:pPr>
        <w:pStyle w:val="Heading1"/>
      </w:pPr>
      <w:r>
        <w:t>How to answer</w:t>
      </w:r>
    </w:p>
    <w:p>
      <w:pPr>
        <w:pStyle w:val="ListNumber"/>
      </w:pPr>
      <w:r>
        <w:t>Acknowledge the point in one sentence.</w:t>
      </w:r>
    </w:p>
    <w:p>
      <w:pPr>
        <w:pStyle w:val="ListNumber"/>
      </w:pPr>
      <w:r>
        <w:t>Give the evidence: number, table or chapter.</w:t>
      </w:r>
    </w:p>
    <w:p>
      <w:pPr>
        <w:pStyle w:val="ListNumber"/>
      </w:pPr>
      <w:r>
        <w:t>State the boundary: what the result does and does not show.</w:t>
      </w:r>
    </w:p>
    <w:p>
      <w:pPr>
        <w:pStyle w:val="ListNumber"/>
      </w:pPr>
      <w:r>
        <w:t>Offer the backup slide if useful.</w:t>
      </w:r>
    </w:p>
    <w:p>
      <w:r>
        <w:t>Keep answers to 20–40 seconds. If you do not know, say what the thesis does show and what would be needed to answer it. Never extend a claim beyond the stated limitations.</w:t>
      </w:r>
    </w:p>
    <w:p>
      <w:pPr>
        <w:pStyle w:val="Heading1"/>
      </w:pPr>
      <w:r>
        <w:t>Problem and motivation</w:t>
      </w:r>
    </w:p>
    <w:p>
      <w:r>
        <w:rPr>
          <w:b/>
          <w:color w:val="8B1A4A"/>
          <w:sz w:val="24"/>
        </w:rPr>
        <w:t>Q1. Why not simply block suspicious IP addresses or add a CAPTCHA?</w:t>
      </w:r>
    </w:p>
    <w:p>
      <w:r>
        <w:rPr>
          <w:b/>
        </w:rPr>
        <w:t xml:space="preserve">Answer: </w:t>
      </w:r>
      <w:r>
        <w:t>Blocking IPs does not work against an attacker who uses a fresh address for every request; OWASP itself warns that IP-based blocking is easy to circumvent and should not be the main defence. CAPTCHAs and lockouts act on single clients or accounts and add friction for every user. The campaign view does not replace these controls; it adds the one view they lack: the whole minute of traffic.</w:t>
      </w:r>
    </w:p>
    <w:p>
      <w:r>
        <w:rPr>
          <w:color w:val="6B6B6B"/>
          <w:sz w:val="20"/>
        </w:rPr>
        <w:t>Evidence: ch.1.1, ch.2.2; OWASP Credential Stuffing Prevention Cheat Sheet [4]    ·    Show: B9</w:t>
      </w:r>
    </w:p>
    <w:p>
      <w:r>
        <w:rPr>
          <w:b/>
          <w:color w:val="8B1A4A"/>
          <w:sz w:val="24"/>
        </w:rPr>
        <w:t>Q2. Is this credential stuffing or password spraying?</w:t>
      </w:r>
    </w:p>
    <w:p>
      <w:r>
        <w:rPr>
          <w:b/>
        </w:rPr>
        <w:t xml:space="preserve">Answer: </w:t>
      </w:r>
      <w:r>
        <w:t>The simulated attack is password spraying: one password, password123!, tried across many accounts (MITRE T1110.003; OWASP OAT-007 Credential Cracking). Credential stuffing replays breached username–password pairs (T1110.004; OAT-008). Both can be run low-and-slow, but only spraying was simulated.</w:t>
      </w:r>
    </w:p>
    <w:p>
      <w:r>
        <w:rPr>
          <w:color w:val="6B6B6B"/>
          <w:sz w:val="20"/>
        </w:rPr>
        <w:t>Evidence: ch.1.6, ch.2.1    ·    Show: —</w:t>
      </w:r>
    </w:p>
    <w:p>
      <w:r>
        <w:rPr>
          <w:b/>
          <w:color w:val="8B1A4A"/>
          <w:sz w:val="24"/>
        </w:rPr>
        <w:t>Q3. Why exactly is the per-IP view blind?</w:t>
      </w:r>
    </w:p>
    <w:p>
      <w:r>
        <w:rPr>
          <w:b/>
        </w:rPr>
        <w:t xml:space="preserve">Answer: </w:t>
      </w:r>
      <w:r>
        <w:t>Total attack throughput is the per-IP rate multiplied by the number of IPs. A per-IP quota bounds only the first factor (Figure 1). In my testbed each attack address sends about one request, while each legitimate client sends about nine logins a minute, so the attackers look quieter than real users.</w:t>
      </w:r>
    </w:p>
    <w:p>
      <w:r>
        <w:rPr>
          <w:color w:val="6B6B6B"/>
          <w:sz w:val="20"/>
        </w:rPr>
        <w:t>Evidence: ch.1.1, Figure 1; Table 1    ·    Show: Slide 4–5</w:t>
      </w:r>
    </w:p>
    <w:p>
      <w:r>
        <w:rPr>
          <w:b/>
          <w:color w:val="8B1A4A"/>
          <w:sz w:val="24"/>
        </w:rPr>
        <w:t>Q4. What is new in this thesis? TCNs already exist.</w:t>
      </w:r>
    </w:p>
    <w:p>
      <w:r>
        <w:rPr>
          <w:b/>
        </w:rPr>
        <w:t xml:space="preserve">Answer: </w:t>
      </w:r>
      <w:r>
        <w:t>The TCN architecture is standard (Bai et al.). The contribution is applying it to campaign-level, one-minute login aggregates at the API login endpoint; testing transfer to two independent test datasets, including one where the IP relationship is reversed; stating formally what the labels allow us to conclude; and characterising alarm delay and where the errors fall.</w:t>
      </w:r>
    </w:p>
    <w:p>
      <w:r>
        <w:rPr>
          <w:color w:val="6B6B6B"/>
          <w:sz w:val="20"/>
        </w:rPr>
        <w:t>Evidence: ch.1.4, ch.2.9    ·    Show: B9</w:t>
      </w:r>
    </w:p>
    <w:p>
      <w:pPr>
        <w:pStyle w:val="Heading1"/>
      </w:pPr>
      <w:r>
        <w:t>Data and testbed</w:t>
      </w:r>
    </w:p>
    <w:p>
      <w:r>
        <w:rPr>
          <w:b/>
          <w:color w:val="8B1A4A"/>
          <w:sz w:val="24"/>
        </w:rPr>
        <w:t>Q5. Why simulated data instead of real traffic?</w:t>
      </w:r>
    </w:p>
    <w:p>
      <w:r>
        <w:rPr>
          <w:b/>
        </w:rPr>
        <w:t xml:space="preserve">Answer: </w:t>
      </w:r>
      <w:r>
        <w:t>I needed login telemetry with known attack periods, and recording real users' logins and credentials raises ethical problems. A testbed gives full control over the attack. The price is realism: this is limitation L6, and I say so on the limitations slide.</w:t>
      </w:r>
    </w:p>
    <w:p>
      <w:r>
        <w:rPr>
          <w:color w:val="6B6B6B"/>
          <w:sz w:val="20"/>
        </w:rPr>
        <w:t>Evidence: ch.3.1, ch.5.2 (L6), Ethics Statement    ·    Show: B8</w:t>
      </w:r>
    </w:p>
    <w:p>
      <w:r>
        <w:rPr>
          <w:b/>
          <w:color w:val="8B1A4A"/>
          <w:sz w:val="24"/>
        </w:rPr>
        <w:t>Q6. How realistic is the legitimate traffic?</w:t>
      </w:r>
    </w:p>
    <w:p>
      <w:r>
        <w:rPr>
          <w:b/>
        </w:rPr>
        <w:t xml:space="preserve">Answer: </w:t>
      </w:r>
      <w:r>
        <w:t>Not very: 200 synthetic clients sharing one browser TLS profile, about 30 requests per second in total, without daily cycles, user diversity or real users' failed logins. Two separately generated test datasets with different structure partly offset this, but sampling bias applies fully.</w:t>
      </w:r>
    </w:p>
    <w:p>
      <w:r>
        <w:rPr>
          <w:color w:val="6B6B6B"/>
          <w:sz w:val="20"/>
        </w:rPr>
        <w:t>Evidence: ch.3.1, Table 1; ch.5.3 (sampling bias)    ·    Show: B8</w:t>
      </w:r>
    </w:p>
    <w:p>
      <w:r>
        <w:rPr>
          <w:b/>
          <w:color w:val="8B1A4A"/>
          <w:sz w:val="24"/>
        </w:rPr>
        <w:t>Q7. If there are only 200 legitimate clients, why do benign minutes show about 775 distinct IPs?</w:t>
      </w:r>
    </w:p>
    <w:p>
      <w:r>
        <w:rPr>
          <w:b/>
        </w:rPr>
        <w:t xml:space="preserve">Answer: </w:t>
      </w:r>
      <w:r>
        <w:t>Because the attack workers ran continuously once started, so benign-labelled minutes very probably contain attack requests at failure rates of 0.30 or below. The labels therefore mark failure-rate regimes rather than the pure presence or absence of attack traffic. Confirming this needs per-request ground truth.</w:t>
      </w:r>
    </w:p>
    <w:p>
      <w:r>
        <w:rPr>
          <w:color w:val="6B6B6B"/>
          <w:sz w:val="20"/>
        </w:rPr>
        <w:t>Evidence: ch.5.2 (L1), ch.4.9    ·    Show: B1</w:t>
      </w:r>
    </w:p>
    <w:p>
      <w:r>
        <w:rPr>
          <w:b/>
          <w:color w:val="8B1A4A"/>
          <w:sz w:val="24"/>
        </w:rPr>
        <w:t>Q8. Why was the JA3 fingerprint always 1?</w:t>
      </w:r>
    </w:p>
    <w:p>
      <w:r>
        <w:rPr>
          <w:b/>
        </w:rPr>
        <w:t xml:space="preserve">Answer: </w:t>
      </w:r>
      <w:r>
        <w:t>In all 17,198 windows the recorded JA3 value was constant, even though the attack harness uses several TLS client profiles. So the recorded JA3 did not reflect the client handshakes. The capture middleware was not available, so I could not confirm the root cause. TLS analysis is therefore outside what the thesis tests.</w:t>
      </w:r>
    </w:p>
    <w:p>
      <w:r>
        <w:rPr>
          <w:color w:val="6B6B6B"/>
          <w:sz w:val="20"/>
        </w:rPr>
        <w:t>Evidence: ch.3.2, ch.5.2 (L5)    ·    Show: B10</w:t>
      </w:r>
    </w:p>
    <w:p>
      <w:r>
        <w:rPr>
          <w:b/>
          <w:color w:val="8B1A4A"/>
          <w:sz w:val="24"/>
        </w:rPr>
        <w:t>Q9. How were the Chaotic Dataset and Large Dataset produced?</w:t>
      </w:r>
    </w:p>
    <w:p>
      <w:r>
        <w:rPr>
          <w:b/>
        </w:rPr>
        <w:t xml:space="preserve">Answer: </w:t>
      </w:r>
      <w:r>
        <w:t>They are separate recordings from the same generator. The generator has no internal attack schedule: the bots start 180 seconds after the legitimate clients and run until stopped, so the alternation between attack and benign periods reflects external orchestration during capture or natural changes in the failure rate. The Chaotic Dataset is 154 minutes; the Large Dataset spans 233.4 hours with four logging gaps totalling 643 minutes.</w:t>
      </w:r>
    </w:p>
    <w:p>
      <w:r>
        <w:rPr>
          <w:color w:val="6B6B6B"/>
          <w:sz w:val="20"/>
        </w:rPr>
        <w:t>Evidence: ch.3.1, ch.3.4, Table 3    ·    Show: Slide 10</w:t>
      </w:r>
    </w:p>
    <w:p>
      <w:r>
        <w:rPr>
          <w:b/>
          <w:color w:val="8B1A4A"/>
          <w:sz w:val="24"/>
        </w:rPr>
        <w:t>Q10. The bots put their IP in the X-Forwarded-For header. Is that realistic?</w:t>
      </w:r>
    </w:p>
    <w:p>
      <w:r>
        <w:rPr>
          <w:b/>
        </w:rPr>
        <w:t xml:space="preserve">Answer: </w:t>
      </w:r>
      <w:r>
        <w:t>It is how the testbed simulates many source addresses on one machine; no proxy network was used. In a real deployment the gateway would have to take the client address from a trusted proxy chain. The aggregation itself, counting distinct addresses and failures per minute, is the same either way.</w:t>
      </w:r>
    </w:p>
    <w:p>
      <w:r>
        <w:rPr>
          <w:color w:val="6B6B6B"/>
          <w:sz w:val="20"/>
        </w:rPr>
        <w:t>Evidence: ch.3.1, Ethics Statement    ·    Show: Slide 7</w:t>
      </w:r>
    </w:p>
    <w:p>
      <w:pPr>
        <w:pStyle w:val="Heading1"/>
      </w:pPr>
      <w:r>
        <w:t>Labels</w:t>
      </w:r>
    </w:p>
    <w:p>
      <w:r>
        <w:rPr>
          <w:b/>
          <w:color w:val="8B1A4A"/>
          <w:sz w:val="24"/>
        </w:rPr>
        <w:t>Q11. Isn't the evaluation circular, since the label is computed from the model's inputs?</w:t>
      </w:r>
    </w:p>
    <w:p>
      <w:r>
        <w:rPr>
          <w:b/>
        </w:rPr>
        <w:t xml:space="preserve">Answer: </w:t>
      </w:r>
      <w:r>
        <w:t>Partly, yes, and I state it formally: Proposition 1 shows the label can be recovered exactly from the standardised inputs. So the results show fidelity and transfer of a campaign rule, not discovery of attacks outside the rule. That is why my claims are worded as 'learns and carries the campaign-level boundary'.</w:t>
      </w:r>
    </w:p>
    <w:p>
      <w:r>
        <w:rPr>
          <w:color w:val="6B6B6B"/>
          <w:sz w:val="20"/>
        </w:rPr>
        <w:t>Evidence: ch.3.3, Proposition 1, Table 2; ch.5.2 (L1)    ·    Show: B1</w:t>
      </w:r>
    </w:p>
    <w:p>
      <w:r>
        <w:rPr>
          <w:b/>
          <w:color w:val="8B1A4A"/>
          <w:sz w:val="24"/>
        </w:rPr>
        <w:t>Q12. If a simple threshold reproduces the labels, why use a neural network at all?</w:t>
      </w:r>
    </w:p>
    <w:p>
      <w:r>
        <w:rPr>
          <w:b/>
        </w:rPr>
        <w:t xml:space="preserve">Answer: </w:t>
      </w:r>
      <w:r>
        <w:t>Against these labels, no model can beat the rule, and the thesis does not claim to. The question it answers is whether a compact model can acquire such a campaign boundary from raw window statistics and keep it under a distribution shift, including a reversed IP pattern, where an earlier model failed. That is the property a learned detector needs before richer labels and features are used.</w:t>
      </w:r>
    </w:p>
    <w:p>
      <w:r>
        <w:rPr>
          <w:color w:val="6B6B6B"/>
          <w:sz w:val="20"/>
        </w:rPr>
        <w:t>Evidence: ch.5.3 (inappropriate baselines), ch.4.4–4.5    ·    Show: B1, B3</w:t>
      </w:r>
    </w:p>
    <w:p>
      <w:r>
        <w:rPr>
          <w:b/>
          <w:color w:val="8B1A4A"/>
          <w:sz w:val="24"/>
        </w:rPr>
        <w:t>Q13. Why a threshold of 0.30 and more than five IPs?</w:t>
      </w:r>
    </w:p>
    <w:p>
      <w:r>
        <w:rPr>
          <w:b/>
        </w:rPr>
        <w:t xml:space="preserve">Answer: </w:t>
      </w:r>
      <w:r>
        <w:t>They define the campaign rule used for labelling. In practice the IP condition almost never applies, so the label is essentially a failure-rate threshold of 0.30. The thesis does not tune or compare label thresholds; the earlier exploratory model used 0.40, which is one of the three differences between the models.</w:t>
      </w:r>
    </w:p>
    <w:p>
      <w:r>
        <w:rPr>
          <w:color w:val="6B6B6B"/>
          <w:sz w:val="20"/>
        </w:rPr>
        <w:t>Evidence: ch.3.3, Table 2; ch.4.5    ·    Show: B1</w:t>
      </w:r>
    </w:p>
    <w:p>
      <w:r>
        <w:rPr>
          <w:b/>
          <w:color w:val="8B1A4A"/>
          <w:sz w:val="24"/>
        </w:rPr>
        <w:t>Q14. What is target leakage, and does it apply here?</w:t>
      </w:r>
    </w:p>
    <w:p>
      <w:r>
        <w:rPr>
          <w:b/>
        </w:rPr>
        <w:t xml:space="preserve">Answer: </w:t>
      </w:r>
      <w:r>
        <w:t>Kaufman et al. define leakage as information in training that would not be available at inference. Here the relationship is even more direct: the target is a fixed function of the inputs. That is stated openly and limits the claims to fidelity and transfer.</w:t>
      </w:r>
    </w:p>
    <w:p>
      <w:r>
        <w:rPr>
          <w:color w:val="6B6B6B"/>
          <w:sz w:val="20"/>
        </w:rPr>
        <w:t>Evidence: ch.3.3 [59]    ·    Show: B1</w:t>
      </w:r>
    </w:p>
    <w:p>
      <w:pPr>
        <w:pStyle w:val="Heading1"/>
      </w:pPr>
      <w:r>
        <w:t>Model</w:t>
      </w:r>
    </w:p>
    <w:p>
      <w:r>
        <w:rPr>
          <w:b/>
          <w:color w:val="8B1A4A"/>
          <w:sz w:val="24"/>
        </w:rPr>
        <w:t>Q15. Why a TCN rather than an LSTM, GRU or transformer?</w:t>
      </w:r>
    </w:p>
    <w:p>
      <w:r>
        <w:rPr>
          <w:b/>
        </w:rPr>
        <w:t xml:space="preserve">Answer: </w:t>
      </w:r>
      <w:r>
        <w:t>Bai et al. found a simple TCN outperformed canonical recurrent networks across standard sequence tasks, and Sadique and Sengupta found a TCN outperformed LSTM and GRU on IoT attacker behaviour. TCNs are causal, train stably and are small. I did not run a head-to-head comparison with other architectures in this thesis.</w:t>
      </w:r>
    </w:p>
    <w:p>
      <w:r>
        <w:rPr>
          <w:color w:val="6B6B6B"/>
          <w:sz w:val="20"/>
        </w:rPr>
        <w:t>Evidence: ch.2.5 [35], [39]; ch.5.3    ·    Show: B9</w:t>
      </w:r>
    </w:p>
    <w:p>
      <w:r>
        <w:rPr>
          <w:b/>
          <w:color w:val="8B1A4A"/>
          <w:sz w:val="24"/>
        </w:rPr>
        <w:t>Q16. The receptive field is 29 steps but the input is only 10. Why three blocks?</w:t>
      </w:r>
    </w:p>
    <w:p>
      <w:r>
        <w:rPr>
          <w:b/>
        </w:rPr>
        <w:t xml:space="preserve">Answer: </w:t>
      </w:r>
      <w:r>
        <w:t>Two blocks, with a receptive field of 13, would already cover the ten-window input. The third block adds representational capacity rather than temporal span. Figure 3 shows receptive field and parameter count against depth.</w:t>
      </w:r>
    </w:p>
    <w:p>
      <w:r>
        <w:rPr>
          <w:color w:val="6B6B6B"/>
          <w:sz w:val="20"/>
        </w:rPr>
        <w:t>Evidence: ch.3.5, Figure 3    ·    Show: Slide 11</w:t>
      </w:r>
    </w:p>
    <w:p>
      <w:r>
        <w:rPr>
          <w:b/>
          <w:color w:val="8B1A4A"/>
          <w:sz w:val="24"/>
        </w:rPr>
        <w:t>Q17. Why ten-minute sequences?</w:t>
      </w:r>
    </w:p>
    <w:p>
      <w:r>
        <w:rPr>
          <w:b/>
        </w:rPr>
        <w:t xml:space="preserve">Answer: </w:t>
      </w:r>
      <w:r>
        <w:t>Ten windows give the model short-term context while staying tiny. Each sequence takes the label of its last window. The context matters: 9 of the 11 Large Dataset false positives had attack-labelled windows in the preceding nine steps.</w:t>
      </w:r>
    </w:p>
    <w:p>
      <w:r>
        <w:rPr>
          <w:color w:val="6B6B6B"/>
          <w:sz w:val="20"/>
        </w:rPr>
        <w:t>Evidence: ch.3.2, ch.4.9    ·    Show: B6</w:t>
      </w:r>
    </w:p>
    <w:p>
      <w:r>
        <w:rPr>
          <w:b/>
          <w:color w:val="8B1A4A"/>
          <w:sz w:val="24"/>
        </w:rPr>
        <w:t>Q18. Why is the positive-class weight 0.3925, below 1?</w:t>
      </w:r>
    </w:p>
    <w:p>
      <w:r>
        <w:rPr>
          <w:b/>
        </w:rPr>
        <w:t xml:space="preserve">Answer: </w:t>
      </w:r>
      <w:r>
        <w:t>Attack sequences are 71.8% of the training partition, so the weight N−/N+ = 626/1,595 down-weights the majority attack class.</w:t>
      </w:r>
    </w:p>
    <w:p>
      <w:r>
        <w:rPr>
          <w:color w:val="6B6B6B"/>
          <w:sz w:val="20"/>
        </w:rPr>
        <w:t>Evidence: ch.3.6, Table 6    ·    Show: —</w:t>
      </w:r>
    </w:p>
    <w:p>
      <w:r>
        <w:rPr>
          <w:b/>
          <w:color w:val="8B1A4A"/>
          <w:sz w:val="24"/>
        </w:rPr>
        <w:t>Q19. How did you choose the checkpoint?</w:t>
      </w:r>
    </w:p>
    <w:p>
      <w:r>
        <w:rPr>
          <w:b/>
        </w:rPr>
        <w:t xml:space="preserve">Answer: </w:t>
      </w:r>
      <w:r>
        <w:t>Lowest validation loss: epoch 27. But the validation partition is benign only, so it rewards low false alarms and gives no signal about recall. That is limitation L2, and it is why recall is reported only on the independent test datasets.</w:t>
      </w:r>
    </w:p>
    <w:p>
      <w:r>
        <w:rPr>
          <w:color w:val="6B6B6B"/>
          <w:sz w:val="20"/>
        </w:rPr>
        <w:t>Evidence: ch.3.6, ch.4.1, ch.5.2 (L2)    ·    Show: Slide 12</w:t>
      </w:r>
    </w:p>
    <w:p>
      <w:r>
        <w:rPr>
          <w:b/>
          <w:color w:val="8B1A4A"/>
          <w:sz w:val="24"/>
        </w:rPr>
        <w:t>Q20. Can your results be reproduced?</w:t>
      </w:r>
    </w:p>
    <w:p>
      <w:r>
        <w:rPr>
          <w:b/>
        </w:rPr>
        <w:t xml:space="preserve">Answer: </w:t>
      </w:r>
      <w:r>
        <w:t>The architecture was checked against the stored weights, and every metric in Chapter 4 was recomputed from the saved weights and scaler. However, no random seed was set and each result comes from one training run, so retraining will not give identical numbers.</w:t>
      </w:r>
    </w:p>
    <w:p>
      <w:r>
        <w:rPr>
          <w:color w:val="6B6B6B"/>
          <w:sz w:val="20"/>
        </w:rPr>
        <w:t>Evidence: ch.3.5, ch.3.7, ch.5.2 (L4)    ·    Show: B8</w:t>
      </w:r>
    </w:p>
    <w:p>
      <w:r>
        <w:rPr>
          <w:b/>
          <w:color w:val="8B1A4A"/>
          <w:sz w:val="24"/>
        </w:rPr>
        <w:t>Q21. How do you know the activation is ReLU?</w:t>
      </w:r>
    </w:p>
    <w:p>
      <w:r>
        <w:rPr>
          <w:b/>
        </w:rPr>
        <w:t xml:space="preserve">Answer: </w:t>
      </w:r>
      <w:r>
        <w:t>Re-inference shows that only ReLU reproduces the recorded model outputs; GELU does not. The earlier model used GELU.</w:t>
      </w:r>
    </w:p>
    <w:p>
      <w:r>
        <w:rPr>
          <w:color w:val="6B6B6B"/>
          <w:sz w:val="20"/>
        </w:rPr>
        <w:t>Evidence: ch.3.5, ch.4.5    ·    Show: —</w:t>
      </w:r>
    </w:p>
    <w:p>
      <w:pPr>
        <w:pStyle w:val="Heading1"/>
      </w:pPr>
      <w:r>
        <w:t>Results</w:t>
      </w:r>
    </w:p>
    <w:p>
      <w:r>
        <w:rPr>
          <w:b/>
          <w:color w:val="8B1A4A"/>
          <w:sz w:val="24"/>
        </w:rPr>
        <w:t>Q22. A recall of 1.0 looks too good. How do you explain it?</w:t>
      </w:r>
    </w:p>
    <w:p>
      <w:r>
        <w:rPr>
          <w:b/>
        </w:rPr>
        <w:t xml:space="preserve">Answer: </w:t>
      </w:r>
      <w:r>
        <w:t>The labels follow a rule the model has learned well, and most Large Dataset attack windows sit clearly above the 0.30 boundary: all 395 above 0.40, 899 between 0.35 and 0.40 and 698 between 0.30 and 0.35 were detected. The lowest score for a true attack was 0.914. The Wilson interval for recall is 0.9981–1.0000, and it is optimistic because sequences overlap.</w:t>
      </w:r>
    </w:p>
    <w:p>
      <w:r>
        <w:rPr>
          <w:color w:val="6B6B6B"/>
          <w:sz w:val="20"/>
        </w:rPr>
        <w:t>Evidence: ch.4.3, Tables 7–8, Table 14    ·    Show: B5, B6</w:t>
      </w:r>
    </w:p>
    <w:p>
      <w:r>
        <w:rPr>
          <w:b/>
          <w:color w:val="8B1A4A"/>
          <w:sz w:val="24"/>
        </w:rPr>
        <w:t>Q23. Why is the Chaotic Dataset so much worse?</w:t>
      </w:r>
    </w:p>
    <w:p>
      <w:r>
        <w:rPr>
          <w:b/>
        </w:rPr>
        <w:t xml:space="preserve">Answer: </w:t>
      </w:r>
      <w:r>
        <w:t>It is volatile by design: short bursts and transitions. All 10 misses are in its final 13-minute attack, where the failure rate was only 0.32–0.36 and the traffic looked unlike earlier attacks (median 2,500 requests and 1,079 IPs per minute). Each of its 4 false positives is the minute just before a burst.</w:t>
      </w:r>
    </w:p>
    <w:p>
      <w:r>
        <w:rPr>
          <w:color w:val="6B6B6B"/>
          <w:sz w:val="20"/>
        </w:rPr>
        <w:t>Evidence: ch.4.8, Table 13    ·    Show: Slide 18, B6</w:t>
      </w:r>
    </w:p>
    <w:p>
      <w:r>
        <w:rPr>
          <w:b/>
          <w:color w:val="8B1A4A"/>
          <w:sz w:val="24"/>
        </w:rPr>
        <w:t>Q24. Is the final model significantly better than the earlier one?</w:t>
      </w:r>
    </w:p>
    <w:p>
      <w:r>
        <w:rPr>
          <w:b/>
        </w:rPr>
        <w:t xml:space="preserve">Answer: </w:t>
      </w:r>
      <w:r>
        <w:t>Not on the Chaotic Dataset: Fisher's exact test gives p = 1.00 for recall and p = 0.12 for false alarms. The difference appears only on the Large Dataset, where the earlier model's ROC-AUC drops to 0.3576 and recall to 0.2575.</w:t>
      </w:r>
    </w:p>
    <w:p>
      <w:r>
        <w:rPr>
          <w:color w:val="6B6B6B"/>
          <w:sz w:val="20"/>
        </w:rPr>
        <w:t>Evidence: ch.4.5, Table 10, Figure 9    ·    Show: B3, B5</w:t>
      </w:r>
    </w:p>
    <w:p>
      <w:r>
        <w:rPr>
          <w:b/>
          <w:color w:val="8B1A4A"/>
          <w:sz w:val="24"/>
        </w:rPr>
        <w:t>Q25. What exactly does 'transfer under the reversed regime' show?</w:t>
      </w:r>
    </w:p>
    <w:p>
      <w:r>
        <w:rPr>
          <w:b/>
        </w:rPr>
        <w:t xml:space="preserve">Answer: </w:t>
      </w:r>
      <w:r>
        <w:t>In training, attack minutes had more IPs than benign minutes (1,459 vs 775 on average); in the Large Dataset fewer (288 vs 803). The final model kept recall 1.0, and its scores correlate with failure rate (+0.707) and negatively with IP count (−0.392). These are descriptive rank correlations, not a causal account of the network's internals.</w:t>
      </w:r>
    </w:p>
    <w:p>
      <w:r>
        <w:rPr>
          <w:color w:val="6B6B6B"/>
          <w:sz w:val="20"/>
        </w:rPr>
        <w:t>Evidence: ch.3.4 Table 4, ch.4.4 Table 9    ·    Show: Slide 16</w:t>
      </w:r>
    </w:p>
    <w:p>
      <w:r>
        <w:rPr>
          <w:b/>
          <w:color w:val="8B1A4A"/>
          <w:sz w:val="24"/>
        </w:rPr>
        <w:t>Q26. Why did the earlier model fail on the Large Dataset?</w:t>
      </w:r>
    </w:p>
    <w:p>
      <w:r>
        <w:rPr>
          <w:b/>
        </w:rPr>
        <w:t xml:space="preserve">Answer: </w:t>
      </w:r>
      <w:r>
        <w:t>Its scores followed the IP count (Spearman +0.401), the training-era pattern. But it differed in three ways at once: a smaller 497-window corpus, a 0.40 label threshold and GELU activations. So the comparison shows transfer is not automatic; it does not isolate the cause.</w:t>
      </w:r>
    </w:p>
    <w:p>
      <w:r>
        <w:rPr>
          <w:color w:val="6B6B6B"/>
          <w:sz w:val="20"/>
        </w:rPr>
        <w:t>Evidence: ch.4.5    ·    Show: B3</w:t>
      </w:r>
    </w:p>
    <w:p>
      <w:r>
        <w:rPr>
          <w:b/>
          <w:color w:val="8B1A4A"/>
          <w:sz w:val="24"/>
        </w:rPr>
        <w:t>Q27. Why does changing the threshold from 0.50 to 0.90 change so little?</w:t>
      </w:r>
    </w:p>
    <w:p>
      <w:r>
        <w:rPr>
          <w:b/>
        </w:rPr>
        <w:t xml:space="preserve">Answer: </w:t>
      </w:r>
      <w:r>
        <w:t>Scores are strongly bimodal: 99.9% of Large Dataset scores and 93.1% of Chaotic Dataset scores are below 0.01 or above 0.99. Raising the threshold to 0.90 removes only 6 of the 11 Large Dataset false positives and none on the Chaotic Dataset.</w:t>
      </w:r>
    </w:p>
    <w:p>
      <w:r>
        <w:rPr>
          <w:color w:val="6B6B6B"/>
          <w:sz w:val="20"/>
        </w:rPr>
        <w:t>Evidence: ch.4.3, Table 7, ch.4.9    ·    Show: B4</w:t>
      </w:r>
    </w:p>
    <w:p>
      <w:r>
        <w:rPr>
          <w:b/>
          <w:color w:val="8B1A4A"/>
          <w:sz w:val="24"/>
        </w:rPr>
        <w:t>Q28. Are your confidence intervals valid?</w:t>
      </w:r>
    </w:p>
    <w:p>
      <w:r>
        <w:rPr>
          <w:b/>
        </w:rPr>
        <w:t xml:space="preserve">Answer: </w:t>
      </w:r>
      <w:r>
        <w:t>They are 95% Wilson intervals, but they treat overlapping sequences as independent. Adjacent sequences share 90% of their windows, so the effective sample sizes are about 1,335 and 15 rather than 13,351 and 145. The intervals are therefore anti-conservative, and I say so.</w:t>
      </w:r>
    </w:p>
    <w:p>
      <w:r>
        <w:rPr>
          <w:color w:val="6B6B6B"/>
          <w:sz w:val="20"/>
        </w:rPr>
        <w:t>Evidence: ch.3.7, ch.5.2 (L4)    ·    Show: B5</w:t>
      </w:r>
    </w:p>
    <w:p>
      <w:r>
        <w:rPr>
          <w:b/>
          <w:color w:val="8B1A4A"/>
          <w:sz w:val="24"/>
        </w:rPr>
        <w:t>Q29. Is 1.4 false alerts per day acceptable?</w:t>
      </w:r>
    </w:p>
    <w:p>
      <w:r>
        <w:rPr>
          <w:b/>
        </w:rPr>
        <w:t xml:space="preserve">Answer: </w:t>
      </w:r>
      <w:r>
        <w:t>It depends on the traffic. The same model gives 1.39 false alerts per day on the Large Dataset but 57 on the Chaotic Dataset. All 15 false positives fall within 15 minutes of an attack, and none of the more than 11,000 distant benign minutes was flagged, so the false alarms sit next to real attack periods.</w:t>
      </w:r>
    </w:p>
    <w:p>
      <w:r>
        <w:rPr>
          <w:color w:val="6B6B6B"/>
          <w:sz w:val="20"/>
        </w:rPr>
        <w:t>Evidence: ch.4.3 Table 8, ch.4.8    ·    Show: B4</w:t>
      </w:r>
    </w:p>
    <w:p>
      <w:r>
        <w:rPr>
          <w:b/>
          <w:color w:val="8B1A4A"/>
          <w:sz w:val="24"/>
        </w:rPr>
        <w:t>Q30. How quickly does it raise an alarm?</w:t>
      </w:r>
    </w:p>
    <w:p>
      <w:r>
        <w:rPr>
          <w:b/>
        </w:rPr>
        <w:t xml:space="preserve">Answer: </w:t>
      </w:r>
      <w:r>
        <w:t>In the first scorable minute of every attack episode, including one-minute bursts. The two longer delays, 6 and 8 minutes, occur only where the attack started before a full ten-window sequence existed. Two qualifications: the label comes from the same window's failure rate, and an alarm can fire only after a 60-second window closes.</w:t>
      </w:r>
    </w:p>
    <w:p>
      <w:r>
        <w:rPr>
          <w:color w:val="6B6B6B"/>
          <w:sz w:val="20"/>
        </w:rPr>
        <w:t>Evidence: ch.4.7, Table 12    ·    Show: Slide 18</w:t>
      </w:r>
    </w:p>
    <w:p>
      <w:pPr>
        <w:pStyle w:val="Heading1"/>
      </w:pPr>
      <w:r>
        <w:t>Cost and deployment</w:t>
      </w:r>
    </w:p>
    <w:p>
      <w:r>
        <w:rPr>
          <w:b/>
          <w:color w:val="8B1A4A"/>
          <w:sz w:val="24"/>
        </w:rPr>
        <w:t>Q31. On what hardware was the 0.65 ms measured?</w:t>
      </w:r>
    </w:p>
    <w:p>
      <w:r>
        <w:rPr>
          <w:b/>
        </w:rPr>
        <w:t xml:space="preserve">Answer: </w:t>
      </w:r>
      <w:r>
        <w:t>500 timed forward passes after 50 warm-ups, batch size 1, 6 CPU threads, eager-mode PyTorch. The host hardware and library versions of the original run were not recorded. A later reference run on the research machine gave 0.437 ms mean and 0.475 ms at P99.</w:t>
      </w:r>
    </w:p>
    <w:p>
      <w:r>
        <w:rPr>
          <w:color w:val="6B6B6B"/>
          <w:sz w:val="20"/>
        </w:rPr>
        <w:t>Evidence: ch.4.6, Table 11    ·    Show: B7</w:t>
      </w:r>
    </w:p>
    <w:p>
      <w:r>
        <w:rPr>
          <w:b/>
          <w:color w:val="8B1A4A"/>
          <w:sz w:val="24"/>
        </w:rPr>
        <w:t>Q32. How would this run at a real API Gateway?</w:t>
      </w:r>
    </w:p>
    <w:p>
      <w:r>
        <w:rPr>
          <w:b/>
        </w:rPr>
        <w:t xml:space="preserve">Answer: </w:t>
      </w:r>
      <w:r>
        <w:t>The gateway would compute the three aggregates for each minute and score the last ten minutes once per minute. The thesis does not build that integration, does not benchmark the aggregation step and does not implement throttling; the model flags minutes, not individual IPs.</w:t>
      </w:r>
    </w:p>
    <w:p>
      <w:r>
        <w:rPr>
          <w:color w:val="6B6B6B"/>
          <w:sz w:val="20"/>
        </w:rPr>
        <w:t>Evidence: ch.1.6, ch.4.6, ch.5.2 (L7)    ·    Show: B7</w:t>
      </w:r>
    </w:p>
    <w:p>
      <w:r>
        <w:rPr>
          <w:b/>
          <w:color w:val="8B1A4A"/>
          <w:sz w:val="24"/>
        </w:rPr>
        <w:t>Q33. Can an attacker evade it?</w:t>
      </w:r>
    </w:p>
    <w:p>
      <w:r>
        <w:rPr>
          <w:b/>
        </w:rPr>
        <w:t xml:space="preserve">Answer: </w:t>
      </w:r>
      <w:r>
        <w:t>Yes, in principle. Because the boundary tracks a 0.30 failure rate, an attacker could add at least 2.33 non-failing logins for every failed one, which multiplies the traffic by 3.33. This follows from the label definition and was not tested. Data poisoning and adaptive probing were not considered either.</w:t>
      </w:r>
    </w:p>
    <w:p>
      <w:r>
        <w:rPr>
          <w:color w:val="6B6B6B"/>
          <w:sz w:val="20"/>
        </w:rPr>
        <w:t>Evidence: ch.5.2 (L3), ch.5.3    ·    Show: Slide 19</w:t>
      </w:r>
    </w:p>
    <w:p>
      <w:r>
        <w:rPr>
          <w:b/>
          <w:color w:val="8B1A4A"/>
          <w:sz w:val="24"/>
        </w:rPr>
        <w:t>Q34. Would it work on real traffic?</w:t>
      </w:r>
    </w:p>
    <w:p>
      <w:r>
        <w:rPr>
          <w:b/>
        </w:rPr>
        <w:t xml:space="preserve">Answer: </w:t>
      </w:r>
      <w:r>
        <w:t>That is not shown. The evidence is from simulated traffic only, on two independent test datasets with different structure. Real traffic with per-request ground truth is needed to answer this.</w:t>
      </w:r>
    </w:p>
    <w:p>
      <w:r>
        <w:rPr>
          <w:color w:val="6B6B6B"/>
          <w:sz w:val="20"/>
        </w:rPr>
        <w:t>Evidence: ch.5.2 (L1, L6)    ·    Show: Slide 19</w:t>
      </w:r>
    </w:p>
    <w:p>
      <w:pPr>
        <w:pStyle w:val="Heading1"/>
      </w:pPr>
      <w:r>
        <w:t>Scope and framing</w:t>
      </w:r>
    </w:p>
    <w:p>
      <w:r>
        <w:rPr>
          <w:b/>
          <w:color w:val="8B1A4A"/>
          <w:sz w:val="24"/>
        </w:rPr>
        <w:t>Q35. Your topic mentions TLS fingerprints, header analysis and adaptive throttling. Where are they?</w:t>
      </w:r>
    </w:p>
    <w:p>
      <w:r>
        <w:rPr>
          <w:b/>
        </w:rPr>
        <w:t xml:space="preserve">Answer: </w:t>
      </w:r>
      <w:r>
        <w:t>The scope was narrowed to what the data could support. The recorded JA3 was constant, header features were not extracted, and the throttling controller was not built, so the thesis statement covers only the three informative features and detection, not enforcement.</w:t>
      </w:r>
    </w:p>
    <w:p>
      <w:r>
        <w:rPr>
          <w:color w:val="6B6B6B"/>
          <w:sz w:val="20"/>
        </w:rPr>
        <w:t>Evidence: ch.1.6, ch.5.2 (L5, L7), Table 15    ·    Show: Slide 19</w:t>
      </w:r>
    </w:p>
    <w:p>
      <w:r>
        <w:rPr>
          <w:b/>
          <w:color w:val="8B1A4A"/>
          <w:sz w:val="24"/>
        </w:rPr>
        <w:t>Q36. In what sense is this a 'self-learning' system?</w:t>
      </w:r>
    </w:p>
    <w:p>
      <w:r>
        <w:rPr>
          <w:b/>
        </w:rPr>
        <w:t xml:space="preserve">Answer: </w:t>
      </w:r>
      <w:r>
        <w:t>In this thesis, 'self-learning' means the campaign decision boundary is learned automatically from telemetry instead of being tuned by hand. The model is trained offline and does not update itself during deployment; online and continual learning were reviewed but are outside the scope.</w:t>
      </w:r>
    </w:p>
    <w:p>
      <w:r>
        <w:rPr>
          <w:color w:val="6B6B6B"/>
          <w:sz w:val="20"/>
        </w:rPr>
        <w:t>Evidence: ch.1.6, ch.2.7    ·    Show: —</w:t>
      </w:r>
    </w:p>
    <w:p>
      <w:r>
        <w:rPr>
          <w:b/>
          <w:color w:val="8B1A4A"/>
          <w:sz w:val="24"/>
        </w:rPr>
        <w:t>Q37. Why didn't you compare against a rate limiter?</w:t>
      </w:r>
    </w:p>
    <w:p>
      <w:r>
        <w:rPr>
          <w:b/>
        </w:rPr>
        <w:t xml:space="preserve">Answer: </w:t>
      </w:r>
      <w:r>
        <w:t>No per-address rate limiter was replayed against the datasets. By construction, each attack address sends about one request, so a per-IP limit would never trigger. The true baseline for these labels is the labelling rule itself.</w:t>
      </w:r>
    </w:p>
    <w:p>
      <w:r>
        <w:rPr>
          <w:color w:val="6B6B6B"/>
          <w:sz w:val="20"/>
        </w:rPr>
        <w:t>Evidence: ch.5.3 (inappropriate baselines)    ·    Show: B9</w:t>
      </w:r>
    </w:p>
    <w:p>
      <w:r>
        <w:rPr>
          <w:b/>
          <w:color w:val="8B1A4A"/>
          <w:sz w:val="24"/>
        </w:rPr>
        <w:t>Q38. What would you do next?</w:t>
      </w:r>
    </w:p>
    <w:p>
      <w:r>
        <w:rPr>
          <w:b/>
        </w:rPr>
        <w:t xml:space="preserve">Answer: </w:t>
      </w:r>
      <w:r>
        <w:t>Collect per-request ground truth, use real or replayed production traffic, fix the TLS capture and add header features, train with fixed seeds over several runs with blocked cross-validation, compare against replayed rate limiters, and connect the score to a throttling mechanism. Each step addresses one stated limitation.</w:t>
      </w:r>
    </w:p>
    <w:p>
      <w:r>
        <w:rPr>
          <w:color w:val="6B6B6B"/>
          <w:sz w:val="20"/>
        </w:rPr>
        <w:t>Evidence: ch.5.2 (L1–L7)    ·    Show: Slide 19</w:t>
      </w:r>
    </w:p>
    <w:p>
      <w:r>
        <w:rPr>
          <w:b/>
          <w:color w:val="8B1A4A"/>
          <w:sz w:val="24"/>
        </w:rPr>
        <w:t>Q39. What surprised you most?</w:t>
      </w:r>
    </w:p>
    <w:p>
      <w:r>
        <w:rPr>
          <w:b/>
        </w:rPr>
        <w:t xml:space="preserve">Answer: </w:t>
      </w:r>
      <w:r>
        <w:t>The reversal of the IP pattern between datasets: an earlier model trained differently failed on it, while the final model followed the failure rate. Also the 775 distinct IPs in benign minutes, which showed what the labels really mean.</w:t>
      </w:r>
    </w:p>
    <w:p>
      <w:r>
        <w:rPr>
          <w:color w:val="6B6B6B"/>
          <w:sz w:val="20"/>
        </w:rPr>
        <w:t>Evidence: ch.4.4–4.5, ch.5.2 (L1)    ·    Show: Slide 16</w:t>
      </w:r>
    </w:p>
    <w:p>
      <w:r>
        <w:rPr>
          <w:b/>
          <w:color w:val="8B1A4A"/>
          <w:sz w:val="24"/>
        </w:rPr>
        <w:t>Q40. Were there any ethical concerns?</w:t>
      </w:r>
    </w:p>
    <w:p>
      <w:r>
        <w:rPr>
          <w:b/>
        </w:rPr>
        <w:t xml:space="preserve">Answer: </w:t>
      </w:r>
      <w:r>
        <w:t>No real users, credentials or production systems were involved. All traffic was synthetic, generated in an isolated local testbed; source addresses were synthetic X-Forwarded-For values and no proxy network was used.</w:t>
      </w:r>
    </w:p>
    <w:p>
      <w:r>
        <w:rPr>
          <w:color w:val="6B6B6B"/>
          <w:sz w:val="20"/>
        </w:rPr>
        <w:t>Evidence: Ethics Statement, ch.1.6    ·    Show: —</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8B1A4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8B1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