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65C6" w14:textId="12D4C4B6" w:rsidR="0012094E" w:rsidRPr="003A281E" w:rsidRDefault="0012094E" w:rsidP="0012094E">
      <w:pPr>
        <w:pStyle w:val="SuEText"/>
        <w:jc w:val="center"/>
        <w:rPr>
          <w:b/>
          <w:bCs/>
        </w:rPr>
      </w:pPr>
      <w:r>
        <w:rPr>
          <w:b/>
          <w:bCs/>
        </w:rPr>
        <w:t>O</w:t>
      </w:r>
      <w:r w:rsidRPr="003A281E">
        <w:rPr>
          <w:b/>
          <w:bCs/>
        </w:rPr>
        <w:t>PTION AGREEMENT</w:t>
      </w:r>
      <w:r w:rsidRPr="003A281E">
        <w:rPr>
          <w:rStyle w:val="FootnoteReference"/>
          <w:b/>
          <w:bCs/>
          <w:sz w:val="16"/>
          <w:szCs w:val="16"/>
        </w:rPr>
        <w:footnoteReference w:id="2"/>
      </w:r>
    </w:p>
    <w:p w14:paraId="3E5428ED" w14:textId="7E3FC0D0" w:rsidR="0012094E" w:rsidRDefault="0012094E" w:rsidP="0012094E">
      <w:pPr>
        <w:pStyle w:val="SuEText"/>
      </w:pPr>
      <w:r w:rsidRPr="008A682A">
        <w:t>This option agreement (the “</w:t>
      </w:r>
      <w:r w:rsidRPr="003A281E">
        <w:rPr>
          <w:b/>
          <w:bCs/>
        </w:rPr>
        <w:t>Agreement</w:t>
      </w:r>
      <w:r w:rsidRPr="00C71406">
        <w:rPr>
          <w:rStyle w:val="Definition"/>
          <w:sz w:val="16"/>
        </w:rPr>
        <w:t>”</w:t>
      </w:r>
      <w:r w:rsidRPr="008A682A">
        <w:t xml:space="preserve">) is dated </w:t>
      </w:r>
      <w:r w:rsidRPr="008A682A">
        <w:rPr>
          <w:noProof/>
        </w:rPr>
        <w:fldChar w:fldCharType="begin">
          <w:ffData>
            <w:name w:val=""/>
            <w:enabled/>
            <w:calcOnExit w:val="0"/>
            <w:textInput>
              <w:default w:val="[insert]"/>
            </w:textInput>
          </w:ffData>
        </w:fldChar>
      </w:r>
      <w:r w:rsidRPr="008A682A">
        <w:rPr>
          <w:noProof/>
        </w:rPr>
        <w:instrText xml:space="preserve"> FORMTEXT </w:instrText>
      </w:r>
      <w:r w:rsidRPr="008A682A">
        <w:rPr>
          <w:noProof/>
        </w:rPr>
      </w:r>
      <w:r w:rsidRPr="008A682A">
        <w:rPr>
          <w:noProof/>
        </w:rPr>
        <w:fldChar w:fldCharType="separate"/>
      </w:r>
      <w:r w:rsidRPr="008A682A">
        <w:rPr>
          <w:noProof/>
        </w:rPr>
        <w:t>[insert]</w:t>
      </w:r>
      <w:r w:rsidRPr="008A682A">
        <w:rPr>
          <w:noProof/>
        </w:rPr>
        <w:fldChar w:fldCharType="end"/>
      </w:r>
      <w:r w:rsidRPr="008A682A">
        <w:rPr>
          <w:noProof/>
        </w:rPr>
        <w:t xml:space="preserve"> and is between </w:t>
      </w:r>
      <w:r w:rsidRPr="008A682A">
        <w:rPr>
          <w:noProof/>
        </w:rPr>
        <w:fldChar w:fldCharType="begin">
          <w:ffData>
            <w:name w:val=""/>
            <w:enabled/>
            <w:calcOnExit w:val="0"/>
            <w:textInput>
              <w:default w:val="[Company's name]"/>
            </w:textInput>
          </w:ffData>
        </w:fldChar>
      </w:r>
      <w:r w:rsidRPr="008A682A">
        <w:rPr>
          <w:noProof/>
        </w:rPr>
        <w:instrText xml:space="preserve"> FORMTEXT </w:instrText>
      </w:r>
      <w:r w:rsidRPr="008A682A">
        <w:rPr>
          <w:noProof/>
        </w:rPr>
      </w:r>
      <w:r w:rsidRPr="008A682A">
        <w:rPr>
          <w:noProof/>
        </w:rPr>
        <w:fldChar w:fldCharType="separate"/>
      </w:r>
      <w:r w:rsidRPr="008A682A">
        <w:rPr>
          <w:noProof/>
        </w:rPr>
        <w:t>[Company's name]</w:t>
      </w:r>
      <w:r w:rsidRPr="008A682A">
        <w:rPr>
          <w:noProof/>
        </w:rPr>
        <w:fldChar w:fldCharType="end"/>
      </w:r>
      <w:r w:rsidRPr="008A682A">
        <w:t xml:space="preserve">, registry code: </w:t>
      </w:r>
      <w:r w:rsidRPr="008A682A">
        <w:rPr>
          <w:noProof/>
        </w:rPr>
        <w:fldChar w:fldCharType="begin">
          <w:ffData>
            <w:name w:val=""/>
            <w:enabled/>
            <w:calcOnExit w:val="0"/>
            <w:textInput>
              <w:default w:val="[insert]"/>
            </w:textInput>
          </w:ffData>
        </w:fldChar>
      </w:r>
      <w:r w:rsidRPr="008A682A">
        <w:rPr>
          <w:noProof/>
        </w:rPr>
        <w:instrText xml:space="preserve"> FORMTEXT </w:instrText>
      </w:r>
      <w:r w:rsidRPr="008A682A">
        <w:rPr>
          <w:noProof/>
        </w:rPr>
      </w:r>
      <w:r w:rsidRPr="008A682A">
        <w:rPr>
          <w:noProof/>
        </w:rPr>
        <w:fldChar w:fldCharType="separate"/>
      </w:r>
      <w:r w:rsidRPr="008A682A">
        <w:rPr>
          <w:noProof/>
        </w:rPr>
        <w:t>[insert]</w:t>
      </w:r>
      <w:r w:rsidRPr="008A682A">
        <w:rPr>
          <w:noProof/>
        </w:rPr>
        <w:fldChar w:fldCharType="end"/>
      </w:r>
      <w:r w:rsidRPr="008A682A">
        <w:t xml:space="preserve">, address </w:t>
      </w:r>
      <w:r w:rsidRPr="008A682A">
        <w:rPr>
          <w:noProof/>
        </w:rPr>
        <w:fldChar w:fldCharType="begin">
          <w:ffData>
            <w:name w:val=""/>
            <w:enabled/>
            <w:calcOnExit w:val="0"/>
            <w:textInput>
              <w:default w:val="[insert]"/>
            </w:textInput>
          </w:ffData>
        </w:fldChar>
      </w:r>
      <w:r w:rsidRPr="008A682A">
        <w:rPr>
          <w:noProof/>
        </w:rPr>
        <w:instrText xml:space="preserve"> FORMTEXT </w:instrText>
      </w:r>
      <w:r w:rsidRPr="008A682A">
        <w:rPr>
          <w:noProof/>
        </w:rPr>
      </w:r>
      <w:r w:rsidRPr="008A682A">
        <w:rPr>
          <w:noProof/>
        </w:rPr>
        <w:fldChar w:fldCharType="separate"/>
      </w:r>
      <w:r w:rsidRPr="008A682A">
        <w:rPr>
          <w:noProof/>
        </w:rPr>
        <w:t>[insert]</w:t>
      </w:r>
      <w:r w:rsidRPr="008A682A">
        <w:rPr>
          <w:noProof/>
        </w:rPr>
        <w:fldChar w:fldCharType="end"/>
      </w:r>
      <w:r w:rsidRPr="008A682A">
        <w:t xml:space="preserve">, e-mail address </w:t>
      </w:r>
      <w:r w:rsidRPr="008A682A">
        <w:rPr>
          <w:noProof/>
        </w:rPr>
        <w:fldChar w:fldCharType="begin">
          <w:ffData>
            <w:name w:val=""/>
            <w:enabled/>
            <w:calcOnExit w:val="0"/>
            <w:textInput>
              <w:default w:val="[insert]"/>
            </w:textInput>
          </w:ffData>
        </w:fldChar>
      </w:r>
      <w:r w:rsidRPr="008A682A">
        <w:rPr>
          <w:noProof/>
        </w:rPr>
        <w:instrText xml:space="preserve"> FORMTEXT </w:instrText>
      </w:r>
      <w:r w:rsidRPr="008A682A">
        <w:rPr>
          <w:noProof/>
        </w:rPr>
      </w:r>
      <w:r w:rsidRPr="008A682A">
        <w:rPr>
          <w:noProof/>
        </w:rPr>
        <w:fldChar w:fldCharType="separate"/>
      </w:r>
      <w:r w:rsidRPr="008A682A">
        <w:rPr>
          <w:noProof/>
        </w:rPr>
        <w:t>[insert]</w:t>
      </w:r>
      <w:r w:rsidRPr="008A682A">
        <w:rPr>
          <w:noProof/>
        </w:rPr>
        <w:fldChar w:fldCharType="end"/>
      </w:r>
      <w:r w:rsidRPr="008A682A">
        <w:t xml:space="preserve"> (the</w:t>
      </w:r>
      <w:bookmarkStart w:id="0" w:name="CursorPositionAtSave"/>
      <w:bookmarkEnd w:id="0"/>
      <w:r w:rsidRPr="008A682A">
        <w:t xml:space="preserve"> “</w:t>
      </w:r>
      <w:r w:rsidRPr="003A281E">
        <w:rPr>
          <w:b/>
          <w:bCs/>
        </w:rPr>
        <w:t>Company</w:t>
      </w:r>
      <w:r w:rsidRPr="008A682A">
        <w:t xml:space="preserve">”) and </w:t>
      </w:r>
      <w:r w:rsidRPr="008A682A">
        <w:rPr>
          <w:noProof/>
        </w:rPr>
        <w:fldChar w:fldCharType="begin">
          <w:ffData>
            <w:name w:val=""/>
            <w:enabled/>
            <w:calcOnExit w:val="0"/>
            <w:textInput>
              <w:default w:val="[optionholder's name]"/>
            </w:textInput>
          </w:ffData>
        </w:fldChar>
      </w:r>
      <w:r w:rsidRPr="008A682A">
        <w:rPr>
          <w:noProof/>
        </w:rPr>
        <w:instrText xml:space="preserve"> FORMTEXT </w:instrText>
      </w:r>
      <w:r w:rsidRPr="008A682A">
        <w:rPr>
          <w:noProof/>
        </w:rPr>
      </w:r>
      <w:r w:rsidRPr="008A682A">
        <w:rPr>
          <w:noProof/>
        </w:rPr>
        <w:fldChar w:fldCharType="separate"/>
      </w:r>
      <w:r w:rsidRPr="008A682A">
        <w:rPr>
          <w:noProof/>
        </w:rPr>
        <w:t>[optionholder's name]</w:t>
      </w:r>
      <w:r w:rsidRPr="008A682A">
        <w:rPr>
          <w:noProof/>
        </w:rPr>
        <w:fldChar w:fldCharType="end"/>
      </w:r>
      <w:r w:rsidRPr="008A682A">
        <w:t xml:space="preserve">, personal identification code / date of birth: </w:t>
      </w:r>
      <w:r w:rsidRPr="008A682A">
        <w:rPr>
          <w:noProof/>
        </w:rPr>
        <w:fldChar w:fldCharType="begin">
          <w:ffData>
            <w:name w:val=""/>
            <w:enabled/>
            <w:calcOnExit w:val="0"/>
            <w:textInput>
              <w:default w:val="[insert]"/>
            </w:textInput>
          </w:ffData>
        </w:fldChar>
      </w:r>
      <w:r w:rsidRPr="008A682A">
        <w:rPr>
          <w:noProof/>
        </w:rPr>
        <w:instrText xml:space="preserve"> FORMTEXT </w:instrText>
      </w:r>
      <w:r w:rsidRPr="008A682A">
        <w:rPr>
          <w:noProof/>
        </w:rPr>
      </w:r>
      <w:r w:rsidRPr="008A682A">
        <w:rPr>
          <w:noProof/>
        </w:rPr>
        <w:fldChar w:fldCharType="separate"/>
      </w:r>
      <w:r w:rsidRPr="008A682A">
        <w:rPr>
          <w:noProof/>
        </w:rPr>
        <w:t>[insert]</w:t>
      </w:r>
      <w:r w:rsidRPr="008A682A">
        <w:rPr>
          <w:noProof/>
        </w:rPr>
        <w:fldChar w:fldCharType="end"/>
      </w:r>
      <w:r w:rsidRPr="008A682A">
        <w:t xml:space="preserve">, address </w:t>
      </w:r>
      <w:r w:rsidRPr="008A682A">
        <w:rPr>
          <w:noProof/>
        </w:rPr>
        <w:fldChar w:fldCharType="begin">
          <w:ffData>
            <w:name w:val=""/>
            <w:enabled/>
            <w:calcOnExit w:val="0"/>
            <w:textInput>
              <w:default w:val="[insert]"/>
            </w:textInput>
          </w:ffData>
        </w:fldChar>
      </w:r>
      <w:r w:rsidRPr="008A682A">
        <w:rPr>
          <w:noProof/>
        </w:rPr>
        <w:instrText xml:space="preserve"> FORMTEXT </w:instrText>
      </w:r>
      <w:r w:rsidRPr="008A682A">
        <w:rPr>
          <w:noProof/>
        </w:rPr>
      </w:r>
      <w:r w:rsidRPr="008A682A">
        <w:rPr>
          <w:noProof/>
        </w:rPr>
        <w:fldChar w:fldCharType="separate"/>
      </w:r>
      <w:r w:rsidRPr="008A682A">
        <w:rPr>
          <w:noProof/>
        </w:rPr>
        <w:t>[insert]</w:t>
      </w:r>
      <w:r w:rsidRPr="008A682A">
        <w:rPr>
          <w:noProof/>
        </w:rPr>
        <w:fldChar w:fldCharType="end"/>
      </w:r>
      <w:r w:rsidRPr="008A682A">
        <w:rPr>
          <w:noProof/>
        </w:rPr>
        <w:t xml:space="preserve">, </w:t>
      </w:r>
      <w:r w:rsidRPr="008A682A">
        <w:t xml:space="preserve">e-mail address </w:t>
      </w:r>
      <w:r w:rsidRPr="008A682A">
        <w:rPr>
          <w:noProof/>
        </w:rPr>
        <w:fldChar w:fldCharType="begin">
          <w:ffData>
            <w:name w:val=""/>
            <w:enabled/>
            <w:calcOnExit w:val="0"/>
            <w:textInput>
              <w:default w:val="[insert]"/>
            </w:textInput>
          </w:ffData>
        </w:fldChar>
      </w:r>
      <w:r w:rsidRPr="008A682A">
        <w:rPr>
          <w:noProof/>
        </w:rPr>
        <w:instrText xml:space="preserve"> FORMTEXT </w:instrText>
      </w:r>
      <w:r w:rsidRPr="008A682A">
        <w:rPr>
          <w:noProof/>
        </w:rPr>
      </w:r>
      <w:r w:rsidRPr="008A682A">
        <w:rPr>
          <w:noProof/>
        </w:rPr>
        <w:fldChar w:fldCharType="separate"/>
      </w:r>
      <w:r w:rsidRPr="008A682A">
        <w:rPr>
          <w:noProof/>
        </w:rPr>
        <w:t>[insert]</w:t>
      </w:r>
      <w:r w:rsidRPr="008A682A">
        <w:rPr>
          <w:noProof/>
        </w:rPr>
        <w:fldChar w:fldCharType="end"/>
      </w:r>
      <w:r w:rsidRPr="008A682A">
        <w:t xml:space="preserve"> (the “</w:t>
      </w:r>
      <w:r w:rsidRPr="001379A3">
        <w:rPr>
          <w:b/>
          <w:bCs/>
        </w:rPr>
        <w:t>Optionholder</w:t>
      </w:r>
      <w:r w:rsidRPr="008A682A">
        <w:t>”) (</w:t>
      </w:r>
      <w:r>
        <w:t xml:space="preserve">each also a </w:t>
      </w:r>
      <w:r w:rsidRPr="008A682A">
        <w:t>“</w:t>
      </w:r>
      <w:r>
        <w:rPr>
          <w:b/>
          <w:bCs/>
        </w:rPr>
        <w:t>Party</w:t>
      </w:r>
      <w:r w:rsidRPr="008A682A">
        <w:t>”</w:t>
      </w:r>
      <w:r>
        <w:t xml:space="preserve"> and together</w:t>
      </w:r>
      <w:r w:rsidRPr="008A682A">
        <w:t xml:space="preserve">, </w:t>
      </w:r>
      <w:r>
        <w:t>the</w:t>
      </w:r>
      <w:r w:rsidRPr="008A682A">
        <w:t xml:space="preserve"> “</w:t>
      </w:r>
      <w:r w:rsidRPr="003A281E">
        <w:rPr>
          <w:b/>
          <w:bCs/>
        </w:rPr>
        <w:t>Part</w:t>
      </w:r>
      <w:r>
        <w:rPr>
          <w:b/>
          <w:bCs/>
        </w:rPr>
        <w:t>ies</w:t>
      </w:r>
      <w:r w:rsidRPr="008A682A">
        <w:t xml:space="preserve">”).This Agreement consists of (a) terms outlined in </w:t>
      </w:r>
      <w:r>
        <w:t>Section </w:t>
      </w:r>
      <w:r w:rsidRPr="008A682A">
        <w:fldChar w:fldCharType="begin"/>
      </w:r>
      <w:r w:rsidRPr="008A682A">
        <w:instrText xml:space="preserve"> REF _Ref462152665 \r \h  \* MERGEFORMAT </w:instrText>
      </w:r>
      <w:r w:rsidRPr="008A682A">
        <w:fldChar w:fldCharType="separate"/>
      </w:r>
      <w:r>
        <w:t>1</w:t>
      </w:r>
      <w:r w:rsidRPr="008A682A">
        <w:fldChar w:fldCharType="end"/>
      </w:r>
      <w:r w:rsidRPr="008A682A">
        <w:t xml:space="preserve"> (the “</w:t>
      </w:r>
      <w:r w:rsidRPr="001379A3">
        <w:rPr>
          <w:b/>
          <w:bCs/>
        </w:rPr>
        <w:t>Outlined Terms</w:t>
      </w:r>
      <w:r w:rsidRPr="008A682A">
        <w:t>”) and (b)</w:t>
      </w:r>
      <w:r>
        <w:t xml:space="preserve"> </w:t>
      </w:r>
      <w:r w:rsidRPr="008A682A">
        <w:t xml:space="preserve">detailed terms set out in </w:t>
      </w:r>
      <w:r>
        <w:t>Section </w:t>
      </w:r>
      <w:r w:rsidR="001379A3">
        <w:fldChar w:fldCharType="begin"/>
      </w:r>
      <w:r w:rsidR="001379A3">
        <w:instrText xml:space="preserve"> REF _Ref137316425 \r \h </w:instrText>
      </w:r>
      <w:r w:rsidR="001379A3">
        <w:fldChar w:fldCharType="separate"/>
      </w:r>
      <w:r w:rsidR="001379A3">
        <w:t>2</w:t>
      </w:r>
      <w:r w:rsidR="001379A3">
        <w:fldChar w:fldCharType="end"/>
      </w:r>
      <w:r w:rsidRPr="008A682A">
        <w:t xml:space="preserve"> (the “Det</w:t>
      </w:r>
      <w:r w:rsidRPr="001379A3">
        <w:rPr>
          <w:b/>
          <w:bCs/>
        </w:rPr>
        <w:t>ailed Terms</w:t>
      </w:r>
      <w:r w:rsidRPr="008A682A">
        <w:t>”).</w:t>
      </w:r>
    </w:p>
    <w:p w14:paraId="3E45367A" w14:textId="73DE9DAF" w:rsidR="0012094E" w:rsidRPr="004C5385" w:rsidRDefault="0012094E" w:rsidP="0012094E">
      <w:pPr>
        <w:pStyle w:val="SuEprovision1levelheading"/>
        <w:numPr>
          <w:ilvl w:val="0"/>
          <w:numId w:val="24"/>
        </w:numPr>
      </w:pPr>
      <w:bookmarkStart w:id="1" w:name="_Ref462152665"/>
      <w:r w:rsidRPr="004C5385">
        <w:t>OUTLINED TERMS</w:t>
      </w:r>
      <w:bookmarkEnd w:id="1"/>
    </w:p>
    <w:tbl>
      <w:tblPr>
        <w:tblStyle w:val="TableGrid"/>
        <w:tblW w:w="0" w:type="auto"/>
        <w:tblInd w:w="-147" w:type="dxa"/>
        <w:tblLook w:val="04A0" w:firstRow="1" w:lastRow="0" w:firstColumn="1" w:lastColumn="0" w:noHBand="0" w:noVBand="1"/>
      </w:tblPr>
      <w:tblGrid>
        <w:gridCol w:w="9202"/>
      </w:tblGrid>
      <w:tr w:rsidR="0012094E" w:rsidRPr="004C5385" w14:paraId="5950B156" w14:textId="77777777" w:rsidTr="00182258">
        <w:tc>
          <w:tcPr>
            <w:tcW w:w="9202" w:type="dxa"/>
            <w:shd w:val="clear" w:color="auto" w:fill="D9D9D9" w:themeFill="background1" w:themeFillShade="D9"/>
          </w:tcPr>
          <w:p w14:paraId="0047B0A7" w14:textId="77777777" w:rsidR="0012094E" w:rsidRPr="004C5385" w:rsidRDefault="0012094E" w:rsidP="00746703">
            <w:pPr>
              <w:pStyle w:val="SuEprovision2levelheading"/>
              <w:numPr>
                <w:ilvl w:val="1"/>
                <w:numId w:val="24"/>
              </w:numPr>
              <w:spacing w:before="0" w:after="0"/>
            </w:pPr>
            <w:r w:rsidRPr="004C5385">
              <w:t xml:space="preserve">Option </w:t>
            </w:r>
          </w:p>
        </w:tc>
      </w:tr>
      <w:tr w:rsidR="00AF5177" w:rsidRPr="004C5385" w14:paraId="50F270F5" w14:textId="77777777" w:rsidTr="00182258">
        <w:tc>
          <w:tcPr>
            <w:tcW w:w="9202" w:type="dxa"/>
          </w:tcPr>
          <w:p w14:paraId="515D376C" w14:textId="0BFA66A5" w:rsidR="00AF5177" w:rsidRPr="003A281E" w:rsidRDefault="00AF5177" w:rsidP="00AF5177">
            <w:pPr>
              <w:pStyle w:val="SuEprovision3level"/>
            </w:pPr>
            <w:r w:rsidRPr="00746703">
              <w:rPr>
                <w:u w:val="single"/>
              </w:rPr>
              <w:t>Grant Date:</w:t>
            </w:r>
            <w:r>
              <w:t xml:space="preserve"> </w:t>
            </w:r>
            <w:r w:rsidR="00746703">
              <w:fldChar w:fldCharType="begin">
                <w:ffData>
                  <w:name w:val=""/>
                  <w:enabled/>
                  <w:calcOnExit w:val="0"/>
                  <w:textInput>
                    <w:default w:val="[OPTION 1: "/>
                  </w:textInput>
                </w:ffData>
              </w:fldChar>
            </w:r>
            <w:r w:rsidR="00746703">
              <w:instrText xml:space="preserve"> FORMTEXT </w:instrText>
            </w:r>
            <w:r w:rsidR="00746703">
              <w:fldChar w:fldCharType="separate"/>
            </w:r>
            <w:r w:rsidR="00746703">
              <w:rPr>
                <w:noProof/>
              </w:rPr>
              <w:t xml:space="preserve">[OPTION 1: </w:t>
            </w:r>
            <w:r w:rsidR="00746703">
              <w:fldChar w:fldCharType="end"/>
            </w:r>
            <w:r w:rsidRPr="003A281E">
              <w:fldChar w:fldCharType="begin">
                <w:ffData>
                  <w:name w:val=""/>
                  <w:enabled/>
                  <w:calcOnExit w:val="0"/>
                  <w:textInput>
                    <w:default w:val="[insert the date on which this Agreement is signed]"/>
                  </w:textInput>
                </w:ffData>
              </w:fldChar>
            </w:r>
            <w:r w:rsidRPr="003A281E">
              <w:instrText xml:space="preserve"> FORMTEXT </w:instrText>
            </w:r>
            <w:r w:rsidRPr="003A281E">
              <w:fldChar w:fldCharType="separate"/>
            </w:r>
            <w:r w:rsidRPr="003A281E">
              <w:t>[insert the date on which this Agreement is signed]</w:t>
            </w:r>
            <w:r w:rsidRPr="003A281E">
              <w:fldChar w:fldCharType="end"/>
            </w:r>
            <w:r w:rsidR="00746703">
              <w:fldChar w:fldCharType="begin">
                <w:ffData>
                  <w:name w:val=""/>
                  <w:enabled/>
                  <w:calcOnExit w:val="0"/>
                  <w:textInput>
                    <w:default w:val="][OPTION 2: "/>
                  </w:textInput>
                </w:ffData>
              </w:fldChar>
            </w:r>
            <w:r w:rsidR="00746703">
              <w:instrText xml:space="preserve"> FORMTEXT </w:instrText>
            </w:r>
            <w:r w:rsidR="00746703">
              <w:fldChar w:fldCharType="separate"/>
            </w:r>
            <w:r w:rsidR="00746703">
              <w:rPr>
                <w:noProof/>
              </w:rPr>
              <w:t xml:space="preserve">][OPTION 2: </w:t>
            </w:r>
            <w:r w:rsidR="00746703">
              <w:fldChar w:fldCharType="end"/>
            </w:r>
            <w:r w:rsidR="00746703" w:rsidRPr="003A281E">
              <w:t xml:space="preserve"> </w:t>
            </w:r>
            <w:r w:rsidRPr="003A281E">
              <w:t>Date of the last signature given upon signing this Agreement</w:t>
            </w:r>
            <w:r w:rsidR="00746703">
              <w:fldChar w:fldCharType="begin">
                <w:ffData>
                  <w:name w:val=""/>
                  <w:enabled/>
                  <w:calcOnExit w:val="0"/>
                  <w:textInput>
                    <w:default w:val="]"/>
                  </w:textInput>
                </w:ffData>
              </w:fldChar>
            </w:r>
            <w:r w:rsidR="00746703">
              <w:instrText xml:space="preserve"> FORMTEXT </w:instrText>
            </w:r>
            <w:r w:rsidR="00746703">
              <w:fldChar w:fldCharType="separate"/>
            </w:r>
            <w:r w:rsidR="00746703">
              <w:rPr>
                <w:noProof/>
              </w:rPr>
              <w:t>]</w:t>
            </w:r>
            <w:r w:rsidR="00746703">
              <w:fldChar w:fldCharType="end"/>
            </w:r>
            <w:r w:rsidRPr="003A281E">
              <w:t xml:space="preserve"> (the “</w:t>
            </w:r>
            <w:r w:rsidRPr="00746703">
              <w:rPr>
                <w:b/>
                <w:bCs w:val="0"/>
              </w:rPr>
              <w:t>Grant Date</w:t>
            </w:r>
            <w:r w:rsidRPr="003A281E">
              <w:t>”)</w:t>
            </w:r>
            <w:r w:rsidR="00746703">
              <w:t>.</w:t>
            </w:r>
          </w:p>
          <w:p w14:paraId="002402CE" w14:textId="77777777" w:rsidR="00AF5177" w:rsidRPr="003A281E" w:rsidRDefault="00AF5177" w:rsidP="00AF5177">
            <w:pPr>
              <w:pStyle w:val="SuEprovision3level"/>
            </w:pPr>
            <w:r w:rsidRPr="00746703">
              <w:rPr>
                <w:u w:val="single"/>
              </w:rPr>
              <w:t>Total number of Shares underlying the Option:</w:t>
            </w:r>
            <w:r>
              <w:t xml:space="preserve"> </w:t>
            </w:r>
            <w:r w:rsidRPr="003A281E">
              <w:fldChar w:fldCharType="begin">
                <w:ffData>
                  <w:name w:val=""/>
                  <w:enabled/>
                  <w:calcOnExit w:val="0"/>
                  <w:textInput>
                    <w:default w:val="[insert]"/>
                  </w:textInput>
                </w:ffData>
              </w:fldChar>
            </w:r>
            <w:r w:rsidRPr="003A281E">
              <w:instrText xml:space="preserve"> FORMTEXT </w:instrText>
            </w:r>
            <w:r w:rsidRPr="003A281E">
              <w:fldChar w:fldCharType="separate"/>
            </w:r>
            <w:r w:rsidRPr="003A281E">
              <w:t>[insert]</w:t>
            </w:r>
            <w:r w:rsidRPr="003A281E">
              <w:fldChar w:fldCharType="end"/>
            </w:r>
            <w:r w:rsidRPr="003A281E">
              <w:t xml:space="preserve"> Shares. The Optionholder agrees that the share capital of the Company may change after the Grant Date and that the Optionholder is not protected against dilution.</w:t>
            </w:r>
          </w:p>
          <w:p w14:paraId="08CA38D1" w14:textId="008C40C7" w:rsidR="00AF5177" w:rsidRPr="003A281E" w:rsidRDefault="00AF5177" w:rsidP="00AF5177">
            <w:pPr>
              <w:pStyle w:val="SuEprovision2levelnonumbering"/>
            </w:pPr>
            <w:r w:rsidRPr="003A281E">
              <w:t xml:space="preserve">For the avoidance of doubt, under Estonian law, all shareholders generally own one share in a private limited company (in Estonian: </w:t>
            </w:r>
            <w:r w:rsidRPr="00746703">
              <w:rPr>
                <w:i/>
                <w:iCs/>
                <w:lang w:val="et-EE"/>
              </w:rPr>
              <w:t>Osaühing / OÜ)</w:t>
            </w:r>
            <w:r w:rsidRPr="003A281E">
              <w:t xml:space="preserve"> and the size of the holding is determined based on the nominal value of the share they own. Only if a limited liability company has different classes of shares, a shareholder may hold more than one share. Therefore, each Share here represents the minimum nominal value of a share in the Company (which at the signing of this Agreement is </w:t>
            </w:r>
            <w:r>
              <w:t>EUR </w:t>
            </w:r>
            <w:r w:rsidRPr="003A281E">
              <w:t>0.01</w:t>
            </w:r>
            <w:r w:rsidRPr="003A281E">
              <w:rPr>
                <w:rStyle w:val="FootnoteReference"/>
              </w:rPr>
              <w:footnoteReference w:id="3"/>
            </w:r>
            <w:r w:rsidRPr="003A281E">
              <w:t>).</w:t>
            </w:r>
          </w:p>
        </w:tc>
      </w:tr>
      <w:tr w:rsidR="0012094E" w:rsidRPr="004C5385" w14:paraId="0AEEA9CA" w14:textId="77777777" w:rsidTr="00182258">
        <w:tc>
          <w:tcPr>
            <w:tcW w:w="9202" w:type="dxa"/>
            <w:shd w:val="clear" w:color="auto" w:fill="D9D9D9" w:themeFill="background1" w:themeFillShade="D9"/>
          </w:tcPr>
          <w:p w14:paraId="1A27FBAC" w14:textId="77777777" w:rsidR="0012094E" w:rsidRPr="004C5385" w:rsidRDefault="0012094E" w:rsidP="00746703">
            <w:pPr>
              <w:pStyle w:val="SuEprovision2levelheading"/>
              <w:numPr>
                <w:ilvl w:val="1"/>
                <w:numId w:val="24"/>
              </w:numPr>
              <w:spacing w:before="0" w:after="0"/>
            </w:pPr>
            <w:bookmarkStart w:id="2" w:name="_Ref462152931"/>
            <w:r w:rsidRPr="004C5385">
              <w:t xml:space="preserve">Vesting </w:t>
            </w:r>
            <w:bookmarkEnd w:id="2"/>
          </w:p>
        </w:tc>
      </w:tr>
      <w:tr w:rsidR="00AF5177" w:rsidRPr="004C5385" w14:paraId="6FE02AA2" w14:textId="77777777" w:rsidTr="00182258">
        <w:tc>
          <w:tcPr>
            <w:tcW w:w="9202" w:type="dxa"/>
          </w:tcPr>
          <w:p w14:paraId="2D514EEB" w14:textId="20260996" w:rsidR="00AF5177" w:rsidRPr="003A281E" w:rsidRDefault="00AF5177" w:rsidP="00AF5177">
            <w:pPr>
              <w:pStyle w:val="SuEprovision3level"/>
            </w:pPr>
            <w:r w:rsidRPr="00746703">
              <w:rPr>
                <w:u w:val="single"/>
              </w:rPr>
              <w:t>Vesting Start Date:</w:t>
            </w:r>
            <w:r>
              <w:t xml:space="preserve"> </w:t>
            </w:r>
            <w:r w:rsidR="006C4DE3">
              <w:fldChar w:fldCharType="begin">
                <w:ffData>
                  <w:name w:val=""/>
                  <w:enabled/>
                  <w:calcOnExit w:val="0"/>
                  <w:textInput>
                    <w:default w:val="[OPTION 1: "/>
                  </w:textInput>
                </w:ffData>
              </w:fldChar>
            </w:r>
            <w:r w:rsidR="006C4DE3">
              <w:instrText xml:space="preserve"> FORMTEXT </w:instrText>
            </w:r>
            <w:r w:rsidR="006C4DE3">
              <w:fldChar w:fldCharType="separate"/>
            </w:r>
            <w:r w:rsidR="006C4DE3">
              <w:rPr>
                <w:noProof/>
              </w:rPr>
              <w:t xml:space="preserve">[OPTION 1: </w:t>
            </w:r>
            <w:r w:rsidR="006C4DE3">
              <w:fldChar w:fldCharType="end"/>
            </w:r>
            <w:r w:rsidRPr="003A281E">
              <w:t>The</w:t>
            </w:r>
            <w:r w:rsidR="00746703">
              <w:fldChar w:fldCharType="begin">
                <w:ffData>
                  <w:name w:val=""/>
                  <w:enabled/>
                  <w:calcOnExit w:val="0"/>
                  <w:textInput>
                    <w:default w:val="[OPTIONAL:"/>
                  </w:textInput>
                </w:ffData>
              </w:fldChar>
            </w:r>
            <w:r w:rsidR="00746703">
              <w:instrText xml:space="preserve"> FORMTEXT </w:instrText>
            </w:r>
            <w:r w:rsidR="00746703">
              <w:fldChar w:fldCharType="separate"/>
            </w:r>
            <w:r w:rsidR="00746703">
              <w:rPr>
                <w:noProof/>
              </w:rPr>
              <w:t>[OPTIONAL:</w:t>
            </w:r>
            <w:r w:rsidR="00746703">
              <w:fldChar w:fldCharType="end"/>
            </w:r>
            <w:r w:rsidR="00A63BD0">
              <w:t xml:space="preserve"> </w:t>
            </w:r>
            <w:r w:rsidRPr="003A281E">
              <w:t xml:space="preserve">first day of </w:t>
            </w:r>
            <w:r w:rsidR="00746703">
              <w:t xml:space="preserve">the </w:t>
            </w:r>
            <w:r w:rsidRPr="003A281E">
              <w:t>calendar month immediately following the</w:t>
            </w:r>
            <w:r w:rsidR="00746703">
              <w:fldChar w:fldCharType="begin">
                <w:ffData>
                  <w:name w:val=""/>
                  <w:enabled/>
                  <w:calcOnExit w:val="0"/>
                  <w:textInput>
                    <w:default w:val="]"/>
                  </w:textInput>
                </w:ffData>
              </w:fldChar>
            </w:r>
            <w:r w:rsidR="00746703">
              <w:instrText xml:space="preserve"> FORMTEXT </w:instrText>
            </w:r>
            <w:r w:rsidR="00746703">
              <w:fldChar w:fldCharType="separate"/>
            </w:r>
            <w:r w:rsidR="00746703">
              <w:rPr>
                <w:noProof/>
              </w:rPr>
              <w:t>]</w:t>
            </w:r>
            <w:r w:rsidR="00746703">
              <w:fldChar w:fldCharType="end"/>
            </w:r>
            <w:r w:rsidRPr="003A281E">
              <w:t xml:space="preserve"> Grant Date</w:t>
            </w:r>
            <w:r w:rsidR="006C4DE3">
              <w:fldChar w:fldCharType="begin">
                <w:ffData>
                  <w:name w:val=""/>
                  <w:enabled/>
                  <w:calcOnExit w:val="0"/>
                  <w:textInput>
                    <w:default w:val="][OPTION 2: "/>
                  </w:textInput>
                </w:ffData>
              </w:fldChar>
            </w:r>
            <w:r w:rsidR="006C4DE3">
              <w:instrText xml:space="preserve"> FORMTEXT </w:instrText>
            </w:r>
            <w:r w:rsidR="006C4DE3">
              <w:fldChar w:fldCharType="separate"/>
            </w:r>
            <w:r w:rsidR="006C4DE3">
              <w:rPr>
                <w:noProof/>
              </w:rPr>
              <w:t xml:space="preserve">][OPTION 2: </w:t>
            </w:r>
            <w:r w:rsidR="006C4DE3">
              <w:fldChar w:fldCharType="end"/>
            </w:r>
            <w:r w:rsidR="006C4DE3">
              <w:fldChar w:fldCharType="begin">
                <w:ffData>
                  <w:name w:val=""/>
                  <w:enabled/>
                  <w:calcOnExit w:val="0"/>
                  <w:textInput>
                    <w:default w:val="[insert date]"/>
                  </w:textInput>
                </w:ffData>
              </w:fldChar>
            </w:r>
            <w:r w:rsidR="006C4DE3">
              <w:instrText xml:space="preserve"> FORMTEXT </w:instrText>
            </w:r>
            <w:r w:rsidR="006C4DE3">
              <w:fldChar w:fldCharType="separate"/>
            </w:r>
            <w:r w:rsidR="006C4DE3">
              <w:rPr>
                <w:noProof/>
              </w:rPr>
              <w:t>[insert date]</w:t>
            </w:r>
            <w:r w:rsidR="006C4DE3">
              <w:fldChar w:fldCharType="end"/>
            </w:r>
            <w:r w:rsidR="006C4DE3">
              <w:fldChar w:fldCharType="begin">
                <w:ffData>
                  <w:name w:val=""/>
                  <w:enabled/>
                  <w:calcOnExit w:val="0"/>
                  <w:textInput>
                    <w:default w:val="]"/>
                  </w:textInput>
                </w:ffData>
              </w:fldChar>
            </w:r>
            <w:r w:rsidR="006C4DE3">
              <w:instrText xml:space="preserve"> FORMTEXT </w:instrText>
            </w:r>
            <w:r w:rsidR="006C4DE3">
              <w:fldChar w:fldCharType="separate"/>
            </w:r>
            <w:r w:rsidR="006C4DE3">
              <w:rPr>
                <w:noProof/>
              </w:rPr>
              <w:t>]</w:t>
            </w:r>
            <w:r w:rsidR="006C4DE3">
              <w:fldChar w:fldCharType="end"/>
            </w:r>
            <w:r w:rsidRPr="003A281E">
              <w:t xml:space="preserve"> (the “</w:t>
            </w:r>
            <w:r w:rsidRPr="00746703">
              <w:rPr>
                <w:b/>
                <w:bCs w:val="0"/>
              </w:rPr>
              <w:t>Vesting Start Date</w:t>
            </w:r>
            <w:r w:rsidRPr="003A281E">
              <w:t>”).</w:t>
            </w:r>
            <w:r w:rsidRPr="003A281E">
              <w:rPr>
                <w:rStyle w:val="FootnoteReference"/>
              </w:rPr>
              <w:footnoteReference w:id="4"/>
            </w:r>
          </w:p>
          <w:p w14:paraId="3FC7FA55" w14:textId="255F2334" w:rsidR="00AF5177" w:rsidRPr="003A281E" w:rsidRDefault="00AF5177" w:rsidP="00AF5177">
            <w:pPr>
              <w:pStyle w:val="SuEprovision3level"/>
            </w:pPr>
            <w:r w:rsidRPr="00A63BD0">
              <w:rPr>
                <w:u w:val="single"/>
              </w:rPr>
              <w:t>Vesting Period:</w:t>
            </w:r>
            <w:r w:rsidRPr="003A281E">
              <w:t xml:space="preserve"> 4 years from the Vesting Start Date (the “</w:t>
            </w:r>
            <w:r w:rsidRPr="00A63BD0">
              <w:rPr>
                <w:b/>
                <w:bCs w:val="0"/>
              </w:rPr>
              <w:t>Vesting Period</w:t>
            </w:r>
            <w:r w:rsidRPr="003A281E">
              <w:t>”)</w:t>
            </w:r>
            <w:r w:rsidRPr="003A281E">
              <w:rPr>
                <w:rStyle w:val="FootnoteReference"/>
              </w:rPr>
              <w:t xml:space="preserve"> </w:t>
            </w:r>
            <w:r w:rsidRPr="003A281E">
              <w:rPr>
                <w:rStyle w:val="FootnoteReference"/>
              </w:rPr>
              <w:footnoteReference w:id="5"/>
            </w:r>
            <w:r w:rsidRPr="003A281E">
              <w:t>.</w:t>
            </w:r>
            <w:r w:rsidR="00A63BD0">
              <w:t xml:space="preserve"> </w:t>
            </w:r>
            <w:r w:rsidRPr="003A281E">
              <w:t xml:space="preserve">25% of the Shares shall vest on the </w:t>
            </w:r>
            <w:r w:rsidR="00A63BD0">
              <w:t>1</w:t>
            </w:r>
            <w:r w:rsidR="00A63BD0" w:rsidRPr="00A63BD0">
              <w:rPr>
                <w:vertAlign w:val="superscript"/>
              </w:rPr>
              <w:t>st</w:t>
            </w:r>
            <w:r w:rsidR="00A63BD0">
              <w:t xml:space="preserve"> </w:t>
            </w:r>
            <w:r w:rsidRPr="003A281E">
              <w:t>anniversary of the Vesting Start Date.</w:t>
            </w:r>
            <w:r>
              <w:t xml:space="preserve"> </w:t>
            </w:r>
            <w:r w:rsidRPr="003A281E">
              <w:t>The remaining 75% of the Shares shall vest in equal monthly instalments over the following three years so that all Shares shall become fully vested on the 4</w:t>
            </w:r>
            <w:r w:rsidRPr="00A63BD0">
              <w:rPr>
                <w:vertAlign w:val="superscript"/>
              </w:rPr>
              <w:t>th</w:t>
            </w:r>
            <w:r w:rsidR="00A63BD0">
              <w:t xml:space="preserve"> </w:t>
            </w:r>
            <w:r w:rsidRPr="003A281E">
              <w:t>anniversary of the Vesting Start Date.</w:t>
            </w:r>
          </w:p>
          <w:p w14:paraId="388560D2" w14:textId="668D1638" w:rsidR="00AF5177" w:rsidRPr="003A281E" w:rsidRDefault="00AF5177" w:rsidP="00AF5177">
            <w:pPr>
              <w:pStyle w:val="SuEprovision3level"/>
            </w:pPr>
            <w:r w:rsidRPr="00746703">
              <w:rPr>
                <w:u w:val="single"/>
              </w:rPr>
              <w:t>Acceleration:</w:t>
            </w:r>
            <w:r>
              <w:t xml:space="preserve"> </w:t>
            </w:r>
            <w:r w:rsidR="00A63BD0">
              <w:fldChar w:fldCharType="begin">
                <w:ffData>
                  <w:name w:val=""/>
                  <w:enabled/>
                  <w:calcOnExit w:val="0"/>
                  <w:textInput>
                    <w:default w:val="[OPTION 1: "/>
                  </w:textInput>
                </w:ffData>
              </w:fldChar>
            </w:r>
            <w:r w:rsidR="00A63BD0">
              <w:instrText xml:space="preserve"> FORMTEXT </w:instrText>
            </w:r>
            <w:r w:rsidR="00A63BD0">
              <w:fldChar w:fldCharType="separate"/>
            </w:r>
            <w:r w:rsidR="00A63BD0">
              <w:rPr>
                <w:noProof/>
              </w:rPr>
              <w:t xml:space="preserve">[OPTION 1: </w:t>
            </w:r>
            <w:r w:rsidR="00A63BD0">
              <w:fldChar w:fldCharType="end"/>
            </w:r>
            <w:r w:rsidRPr="003A281E">
              <w:t>No acceleration</w:t>
            </w:r>
            <w:r w:rsidRPr="003A281E">
              <w:rPr>
                <w:rStyle w:val="FootnoteReference"/>
              </w:rPr>
              <w:footnoteReference w:id="6"/>
            </w:r>
            <w:r w:rsidR="00A63BD0">
              <w:fldChar w:fldCharType="begin">
                <w:ffData>
                  <w:name w:val=""/>
                  <w:enabled/>
                  <w:calcOnExit w:val="0"/>
                  <w:textInput>
                    <w:default w:val="][OPTION 2: "/>
                  </w:textInput>
                </w:ffData>
              </w:fldChar>
            </w:r>
            <w:r w:rsidR="00A63BD0">
              <w:instrText xml:space="preserve"> FORMTEXT </w:instrText>
            </w:r>
            <w:r w:rsidR="00A63BD0">
              <w:fldChar w:fldCharType="separate"/>
            </w:r>
            <w:r w:rsidR="00A63BD0">
              <w:rPr>
                <w:noProof/>
              </w:rPr>
              <w:t xml:space="preserve">][OPTION 2: </w:t>
            </w:r>
            <w:r w:rsidR="00A63BD0">
              <w:fldChar w:fldCharType="end"/>
            </w:r>
            <w:r w:rsidRPr="003A281E">
              <w:t>Double Trigger</w:t>
            </w:r>
            <w:r w:rsidR="00A63BD0">
              <w:fldChar w:fldCharType="begin">
                <w:ffData>
                  <w:name w:val=""/>
                  <w:enabled/>
                  <w:calcOnExit w:val="0"/>
                  <w:textInput>
                    <w:default w:val="][OPTION 3: "/>
                  </w:textInput>
                </w:ffData>
              </w:fldChar>
            </w:r>
            <w:r w:rsidR="00A63BD0">
              <w:instrText xml:space="preserve"> FORMTEXT </w:instrText>
            </w:r>
            <w:r w:rsidR="00A63BD0">
              <w:fldChar w:fldCharType="separate"/>
            </w:r>
            <w:r w:rsidR="00A63BD0">
              <w:rPr>
                <w:noProof/>
              </w:rPr>
              <w:t xml:space="preserve">][OPTION 3: </w:t>
            </w:r>
            <w:r w:rsidR="00A63BD0">
              <w:fldChar w:fldCharType="end"/>
            </w:r>
            <w:r w:rsidRPr="003A281E">
              <w:t>Single Trigger</w:t>
            </w:r>
            <w:r w:rsidRPr="003A281E">
              <w:rPr>
                <w:rStyle w:val="FootnoteReference"/>
              </w:rPr>
              <w:footnoteReference w:id="7"/>
            </w:r>
            <w:r w:rsidR="00A63BD0">
              <w:fldChar w:fldCharType="begin">
                <w:ffData>
                  <w:name w:val=""/>
                  <w:enabled/>
                  <w:calcOnExit w:val="0"/>
                  <w:textInput>
                    <w:default w:val="]"/>
                  </w:textInput>
                </w:ffData>
              </w:fldChar>
            </w:r>
            <w:r w:rsidR="00A63BD0">
              <w:instrText xml:space="preserve"> FORMTEXT </w:instrText>
            </w:r>
            <w:r w:rsidR="00A63BD0">
              <w:fldChar w:fldCharType="separate"/>
            </w:r>
            <w:r w:rsidR="00A63BD0">
              <w:rPr>
                <w:noProof/>
              </w:rPr>
              <w:t>]</w:t>
            </w:r>
            <w:r w:rsidR="00A63BD0">
              <w:fldChar w:fldCharType="end"/>
            </w:r>
          </w:p>
        </w:tc>
      </w:tr>
      <w:tr w:rsidR="0012094E" w:rsidRPr="004C5385" w14:paraId="2070834C" w14:textId="77777777" w:rsidTr="00182258">
        <w:tc>
          <w:tcPr>
            <w:tcW w:w="9202" w:type="dxa"/>
            <w:shd w:val="clear" w:color="auto" w:fill="D9D9D9" w:themeFill="background1" w:themeFillShade="D9"/>
          </w:tcPr>
          <w:p w14:paraId="5E3E8B3D" w14:textId="77777777" w:rsidR="0012094E" w:rsidRPr="004C5385" w:rsidRDefault="0012094E" w:rsidP="00746703">
            <w:pPr>
              <w:pStyle w:val="SuEprovision2levelheading"/>
              <w:numPr>
                <w:ilvl w:val="1"/>
                <w:numId w:val="24"/>
              </w:numPr>
              <w:spacing w:before="0" w:after="0"/>
            </w:pPr>
            <w:bookmarkStart w:id="3" w:name="_Ref465517452"/>
            <w:bookmarkStart w:id="4" w:name="_Ref465254822"/>
            <w:r w:rsidRPr="004C5385">
              <w:t>Exercise</w:t>
            </w:r>
            <w:bookmarkEnd w:id="3"/>
            <w:r w:rsidRPr="004C5385">
              <w:t xml:space="preserve"> </w:t>
            </w:r>
            <w:bookmarkEnd w:id="4"/>
          </w:p>
        </w:tc>
      </w:tr>
      <w:tr w:rsidR="00AF5177" w:rsidRPr="004C5385" w14:paraId="492895D6" w14:textId="77777777" w:rsidTr="00182258">
        <w:tc>
          <w:tcPr>
            <w:tcW w:w="9202" w:type="dxa"/>
          </w:tcPr>
          <w:p w14:paraId="2080E334" w14:textId="565AB400" w:rsidR="00AF5177" w:rsidRDefault="00AF5177" w:rsidP="00A523A0">
            <w:pPr>
              <w:pStyle w:val="SuEprovision3level"/>
            </w:pPr>
            <w:bookmarkStart w:id="5" w:name="_Ref137314748"/>
            <w:r w:rsidRPr="00A63BD0">
              <w:rPr>
                <w:u w:val="single"/>
              </w:rPr>
              <w:t>Exercise of Option</w:t>
            </w:r>
            <w:r w:rsidR="00A63BD0" w:rsidRPr="00A63BD0">
              <w:rPr>
                <w:u w:val="single"/>
              </w:rPr>
              <w:t>:</w:t>
            </w:r>
            <w:r w:rsidR="00A63BD0">
              <w:t xml:space="preserve"> </w:t>
            </w:r>
            <w:r w:rsidRPr="004C5385">
              <w:t>The Option may be exercised only in the following circumstances:</w:t>
            </w:r>
            <w:bookmarkEnd w:id="5"/>
          </w:p>
          <w:p w14:paraId="7611FDA1" w14:textId="4D9A5821" w:rsidR="00AF5177" w:rsidRPr="004C5385" w:rsidRDefault="00AF5177" w:rsidP="0012094E">
            <w:pPr>
              <w:pStyle w:val="SuEprovision4level"/>
              <w:numPr>
                <w:ilvl w:val="3"/>
                <w:numId w:val="24"/>
              </w:numPr>
              <w:tabs>
                <w:tab w:val="left" w:pos="1276"/>
              </w:tabs>
            </w:pPr>
            <w:r w:rsidRPr="004C5385">
              <w:lastRenderedPageBreak/>
              <w:t xml:space="preserve">upon Exit or </w:t>
            </w:r>
            <w:proofErr w:type="gramStart"/>
            <w:r w:rsidRPr="004C5385">
              <w:t>Liquidation</w:t>
            </w:r>
            <w:r w:rsidR="00A63BD0">
              <w:t>;</w:t>
            </w:r>
            <w:proofErr w:type="gramEnd"/>
          </w:p>
          <w:p w14:paraId="0A17A5A4" w14:textId="3533D882" w:rsidR="00AF5177" w:rsidRDefault="00AF5177" w:rsidP="0012094E">
            <w:pPr>
              <w:pStyle w:val="SuEprovision4level"/>
              <w:numPr>
                <w:ilvl w:val="3"/>
                <w:numId w:val="24"/>
              </w:numPr>
              <w:tabs>
                <w:tab w:val="left" w:pos="1276"/>
              </w:tabs>
            </w:pPr>
            <w:r w:rsidRPr="004C5385">
              <w:t xml:space="preserve">after </w:t>
            </w:r>
            <w:r>
              <w:fldChar w:fldCharType="begin">
                <w:ffData>
                  <w:name w:val=""/>
                  <w:enabled/>
                  <w:calcOnExit w:val="0"/>
                  <w:textInput>
                    <w:default w:val="[insert date that is at least three years of the Grant Date]"/>
                  </w:textInput>
                </w:ffData>
              </w:fldChar>
            </w:r>
            <w:r>
              <w:instrText xml:space="preserve"> FORMTEXT </w:instrText>
            </w:r>
            <w:r>
              <w:fldChar w:fldCharType="separate"/>
            </w:r>
            <w:r>
              <w:rPr>
                <w:noProof/>
              </w:rPr>
              <w:t>[insert date that is at least three years of the Grant Date]</w:t>
            </w:r>
            <w:r>
              <w:fldChar w:fldCharType="end"/>
            </w:r>
            <w:r w:rsidRPr="0070024A">
              <w:rPr>
                <w:rStyle w:val="FootnoteReference"/>
                <w:sz w:val="16"/>
                <w:szCs w:val="16"/>
              </w:rPr>
              <w:footnoteReference w:id="8"/>
            </w:r>
            <w:r w:rsidR="00A63BD0">
              <w:t>;</w:t>
            </w:r>
          </w:p>
          <w:p w14:paraId="38D9A239" w14:textId="2105C9FF" w:rsidR="00AF5177" w:rsidRPr="004C5385" w:rsidRDefault="00AF5177" w:rsidP="0012094E">
            <w:pPr>
              <w:pStyle w:val="SuEprovision4level"/>
              <w:numPr>
                <w:ilvl w:val="3"/>
                <w:numId w:val="24"/>
              </w:numPr>
              <w:tabs>
                <w:tab w:val="left" w:pos="1276"/>
              </w:tabs>
            </w:pPr>
            <w:r w:rsidRPr="004C5385">
              <w:t>upon death of Optionholder</w:t>
            </w:r>
            <w:r w:rsidR="00A63BD0">
              <w:t>.</w:t>
            </w:r>
          </w:p>
          <w:p w14:paraId="424B14F8" w14:textId="77777777" w:rsidR="00AF5177" w:rsidRPr="00BB2350" w:rsidRDefault="00AF5177" w:rsidP="00A523A0">
            <w:pPr>
              <w:pStyle w:val="SuEprovision2levelnonumbering"/>
            </w:pPr>
            <w:r w:rsidRPr="00BB2350">
              <w:t xml:space="preserve">The specific Exercise Period applicable to each such situation is set out in the Detailed Terms. </w:t>
            </w:r>
          </w:p>
          <w:p w14:paraId="10312A18" w14:textId="62F8AA59" w:rsidR="00AF5177" w:rsidRPr="00BB2350" w:rsidRDefault="00AF5177" w:rsidP="00A63BD0">
            <w:pPr>
              <w:pStyle w:val="SuEprovision3level"/>
            </w:pPr>
            <w:r w:rsidRPr="00A63BD0">
              <w:rPr>
                <w:u w:val="single"/>
              </w:rPr>
              <w:t>Exercise Price</w:t>
            </w:r>
            <w:r w:rsidR="00A63BD0" w:rsidRPr="00A63BD0">
              <w:rPr>
                <w:u w:val="single"/>
              </w:rPr>
              <w:t>:</w:t>
            </w:r>
            <w:r w:rsidR="00A63BD0">
              <w:t xml:space="preserve"> </w:t>
            </w:r>
            <w:r>
              <w:t>EUR</w:t>
            </w:r>
            <w:r w:rsidR="00A63BD0">
              <w:t> </w:t>
            </w:r>
            <w:r w:rsidRPr="003A281E">
              <w:fldChar w:fldCharType="begin">
                <w:ffData>
                  <w:name w:val=""/>
                  <w:enabled/>
                  <w:calcOnExit w:val="0"/>
                  <w:textInput>
                    <w:default w:val="[insert amount]"/>
                  </w:textInput>
                </w:ffData>
              </w:fldChar>
            </w:r>
            <w:r w:rsidRPr="003A281E">
              <w:instrText xml:space="preserve"> FORMTEXT </w:instrText>
            </w:r>
            <w:r w:rsidRPr="003A281E">
              <w:fldChar w:fldCharType="separate"/>
            </w:r>
            <w:r w:rsidRPr="003A281E">
              <w:t>[insert amount]</w:t>
            </w:r>
            <w:r w:rsidRPr="003A281E">
              <w:fldChar w:fldCharType="end"/>
            </w:r>
            <w:r w:rsidRPr="003A281E">
              <w:t xml:space="preserve"> per Share, i.e., </w:t>
            </w:r>
            <w:r>
              <w:t>EUR</w:t>
            </w:r>
            <w:r w:rsidR="00A63BD0">
              <w:t> </w:t>
            </w:r>
            <w:r w:rsidRPr="003A281E">
              <w:fldChar w:fldCharType="begin">
                <w:ffData>
                  <w:name w:val=""/>
                  <w:enabled/>
                  <w:calcOnExit w:val="0"/>
                  <w:textInput>
                    <w:default w:val="[insert amount]"/>
                  </w:textInput>
                </w:ffData>
              </w:fldChar>
            </w:r>
            <w:r w:rsidRPr="003A281E">
              <w:instrText xml:space="preserve"> FORMTEXT </w:instrText>
            </w:r>
            <w:r w:rsidRPr="003A281E">
              <w:fldChar w:fldCharType="separate"/>
            </w:r>
            <w:r w:rsidRPr="003A281E">
              <w:t>[insert amount]</w:t>
            </w:r>
            <w:r w:rsidRPr="003A281E">
              <w:fldChar w:fldCharType="end"/>
            </w:r>
            <w:r w:rsidRPr="003A281E">
              <w:t xml:space="preserve"> for all Shares in total</w:t>
            </w:r>
            <w:r w:rsidR="00A63BD0">
              <w:t>.</w:t>
            </w:r>
          </w:p>
        </w:tc>
      </w:tr>
      <w:tr w:rsidR="0012094E" w:rsidRPr="004C5385" w14:paraId="110EF9C1" w14:textId="77777777" w:rsidTr="00182258">
        <w:tc>
          <w:tcPr>
            <w:tcW w:w="9202" w:type="dxa"/>
            <w:shd w:val="clear" w:color="auto" w:fill="D9D9D9" w:themeFill="background1" w:themeFillShade="D9"/>
          </w:tcPr>
          <w:p w14:paraId="5EFC5327" w14:textId="77777777" w:rsidR="0012094E" w:rsidRPr="004C5385" w:rsidRDefault="0012094E" w:rsidP="00746703">
            <w:pPr>
              <w:pStyle w:val="SuEprovision2levelheading"/>
              <w:numPr>
                <w:ilvl w:val="1"/>
                <w:numId w:val="24"/>
              </w:numPr>
              <w:spacing w:before="0" w:after="0"/>
            </w:pPr>
            <w:r w:rsidRPr="004C5385">
              <w:lastRenderedPageBreak/>
              <w:t>Leaver</w:t>
            </w:r>
            <w:r>
              <w:t>s</w:t>
            </w:r>
          </w:p>
        </w:tc>
      </w:tr>
      <w:tr w:rsidR="0012094E" w:rsidRPr="004C5385" w14:paraId="75C13455" w14:textId="77777777" w:rsidTr="00182258">
        <w:tc>
          <w:tcPr>
            <w:tcW w:w="9202" w:type="dxa"/>
          </w:tcPr>
          <w:p w14:paraId="062C381A" w14:textId="77777777" w:rsidR="0012094E" w:rsidRPr="00A63BD0" w:rsidRDefault="0012094E" w:rsidP="0012094E">
            <w:pPr>
              <w:pStyle w:val="SuEprovision3level"/>
              <w:rPr>
                <w:u w:val="single"/>
              </w:rPr>
            </w:pPr>
            <w:r w:rsidRPr="00A63BD0">
              <w:rPr>
                <w:u w:val="single"/>
              </w:rPr>
              <w:t>Bad Leaver</w:t>
            </w:r>
          </w:p>
          <w:p w14:paraId="7A2B0DD9" w14:textId="4934B5B8" w:rsidR="0012094E" w:rsidRDefault="0012094E" w:rsidP="00A523A0">
            <w:pPr>
              <w:pStyle w:val="SuEprovision2levelnonumbering"/>
            </w:pPr>
            <w:r w:rsidRPr="003A281E">
              <w:t>The Optionholder becomes a “</w:t>
            </w:r>
            <w:r w:rsidRPr="00A63BD0">
              <w:rPr>
                <w:b/>
                <w:bCs/>
              </w:rPr>
              <w:t>Bad Leaver</w:t>
            </w:r>
            <w:r w:rsidRPr="003A281E">
              <w:t>” if:</w:t>
            </w:r>
          </w:p>
          <w:p w14:paraId="5AEBF13F" w14:textId="547F573B" w:rsidR="0012094E" w:rsidRPr="003A281E" w:rsidRDefault="0012094E" w:rsidP="0012094E">
            <w:pPr>
              <w:pStyle w:val="SuEprovision4level"/>
            </w:pPr>
            <w:r w:rsidRPr="003A281E">
              <w:t>the Optionholder’s Professional Relationship is terminated in circumstances where (i) the</w:t>
            </w:r>
            <w:r>
              <w:t xml:space="preserve"> </w:t>
            </w:r>
            <w:r w:rsidRPr="003A281E">
              <w:t>Optionholder has committed a material breach of the Professional Relationship or (ii) the Optionholder has been convicted of criminal offence or (iii) the Optionholder has caused material damage to the Group Company;</w:t>
            </w:r>
            <w:r w:rsidR="00A63BD0">
              <w:fldChar w:fldCharType="begin">
                <w:ffData>
                  <w:name w:val=""/>
                  <w:enabled/>
                  <w:calcOnExit w:val="0"/>
                  <w:textInput>
                    <w:default w:val="[ or]"/>
                  </w:textInput>
                </w:ffData>
              </w:fldChar>
            </w:r>
            <w:r w:rsidR="00A63BD0">
              <w:instrText xml:space="preserve"> FORMTEXT </w:instrText>
            </w:r>
            <w:r w:rsidR="00A63BD0">
              <w:fldChar w:fldCharType="separate"/>
            </w:r>
            <w:r w:rsidR="00A63BD0">
              <w:rPr>
                <w:noProof/>
              </w:rPr>
              <w:t>[ or]</w:t>
            </w:r>
            <w:r w:rsidR="00A63BD0">
              <w:fldChar w:fldCharType="end"/>
            </w:r>
          </w:p>
          <w:p w14:paraId="2892EB95" w14:textId="3490FDD2" w:rsidR="0012094E" w:rsidRPr="003A281E" w:rsidRDefault="0012094E" w:rsidP="0012094E">
            <w:pPr>
              <w:pStyle w:val="SuEprovision4level"/>
            </w:pPr>
            <w:r w:rsidRPr="003A281E">
              <w:t>the Optionholder, after the termination of the Professional Relationship, commits a</w:t>
            </w:r>
            <w:r>
              <w:t xml:space="preserve"> </w:t>
            </w:r>
            <w:r w:rsidRPr="003A281E">
              <w:t>material breach of any confidentiality, non-compete and/or non-solicitation obligations owed to the Group Company under the terms of the Professional Relationship that apply after the termination of Professional Relationship</w:t>
            </w:r>
            <w:r w:rsidR="00A63BD0">
              <w:fldChar w:fldCharType="begin">
                <w:ffData>
                  <w:name w:val=""/>
                  <w:enabled/>
                  <w:calcOnExit w:val="0"/>
                  <w:textInput>
                    <w:default w:val="[or]"/>
                  </w:textInput>
                </w:ffData>
              </w:fldChar>
            </w:r>
            <w:r w:rsidR="00A63BD0">
              <w:instrText xml:space="preserve"> FORMTEXT </w:instrText>
            </w:r>
            <w:r w:rsidR="00A63BD0">
              <w:fldChar w:fldCharType="separate"/>
            </w:r>
            <w:r w:rsidR="00A63BD0">
              <w:rPr>
                <w:noProof/>
              </w:rPr>
              <w:t>[;or / .]</w:t>
            </w:r>
            <w:r w:rsidR="00A63BD0">
              <w:fldChar w:fldCharType="end"/>
            </w:r>
          </w:p>
          <w:p w14:paraId="276489F9" w14:textId="472251C4" w:rsidR="0012094E" w:rsidRPr="003A281E" w:rsidRDefault="00A63BD0" w:rsidP="0012094E">
            <w:pPr>
              <w:pStyle w:val="SuEprovision4level"/>
            </w:pPr>
            <w:r>
              <w:rPr>
                <w:highlight w:val="lightGray"/>
              </w:rPr>
              <w:fldChar w:fldCharType="begin">
                <w:ffData>
                  <w:name w:val=""/>
                  <w:enabled/>
                  <w:calcOnExit w:val="0"/>
                  <w:textInput>
                    <w:default w:val="[DELETE if this is a Voluntary Leaver event (see below):"/>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[DELETE if this is a Voluntary Leaver event (see below):</w:t>
            </w:r>
            <w:r>
              <w:rPr>
                <w:highlight w:val="lightGray"/>
              </w:rPr>
              <w:fldChar w:fldCharType="end"/>
            </w:r>
            <w:r w:rsidR="0012094E" w:rsidRPr="003A281E">
              <w:t xml:space="preserve"> the Optionholder terminates the Professional Relationship unilaterally, except if such termination occurs (a) due to the Group Company’s material breach of the Professional Relationship or (b) Optionholder’s permanent inability to perform duties under the Professional Relationship due to health reasons (including in case of death).</w:t>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p>
          <w:p w14:paraId="570DDCF0" w14:textId="7C55DB87" w:rsidR="0012094E" w:rsidRPr="003A281E" w:rsidRDefault="0012094E" w:rsidP="00A523A0">
            <w:pPr>
              <w:pStyle w:val="SuEprovision2levelnonumbering"/>
            </w:pPr>
            <w:r w:rsidRPr="003A281E">
              <w:t>The Optionholder does not</w:t>
            </w:r>
            <w:r w:rsidR="00A63BD0">
              <w:t>,</w:t>
            </w:r>
            <w:r w:rsidRPr="003A281E">
              <w:t xml:space="preserve"> however, become a “Bad Leaver” if the management board of the Company determines that, irrespective of the above, the Optionholder is not a Bad Leaver.</w:t>
            </w:r>
          </w:p>
          <w:p w14:paraId="49E1C7F7" w14:textId="4D8E753D" w:rsidR="0012094E" w:rsidRPr="003A281E" w:rsidRDefault="0012094E" w:rsidP="00A523A0">
            <w:pPr>
              <w:pStyle w:val="SuEprovision2levelnonumbering"/>
            </w:pPr>
            <w:r w:rsidRPr="003A281E">
              <w:t>If the Optionholder becomes a Bad Leaver during the Vesting Period, the Optionholder’s Option shall terminate with respect to both vested and unvested Shares. If the Optionholder becomes a Bad Leaver during the Vesting Period and has acquired any Shares under the Option by the date on which the Optionholder becomes a Bad Leaver, the</w:t>
            </w:r>
            <w:r>
              <w:t xml:space="preserve"> </w:t>
            </w:r>
            <w:r w:rsidRPr="003A281E">
              <w:t xml:space="preserve">Company may request the Optionholder to transfer all such Shares back free of charge. </w:t>
            </w:r>
          </w:p>
        </w:tc>
      </w:tr>
      <w:tr w:rsidR="0012094E" w:rsidRPr="004C5385" w14:paraId="0ADB4E20" w14:textId="77777777" w:rsidTr="00182258">
        <w:tc>
          <w:tcPr>
            <w:tcW w:w="9202" w:type="dxa"/>
          </w:tcPr>
          <w:p w14:paraId="2F7103E2" w14:textId="77777777" w:rsidR="0012094E" w:rsidRPr="00A63BD0" w:rsidRDefault="0012094E" w:rsidP="0012094E">
            <w:pPr>
              <w:pStyle w:val="SuEprovision3level"/>
              <w:rPr>
                <w:u w:val="single"/>
              </w:rPr>
            </w:pPr>
            <w:r w:rsidRPr="00A63BD0">
              <w:rPr>
                <w:u w:val="single"/>
              </w:rPr>
              <w:t>Good Leaver</w:t>
            </w:r>
          </w:p>
          <w:p w14:paraId="258E226B" w14:textId="07383247" w:rsidR="0012094E" w:rsidRPr="003A281E" w:rsidRDefault="0012094E" w:rsidP="00A523A0">
            <w:pPr>
              <w:pStyle w:val="SuEprovision2levelnonumbering"/>
            </w:pPr>
            <w:r w:rsidRPr="003A281E">
              <w:t>The Optionholder becomes a “</w:t>
            </w:r>
            <w:r w:rsidRPr="00A63BD0">
              <w:rPr>
                <w:b/>
                <w:bCs/>
              </w:rPr>
              <w:t>Good Leaver</w:t>
            </w:r>
            <w:r w:rsidRPr="003A281E">
              <w:t xml:space="preserve">” if the Optionholder’s Professional Relationship is terminated in circumstances where the Optionholder is not a </w:t>
            </w:r>
            <w:hyperlink w:anchor="Definition_of_Bad_Leaver" w:history="1">
              <w:r w:rsidRPr="003A281E">
                <w:t>Bad Leaver</w:t>
              </w:r>
            </w:hyperlink>
            <w:r w:rsidR="003071B5">
              <w:rPr>
                <w:highlight w:val="lightGray"/>
              </w:rPr>
              <w:fldChar w:fldCharType="begin">
                <w:ffData>
                  <w:name w:val=""/>
                  <w:enabled/>
                  <w:calcOnExit w:val="0"/>
                  <w:textInput>
                    <w:default w:val="[OPTIONAL:"/>
                  </w:textInput>
                </w:ffData>
              </w:fldChar>
            </w:r>
            <w:r w:rsidR="003071B5">
              <w:rPr>
                <w:highlight w:val="lightGray"/>
              </w:rPr>
              <w:instrText xml:space="preserve"> FORMTEXT </w:instrText>
            </w:r>
            <w:r w:rsidR="003071B5">
              <w:rPr>
                <w:highlight w:val="lightGray"/>
              </w:rPr>
            </w:r>
            <w:r w:rsidR="003071B5">
              <w:rPr>
                <w:highlight w:val="lightGray"/>
              </w:rPr>
              <w:fldChar w:fldCharType="separate"/>
            </w:r>
            <w:r w:rsidR="003071B5">
              <w:rPr>
                <w:noProof/>
                <w:highlight w:val="lightGray"/>
              </w:rPr>
              <w:t>[OPTIONAL:</w:t>
            </w:r>
            <w:r w:rsidR="003071B5">
              <w:rPr>
                <w:highlight w:val="lightGray"/>
              </w:rPr>
              <w:fldChar w:fldCharType="end"/>
            </w:r>
            <w:r w:rsidRPr="003A281E">
              <w:t xml:space="preserve"> or a Voluntary Leaver</w:t>
            </w:r>
            <w:r w:rsidR="00A63BD0">
              <w:fldChar w:fldCharType="begin">
                <w:ffData>
                  <w:name w:val=""/>
                  <w:enabled/>
                  <w:calcOnExit w:val="0"/>
                  <w:textInput>
                    <w:default w:val="]"/>
                  </w:textInput>
                </w:ffData>
              </w:fldChar>
            </w:r>
            <w:r w:rsidR="00A63BD0">
              <w:instrText xml:space="preserve"> FORMTEXT </w:instrText>
            </w:r>
            <w:r w:rsidR="00A63BD0">
              <w:fldChar w:fldCharType="separate"/>
            </w:r>
            <w:r w:rsidR="00A63BD0">
              <w:rPr>
                <w:noProof/>
              </w:rPr>
              <w:t>]</w:t>
            </w:r>
            <w:r w:rsidR="00A63BD0">
              <w:fldChar w:fldCharType="end"/>
            </w:r>
            <w:r w:rsidRPr="003A281E">
              <w:t>.</w:t>
            </w:r>
          </w:p>
          <w:p w14:paraId="23B31155" w14:textId="77777777" w:rsidR="0012094E" w:rsidRDefault="0012094E" w:rsidP="00A523A0">
            <w:pPr>
              <w:pStyle w:val="SuEprovision2levelnonumbering"/>
            </w:pPr>
            <w:r w:rsidRPr="003A281E">
              <w:t>If the Optionholder becomes a Good Leaver during the Vesting Period, the Optionholder’s Option shall terminate with respect to unvested Shares.</w:t>
            </w:r>
          </w:p>
          <w:p w14:paraId="25E6892B" w14:textId="2A9E023F" w:rsidR="0012094E" w:rsidRDefault="0012094E" w:rsidP="00A523A0">
            <w:pPr>
              <w:pStyle w:val="SuEprovision2levelnonumbering"/>
            </w:pPr>
            <w:r w:rsidRPr="003A281E">
              <w:t xml:space="preserve">The Good Leaver may exercise the Option with respect to Vested Shares on the terms set out in </w:t>
            </w:r>
            <w:r>
              <w:t>Section </w:t>
            </w:r>
            <w:r w:rsidR="003071B5">
              <w:fldChar w:fldCharType="begin"/>
            </w:r>
            <w:r w:rsidR="003071B5">
              <w:instrText xml:space="preserve"> REF _Ref137314748 \r \h </w:instrText>
            </w:r>
            <w:r w:rsidR="003071B5">
              <w:fldChar w:fldCharType="separate"/>
            </w:r>
            <w:r w:rsidR="003071B5">
              <w:t>1.3.1</w:t>
            </w:r>
            <w:r w:rsidR="003071B5">
              <w:fldChar w:fldCharType="end"/>
            </w:r>
            <w:r w:rsidRPr="003A281E">
              <w:t xml:space="preserve"> (“Exercise of Option”), except in case the Company sends the Optionholder a notice setting out a fixed Exercise Period (which period must be at least 30 days and start no later than 3 years after the Optionholder becomes a Good Leaver), in which case </w:t>
            </w:r>
            <w:r>
              <w:t>Section </w:t>
            </w:r>
            <w:r w:rsidR="003071B5">
              <w:fldChar w:fldCharType="begin"/>
            </w:r>
            <w:r w:rsidR="003071B5">
              <w:instrText xml:space="preserve"> REF _Ref137314748 \r \h </w:instrText>
            </w:r>
            <w:r w:rsidR="003071B5">
              <w:fldChar w:fldCharType="separate"/>
            </w:r>
            <w:r w:rsidR="003071B5">
              <w:t>1.3.1</w:t>
            </w:r>
            <w:r w:rsidR="003071B5">
              <w:fldChar w:fldCharType="end"/>
            </w:r>
            <w:r w:rsidRPr="003A281E">
              <w:t xml:space="preserve"> shall not apply and the Good Leaver may exercise such Option only during such fixed Exercise Period (following which the Option, to the extent not exercised, shall terminate).</w:t>
            </w:r>
          </w:p>
          <w:p w14:paraId="4A3914AF" w14:textId="27ACA945" w:rsidR="0012094E" w:rsidRPr="003A281E" w:rsidRDefault="0012094E" w:rsidP="00A523A0">
            <w:pPr>
              <w:pStyle w:val="SuEprovision2levelnonumbering"/>
            </w:pPr>
            <w:r w:rsidRPr="003A281E">
              <w:t xml:space="preserve">If the Optionholder becomes a Good Leaver during the Vesting Period and has acquired any Shares under the Option by the date on which the Optionholder becomes a Good Leaver, the </w:t>
            </w:r>
            <w:r w:rsidRPr="003A281E">
              <w:lastRenderedPageBreak/>
              <w:t>Company may request the Optionholder to transfer such Shares back against payment of Fair Value for such Shares.</w:t>
            </w:r>
          </w:p>
        </w:tc>
      </w:tr>
      <w:tr w:rsidR="0012094E" w:rsidRPr="004C5385" w14:paraId="36499E72" w14:textId="77777777" w:rsidTr="00182258">
        <w:tc>
          <w:tcPr>
            <w:tcW w:w="9202" w:type="dxa"/>
          </w:tcPr>
          <w:p w14:paraId="40B04F06" w14:textId="3755E515" w:rsidR="0012094E" w:rsidRPr="003A281E" w:rsidRDefault="0012094E" w:rsidP="00AF5177">
            <w:pPr>
              <w:pStyle w:val="SuEprovision3level"/>
            </w:pPr>
            <w:bookmarkStart w:id="6" w:name="_Ref137315194"/>
            <w:r w:rsidRPr="003071B5">
              <w:rPr>
                <w:u w:val="single"/>
              </w:rPr>
              <w:lastRenderedPageBreak/>
              <w:t>Voluntary Leaver</w:t>
            </w:r>
            <w:r w:rsidRPr="003A281E">
              <w:rPr>
                <w:rStyle w:val="FootnoteReference"/>
              </w:rPr>
              <w:footnoteReference w:id="9"/>
            </w:r>
            <w:bookmarkEnd w:id="6"/>
          </w:p>
          <w:p w14:paraId="2B9026A9" w14:textId="580B6983" w:rsidR="0012094E" w:rsidRPr="003A281E" w:rsidRDefault="0012094E" w:rsidP="00A523A0">
            <w:pPr>
              <w:pStyle w:val="SuEprovision2levelnonumbering"/>
            </w:pPr>
            <w:r w:rsidRPr="003A281E">
              <w:t>The Optionholder becomes a “</w:t>
            </w:r>
            <w:r w:rsidRPr="003071B5">
              <w:rPr>
                <w:b/>
                <w:bCs/>
              </w:rPr>
              <w:t>Voluntary Leaver</w:t>
            </w:r>
            <w:r w:rsidRPr="003A281E">
              <w:t>” if the Optionholder terminates the Professional Relationship unilaterally, except if such termination occurs (a) due to the Group Company’s material breach of the Professional Relationship or (b) due to the Optionholder’s permanent inability to perform duties under the Professional Relationship due to health reasons (including in case of death) or (c) in circumstances which would qualify the Optionholder as a Bad Leaver as specified above.</w:t>
            </w:r>
          </w:p>
          <w:p w14:paraId="79E2369D" w14:textId="6D0F59B1" w:rsidR="0012094E" w:rsidRDefault="0012094E" w:rsidP="00A523A0">
            <w:pPr>
              <w:pStyle w:val="SuEprovision2levelnonumbering"/>
            </w:pPr>
            <w:r w:rsidRPr="003A281E">
              <w:t xml:space="preserve">If the Optionholder becomes a Voluntary Leaver during the Vesting Period, the Optionholder’s Option shall terminate with respect to unvested Shares and </w:t>
            </w:r>
            <w:r w:rsidRPr="003A281E">
              <w:rPr>
                <w:highlight w:val="lightGray"/>
              </w:rPr>
              <w:fldChar w:fldCharType="begin">
                <w:ffData>
                  <w:name w:val=""/>
                  <w:enabled/>
                  <w:calcOnExit w:val="0"/>
                  <w:textInput>
                    <w:type w:val="number"/>
                    <w:default w:val="[insert]"/>
                  </w:textInput>
                </w:ffData>
              </w:fldChar>
            </w:r>
            <w:r w:rsidRPr="003A281E">
              <w:rPr>
                <w:highlight w:val="lightGray"/>
              </w:rPr>
              <w:instrText xml:space="preserve"> FORMTEXT </w:instrText>
            </w:r>
            <w:r w:rsidRPr="003A281E">
              <w:rPr>
                <w:highlight w:val="lightGray"/>
              </w:rPr>
            </w:r>
            <w:r w:rsidRPr="003A281E">
              <w:rPr>
                <w:highlight w:val="lightGray"/>
              </w:rPr>
              <w:fldChar w:fldCharType="separate"/>
            </w:r>
            <w:r w:rsidRPr="003A281E">
              <w:rPr>
                <w:highlight w:val="lightGray"/>
              </w:rPr>
              <w:t>[insert]</w:t>
            </w:r>
            <w:r w:rsidRPr="003A281E">
              <w:rPr>
                <w:highlight w:val="lightGray"/>
              </w:rPr>
              <w:fldChar w:fldCharType="end"/>
            </w:r>
            <w:r w:rsidRPr="003A281E">
              <w:t>% of the Optionholder’s Vested Shares.</w:t>
            </w:r>
          </w:p>
          <w:p w14:paraId="62160486" w14:textId="43AAE681" w:rsidR="0012094E" w:rsidRDefault="0012094E" w:rsidP="00A523A0">
            <w:pPr>
              <w:pStyle w:val="SuEprovision2levelnonumbering"/>
            </w:pPr>
            <w:r w:rsidRPr="003A281E">
              <w:t xml:space="preserve">The Voluntary Leaver may exercise the Option with respect to the remaining Vested Shares in respect of which the Option has not terminated on the terms set out in </w:t>
            </w:r>
            <w:r>
              <w:t>Section </w:t>
            </w:r>
            <w:r w:rsidR="003071B5">
              <w:fldChar w:fldCharType="begin"/>
            </w:r>
            <w:r w:rsidR="003071B5">
              <w:instrText xml:space="preserve"> REF _Ref137314748 \r \h </w:instrText>
            </w:r>
            <w:r w:rsidR="003071B5">
              <w:fldChar w:fldCharType="separate"/>
            </w:r>
            <w:r w:rsidR="003071B5">
              <w:t>1.3.1</w:t>
            </w:r>
            <w:r w:rsidR="003071B5">
              <w:fldChar w:fldCharType="end"/>
            </w:r>
            <w:r w:rsidRPr="003A281E">
              <w:t xml:space="preserve"> (“Exercise of Option”), except in case the Company sends the Optionholder a notice setting out a fixed Exercise Period (which period must be at least 30 days and start no later than 3 years after the Optionholder becomes a Voluntary Leaver), in which case </w:t>
            </w:r>
            <w:r>
              <w:t>Section </w:t>
            </w:r>
            <w:r w:rsidR="003071B5">
              <w:fldChar w:fldCharType="begin"/>
            </w:r>
            <w:r w:rsidR="003071B5">
              <w:instrText xml:space="preserve"> REF _Ref137314748 \r \h </w:instrText>
            </w:r>
            <w:r w:rsidR="003071B5">
              <w:fldChar w:fldCharType="separate"/>
            </w:r>
            <w:r w:rsidR="003071B5">
              <w:t>1.3.1</w:t>
            </w:r>
            <w:r w:rsidR="003071B5">
              <w:fldChar w:fldCharType="end"/>
            </w:r>
            <w:r w:rsidRPr="003A281E">
              <w:t xml:space="preserve"> shall not apply and the Voluntary Leaver may exercise such Option only during such fixed Exercise Period (following which the Option, to the extent not exercised, shall terminate).</w:t>
            </w:r>
          </w:p>
          <w:p w14:paraId="412151BD" w14:textId="3CC5D56D" w:rsidR="0012094E" w:rsidRPr="003A281E" w:rsidRDefault="0012094E" w:rsidP="00A523A0">
            <w:pPr>
              <w:pStyle w:val="SuEprovision2levelnonumbering"/>
            </w:pPr>
            <w:r w:rsidRPr="003A281E">
              <w:t>If the Optionholder becomes a Voluntary Leaver during the Vesting Period and has acquired any Shares under the Option by the date on which the Optionholder becomes a Voluntary Leaver, the Company may request the Optionholder to transfer</w:t>
            </w:r>
            <w:r w:rsidR="006C4DE3">
              <w:fldChar w:fldCharType="begin">
                <w:ffData>
                  <w:name w:val=""/>
                  <w:enabled/>
                  <w:calcOnExit w:val="0"/>
                  <w:textInput>
                    <w:default w:val="[OPTIONAL:"/>
                  </w:textInput>
                </w:ffData>
              </w:fldChar>
            </w:r>
            <w:r w:rsidR="006C4DE3">
              <w:instrText xml:space="preserve"> FORMTEXT </w:instrText>
            </w:r>
            <w:r w:rsidR="006C4DE3">
              <w:fldChar w:fldCharType="separate"/>
            </w:r>
            <w:r w:rsidR="006C4DE3">
              <w:rPr>
                <w:noProof/>
              </w:rPr>
              <w:t>[OPTIONAL:</w:t>
            </w:r>
            <w:r w:rsidR="006C4DE3">
              <w:fldChar w:fldCharType="end"/>
            </w:r>
            <w:r w:rsidR="006C4DE3">
              <w:t xml:space="preserve"> </w:t>
            </w:r>
            <w:r w:rsidRPr="003A281E">
              <w:rPr>
                <w:highlight w:val="lightGray"/>
              </w:rPr>
              <w:fldChar w:fldCharType="begin">
                <w:ffData>
                  <w:name w:val=""/>
                  <w:enabled/>
                  <w:calcOnExit w:val="0"/>
                  <w:textInput>
                    <w:type w:val="number"/>
                    <w:default w:val="[insert]"/>
                  </w:textInput>
                </w:ffData>
              </w:fldChar>
            </w:r>
            <w:r w:rsidRPr="003A281E">
              <w:rPr>
                <w:highlight w:val="lightGray"/>
              </w:rPr>
              <w:instrText xml:space="preserve"> FORMTEXT </w:instrText>
            </w:r>
            <w:r w:rsidRPr="003A281E">
              <w:rPr>
                <w:highlight w:val="lightGray"/>
              </w:rPr>
            </w:r>
            <w:r w:rsidRPr="003A281E">
              <w:rPr>
                <w:highlight w:val="lightGray"/>
              </w:rPr>
              <w:fldChar w:fldCharType="separate"/>
            </w:r>
            <w:r w:rsidRPr="003A281E">
              <w:rPr>
                <w:highlight w:val="lightGray"/>
              </w:rPr>
              <w:t>[insert]</w:t>
            </w:r>
            <w:r w:rsidRPr="003A281E">
              <w:rPr>
                <w:highlight w:val="lightGray"/>
              </w:rPr>
              <w:fldChar w:fldCharType="end"/>
            </w:r>
            <w:r w:rsidRPr="003A281E">
              <w:t>% of such Shares back free of charge and the remaining part of</w:t>
            </w:r>
            <w:r w:rsidR="006C4DE3">
              <w:fldChar w:fldCharType="begin">
                <w:ffData>
                  <w:name w:val=""/>
                  <w:enabled/>
                  <w:calcOnExit w:val="0"/>
                  <w:textInput>
                    <w:default w:val="]"/>
                  </w:textInput>
                </w:ffData>
              </w:fldChar>
            </w:r>
            <w:r w:rsidR="006C4DE3">
              <w:instrText xml:space="preserve"> FORMTEXT </w:instrText>
            </w:r>
            <w:r w:rsidR="006C4DE3">
              <w:fldChar w:fldCharType="separate"/>
            </w:r>
            <w:r w:rsidR="006C4DE3">
              <w:rPr>
                <w:noProof/>
              </w:rPr>
              <w:t>]</w:t>
            </w:r>
            <w:r w:rsidR="006C4DE3">
              <w:fldChar w:fldCharType="end"/>
            </w:r>
            <w:r w:rsidRPr="003A281E">
              <w:t xml:space="preserve"> such Shares against payment of Fair Value for such Shares.</w:t>
            </w:r>
          </w:p>
        </w:tc>
      </w:tr>
    </w:tbl>
    <w:p w14:paraId="41504CA3" w14:textId="77777777" w:rsidR="0012094E" w:rsidRPr="004C5385" w:rsidRDefault="0012094E" w:rsidP="0012094E">
      <w:pPr>
        <w:pStyle w:val="SuEprovision1levelheading"/>
        <w:numPr>
          <w:ilvl w:val="0"/>
          <w:numId w:val="24"/>
        </w:numPr>
      </w:pPr>
      <w:bookmarkStart w:id="7" w:name="_Ref137316425"/>
      <w:r w:rsidRPr="004C5385">
        <w:t>DETAILED TERMS</w:t>
      </w:r>
      <w:bookmarkEnd w:id="7"/>
    </w:p>
    <w:p w14:paraId="4098DF28" w14:textId="77777777" w:rsidR="0012094E" w:rsidRPr="004C5385" w:rsidRDefault="0012094E" w:rsidP="0012094E">
      <w:pPr>
        <w:pStyle w:val="SuEprovision2levelheading"/>
        <w:numPr>
          <w:ilvl w:val="1"/>
          <w:numId w:val="24"/>
        </w:numPr>
      </w:pPr>
      <w:r w:rsidRPr="004C5385">
        <w:t>Definitions</w:t>
      </w:r>
    </w:p>
    <w:p w14:paraId="43B5E87C" w14:textId="77777777" w:rsidR="0012094E" w:rsidRPr="004C5385" w:rsidRDefault="0012094E" w:rsidP="0012094E">
      <w:pPr>
        <w:pStyle w:val="SuEprovision2levelnonumbering"/>
      </w:pPr>
      <w:r w:rsidRPr="004C5385">
        <w:t>In the Agreement the following capitalized terms shall have the following meanings:</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5943"/>
      </w:tblGrid>
      <w:tr w:rsidR="0012094E" w:rsidRPr="004C5385" w14:paraId="40948FF1" w14:textId="77777777" w:rsidTr="00182258">
        <w:trPr>
          <w:trHeight w:val="272"/>
        </w:trPr>
        <w:tc>
          <w:tcPr>
            <w:tcW w:w="2415" w:type="dxa"/>
          </w:tcPr>
          <w:p w14:paraId="34A4A68D" w14:textId="004A27C6" w:rsidR="0012094E" w:rsidRPr="00182258" w:rsidRDefault="00182258" w:rsidP="00182258">
            <w:pPr>
              <w:pStyle w:val="SuEText"/>
              <w:jc w:val="left"/>
              <w:rPr>
                <w:b/>
                <w:bCs/>
              </w:rPr>
            </w:pPr>
            <w:r w:rsidRPr="00182258">
              <w:rPr>
                <w:bCs/>
              </w:rPr>
              <w:t>“</w:t>
            </w:r>
            <w:r w:rsidR="0012094E" w:rsidRPr="00182258">
              <w:rPr>
                <w:b/>
                <w:bCs/>
              </w:rPr>
              <w:t>Agreement</w:t>
            </w:r>
            <w:r w:rsidRPr="00182258">
              <w:rPr>
                <w:bCs/>
              </w:rPr>
              <w:t>”</w:t>
            </w:r>
          </w:p>
        </w:tc>
        <w:tc>
          <w:tcPr>
            <w:tcW w:w="5943" w:type="dxa"/>
          </w:tcPr>
          <w:p w14:paraId="2B965055" w14:textId="77777777" w:rsidR="0012094E" w:rsidRPr="003A281E" w:rsidRDefault="0012094E" w:rsidP="00182258">
            <w:pPr>
              <w:pStyle w:val="SuEText"/>
            </w:pPr>
            <w:r w:rsidRPr="003A281E">
              <w:t>this option agreement between the Company and the Optionholder; the terms “Company” and “Optionholder” being defined in the preamble of this Agreement.</w:t>
            </w:r>
          </w:p>
        </w:tc>
      </w:tr>
      <w:tr w:rsidR="0012094E" w:rsidRPr="004C5385" w14:paraId="5A5CFF8D" w14:textId="77777777" w:rsidTr="00182258">
        <w:trPr>
          <w:trHeight w:val="272"/>
        </w:trPr>
        <w:tc>
          <w:tcPr>
            <w:tcW w:w="2415" w:type="dxa"/>
          </w:tcPr>
          <w:p w14:paraId="1E62D9D5" w14:textId="0F564F35" w:rsidR="0012094E" w:rsidRPr="00182258" w:rsidRDefault="00182258" w:rsidP="00182258">
            <w:pPr>
              <w:pStyle w:val="SuEText"/>
              <w:jc w:val="left"/>
              <w:rPr>
                <w:b/>
                <w:bCs/>
              </w:rPr>
            </w:pPr>
            <w:r w:rsidRPr="00182258">
              <w:rPr>
                <w:bCs/>
              </w:rPr>
              <w:t>“</w:t>
            </w:r>
            <w:r w:rsidR="0012094E" w:rsidRPr="00182258">
              <w:rPr>
                <w:b/>
                <w:bCs/>
              </w:rPr>
              <w:t>Asset Sale</w:t>
            </w:r>
            <w:r w:rsidRPr="00182258">
              <w:rPr>
                <w:bCs/>
              </w:rPr>
              <w:t>”</w:t>
            </w:r>
          </w:p>
        </w:tc>
        <w:tc>
          <w:tcPr>
            <w:tcW w:w="5943" w:type="dxa"/>
          </w:tcPr>
          <w:p w14:paraId="514B8C95" w14:textId="77777777" w:rsidR="0012094E" w:rsidRPr="003A281E" w:rsidRDefault="0012094E" w:rsidP="00182258">
            <w:pPr>
              <w:pStyle w:val="SuEText"/>
            </w:pPr>
            <w:r w:rsidRPr="003A281E">
              <w:t>defined in the definition “Exit”.</w:t>
            </w:r>
          </w:p>
        </w:tc>
      </w:tr>
      <w:tr w:rsidR="0012094E" w:rsidRPr="004C5385" w14:paraId="56C0A142" w14:textId="77777777" w:rsidTr="00182258">
        <w:trPr>
          <w:trHeight w:val="272"/>
        </w:trPr>
        <w:tc>
          <w:tcPr>
            <w:tcW w:w="2415" w:type="dxa"/>
          </w:tcPr>
          <w:p w14:paraId="3CC4B2BE" w14:textId="35B7C248" w:rsidR="0012094E" w:rsidRPr="00182258" w:rsidRDefault="00182258" w:rsidP="00182258">
            <w:pPr>
              <w:pStyle w:val="SuEText"/>
              <w:jc w:val="left"/>
              <w:rPr>
                <w:b/>
                <w:bCs/>
              </w:rPr>
            </w:pPr>
            <w:r w:rsidRPr="00182258">
              <w:rPr>
                <w:bCs/>
              </w:rPr>
              <w:t>“</w:t>
            </w:r>
            <w:r w:rsidR="0012094E" w:rsidRPr="00182258">
              <w:rPr>
                <w:b/>
                <w:bCs/>
              </w:rPr>
              <w:t>Bad Leaver</w:t>
            </w:r>
            <w:r w:rsidRPr="00182258">
              <w:rPr>
                <w:bCs/>
              </w:rPr>
              <w:t>”</w:t>
            </w:r>
          </w:p>
        </w:tc>
        <w:tc>
          <w:tcPr>
            <w:tcW w:w="5943" w:type="dxa"/>
          </w:tcPr>
          <w:p w14:paraId="6109F9CA" w14:textId="77777777" w:rsidR="0012094E" w:rsidRPr="003A281E" w:rsidRDefault="0012094E" w:rsidP="00182258">
            <w:pPr>
              <w:pStyle w:val="SuEText"/>
            </w:pPr>
            <w:r w:rsidRPr="003A281E">
              <w:t>defined in the Outlined Terms.</w:t>
            </w:r>
          </w:p>
        </w:tc>
      </w:tr>
      <w:tr w:rsidR="0012094E" w:rsidRPr="004C5385" w14:paraId="10962BFF" w14:textId="77777777" w:rsidTr="00182258">
        <w:trPr>
          <w:trHeight w:val="272"/>
        </w:trPr>
        <w:tc>
          <w:tcPr>
            <w:tcW w:w="2415" w:type="dxa"/>
          </w:tcPr>
          <w:p w14:paraId="36F749E1" w14:textId="6EAAC316" w:rsidR="0012094E" w:rsidRPr="00182258" w:rsidRDefault="00182258" w:rsidP="00182258">
            <w:pPr>
              <w:pStyle w:val="SuEText"/>
              <w:jc w:val="left"/>
              <w:rPr>
                <w:b/>
                <w:bCs/>
              </w:rPr>
            </w:pPr>
            <w:r w:rsidRPr="00182258">
              <w:rPr>
                <w:bCs/>
              </w:rPr>
              <w:t>“</w:t>
            </w:r>
            <w:r w:rsidR="0012094E" w:rsidRPr="00182258">
              <w:rPr>
                <w:b/>
                <w:bCs/>
              </w:rPr>
              <w:t>Call Option</w:t>
            </w:r>
            <w:r w:rsidRPr="00182258">
              <w:rPr>
                <w:bCs/>
              </w:rPr>
              <w:t>”</w:t>
            </w:r>
          </w:p>
        </w:tc>
        <w:tc>
          <w:tcPr>
            <w:tcW w:w="5943" w:type="dxa"/>
          </w:tcPr>
          <w:p w14:paraId="47D9FB9A" w14:textId="65797353"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_Ref465948295 \r \h  \* MERGEFORMAT </w:instrText>
            </w:r>
            <w:r w:rsidRPr="003A281E">
              <w:fldChar w:fldCharType="separate"/>
            </w:r>
            <w:r w:rsidRPr="003A281E">
              <w:t>2.11.1</w:t>
            </w:r>
            <w:r w:rsidRPr="003A281E">
              <w:fldChar w:fldCharType="end"/>
            </w:r>
            <w:r w:rsidRPr="003A281E">
              <w:t>.</w:t>
            </w:r>
          </w:p>
        </w:tc>
      </w:tr>
      <w:tr w:rsidR="0012094E" w:rsidRPr="004C5385" w14:paraId="32C76CB0" w14:textId="77777777" w:rsidTr="00182258">
        <w:trPr>
          <w:trHeight w:val="272"/>
        </w:trPr>
        <w:tc>
          <w:tcPr>
            <w:tcW w:w="2415" w:type="dxa"/>
          </w:tcPr>
          <w:p w14:paraId="6C22A270" w14:textId="3BEDA018" w:rsidR="0012094E" w:rsidRPr="00182258" w:rsidRDefault="00182258" w:rsidP="00182258">
            <w:pPr>
              <w:pStyle w:val="SuEText"/>
              <w:jc w:val="left"/>
              <w:rPr>
                <w:b/>
                <w:bCs/>
              </w:rPr>
            </w:pPr>
            <w:r w:rsidRPr="00182258">
              <w:rPr>
                <w:bCs/>
              </w:rPr>
              <w:t>“</w:t>
            </w:r>
            <w:r w:rsidR="0012094E" w:rsidRPr="00182258">
              <w:rPr>
                <w:b/>
                <w:bCs/>
              </w:rPr>
              <w:t>Control</w:t>
            </w:r>
            <w:r w:rsidRPr="00182258">
              <w:rPr>
                <w:bCs/>
              </w:rPr>
              <w:t>”</w:t>
            </w:r>
          </w:p>
        </w:tc>
        <w:tc>
          <w:tcPr>
            <w:tcW w:w="5943" w:type="dxa"/>
          </w:tcPr>
          <w:p w14:paraId="07BE8380" w14:textId="11CDD69D" w:rsidR="0012094E" w:rsidRPr="003A281E" w:rsidRDefault="0012094E" w:rsidP="00182258">
            <w:pPr>
              <w:pStyle w:val="SuEText"/>
            </w:pPr>
            <w:r w:rsidRPr="003A281E">
              <w:t>means a</w:t>
            </w:r>
            <w:r>
              <w:t xml:space="preserve"> </w:t>
            </w:r>
            <w:r w:rsidRPr="003A281E">
              <w:t>relationship in which an entity is a controlled entity of another entity or person within the meaning of Article 10 of the Securities Market Act (</w:t>
            </w:r>
            <w:r w:rsidRPr="006C4DE3">
              <w:rPr>
                <w:i/>
                <w:iCs/>
                <w:lang w:val="et-EE"/>
              </w:rPr>
              <w:t>väärtpaberituruseadus</w:t>
            </w:r>
            <w:r w:rsidRPr="003A281E">
              <w:t>).</w:t>
            </w:r>
          </w:p>
        </w:tc>
      </w:tr>
      <w:tr w:rsidR="0012094E" w:rsidRPr="004C5385" w14:paraId="7BC0873A" w14:textId="77777777" w:rsidTr="00182258">
        <w:trPr>
          <w:trHeight w:val="272"/>
        </w:trPr>
        <w:tc>
          <w:tcPr>
            <w:tcW w:w="2415" w:type="dxa"/>
          </w:tcPr>
          <w:p w14:paraId="27A175B4" w14:textId="303C8ED5" w:rsidR="0012094E" w:rsidRPr="00182258" w:rsidRDefault="00182258" w:rsidP="00182258">
            <w:pPr>
              <w:pStyle w:val="SuEText"/>
              <w:jc w:val="left"/>
              <w:rPr>
                <w:b/>
                <w:bCs/>
              </w:rPr>
            </w:pPr>
            <w:r w:rsidRPr="00182258">
              <w:rPr>
                <w:bCs/>
              </w:rPr>
              <w:t>“</w:t>
            </w:r>
            <w:r w:rsidR="0012094E" w:rsidRPr="00182258">
              <w:rPr>
                <w:b/>
                <w:bCs/>
              </w:rPr>
              <w:t>Detailed Terms</w:t>
            </w:r>
            <w:r w:rsidRPr="00182258">
              <w:rPr>
                <w:bCs/>
              </w:rPr>
              <w:t>”</w:t>
            </w:r>
          </w:p>
        </w:tc>
        <w:tc>
          <w:tcPr>
            <w:tcW w:w="5943" w:type="dxa"/>
          </w:tcPr>
          <w:p w14:paraId="782D4517" w14:textId="77777777" w:rsidR="0012094E" w:rsidRPr="003A281E" w:rsidRDefault="0012094E" w:rsidP="00182258">
            <w:pPr>
              <w:pStyle w:val="SuEText"/>
            </w:pPr>
            <w:r w:rsidRPr="003A281E">
              <w:t>defined in the preamble of the Agreement.</w:t>
            </w:r>
          </w:p>
        </w:tc>
      </w:tr>
      <w:tr w:rsidR="0012094E" w:rsidRPr="004C5385" w14:paraId="6C32BF32" w14:textId="77777777" w:rsidTr="00182258">
        <w:trPr>
          <w:trHeight w:val="272"/>
        </w:trPr>
        <w:tc>
          <w:tcPr>
            <w:tcW w:w="2415" w:type="dxa"/>
          </w:tcPr>
          <w:p w14:paraId="2410B049" w14:textId="301CA041" w:rsidR="0012094E" w:rsidRPr="00182258" w:rsidRDefault="00182258" w:rsidP="00182258">
            <w:pPr>
              <w:pStyle w:val="SuEText"/>
              <w:jc w:val="left"/>
              <w:rPr>
                <w:b/>
                <w:bCs/>
              </w:rPr>
            </w:pPr>
            <w:r w:rsidRPr="00182258">
              <w:rPr>
                <w:bCs/>
              </w:rPr>
              <w:lastRenderedPageBreak/>
              <w:t>“</w:t>
            </w:r>
            <w:r w:rsidR="0012094E" w:rsidRPr="00182258">
              <w:rPr>
                <w:b/>
                <w:bCs/>
              </w:rPr>
              <w:t>Disagreement Notice</w:t>
            </w:r>
            <w:r w:rsidRPr="00182258">
              <w:rPr>
                <w:bCs/>
              </w:rPr>
              <w:t>”</w:t>
            </w:r>
          </w:p>
        </w:tc>
        <w:tc>
          <w:tcPr>
            <w:tcW w:w="5943" w:type="dxa"/>
          </w:tcPr>
          <w:p w14:paraId="2F47AFDF" w14:textId="5855281E"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_Ref465948295 \r \h  \* MERGEFORMAT </w:instrText>
            </w:r>
            <w:r w:rsidRPr="003A281E">
              <w:fldChar w:fldCharType="separate"/>
            </w:r>
            <w:r w:rsidRPr="003A281E">
              <w:t>2.11.1</w:t>
            </w:r>
            <w:r w:rsidRPr="003A281E">
              <w:fldChar w:fldCharType="end"/>
            </w:r>
            <w:r w:rsidRPr="003A281E">
              <w:t>.</w:t>
            </w:r>
          </w:p>
        </w:tc>
      </w:tr>
      <w:tr w:rsidR="0012094E" w:rsidRPr="004C5385" w14:paraId="0F6B9019" w14:textId="77777777" w:rsidTr="00182258">
        <w:trPr>
          <w:trHeight w:val="272"/>
        </w:trPr>
        <w:tc>
          <w:tcPr>
            <w:tcW w:w="2415" w:type="dxa"/>
          </w:tcPr>
          <w:p w14:paraId="71DDE26A" w14:textId="1B970239" w:rsidR="0012094E" w:rsidRPr="00182258" w:rsidRDefault="00182258" w:rsidP="00182258">
            <w:pPr>
              <w:pStyle w:val="SuEText"/>
              <w:jc w:val="left"/>
              <w:rPr>
                <w:b/>
                <w:bCs/>
              </w:rPr>
            </w:pPr>
            <w:r w:rsidRPr="00182258">
              <w:rPr>
                <w:bCs/>
              </w:rPr>
              <w:t>“</w:t>
            </w:r>
            <w:r w:rsidR="0012094E" w:rsidRPr="00182258">
              <w:rPr>
                <w:b/>
                <w:bCs/>
              </w:rPr>
              <w:t>Dragging Shareholders</w:t>
            </w:r>
            <w:r w:rsidRPr="00182258">
              <w:rPr>
                <w:bCs/>
              </w:rPr>
              <w:t>”</w:t>
            </w:r>
          </w:p>
        </w:tc>
        <w:tc>
          <w:tcPr>
            <w:tcW w:w="5943" w:type="dxa"/>
          </w:tcPr>
          <w:p w14:paraId="6843E315" w14:textId="13ED8FB7"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_Ref465505781 \r \h  \* MERGEFORMAT </w:instrText>
            </w:r>
            <w:r w:rsidRPr="003A281E">
              <w:fldChar w:fldCharType="separate"/>
            </w:r>
            <w:r w:rsidRPr="003A281E">
              <w:t>2.8.3</w:t>
            </w:r>
            <w:r w:rsidRPr="003A281E">
              <w:fldChar w:fldCharType="end"/>
            </w:r>
            <w:r w:rsidRPr="003A281E">
              <w:t>.</w:t>
            </w:r>
          </w:p>
        </w:tc>
      </w:tr>
      <w:tr w:rsidR="0012094E" w:rsidRPr="004C5385" w14:paraId="44AF714A" w14:textId="77777777" w:rsidTr="00182258">
        <w:trPr>
          <w:trHeight w:val="272"/>
        </w:trPr>
        <w:tc>
          <w:tcPr>
            <w:tcW w:w="2415" w:type="dxa"/>
          </w:tcPr>
          <w:p w14:paraId="2C83BF0A" w14:textId="6C8BA6B8" w:rsidR="0012094E" w:rsidRPr="00182258" w:rsidRDefault="00182258" w:rsidP="00182258">
            <w:pPr>
              <w:pStyle w:val="SuEText"/>
              <w:jc w:val="left"/>
              <w:rPr>
                <w:b/>
                <w:bCs/>
              </w:rPr>
            </w:pPr>
            <w:r w:rsidRPr="00182258">
              <w:rPr>
                <w:bCs/>
              </w:rPr>
              <w:t>“</w:t>
            </w:r>
            <w:r w:rsidR="0012094E" w:rsidRPr="00182258">
              <w:rPr>
                <w:b/>
                <w:bCs/>
              </w:rPr>
              <w:t>Exercise Notice</w:t>
            </w:r>
            <w:r w:rsidRPr="00182258">
              <w:rPr>
                <w:bCs/>
              </w:rPr>
              <w:t>”</w:t>
            </w:r>
          </w:p>
        </w:tc>
        <w:tc>
          <w:tcPr>
            <w:tcW w:w="5943" w:type="dxa"/>
          </w:tcPr>
          <w:p w14:paraId="55449FB3" w14:textId="2900B573"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_Ref465505781 \r \h  \* MERGEFORMAT </w:instrText>
            </w:r>
            <w:r w:rsidRPr="003A281E">
              <w:fldChar w:fldCharType="separate"/>
            </w:r>
            <w:r w:rsidRPr="003A281E">
              <w:t>2.8.3</w:t>
            </w:r>
            <w:r w:rsidRPr="003A281E">
              <w:fldChar w:fldCharType="end"/>
            </w:r>
            <w:r w:rsidRPr="003A281E">
              <w:t>.</w:t>
            </w:r>
          </w:p>
        </w:tc>
      </w:tr>
      <w:tr w:rsidR="0012094E" w:rsidRPr="004C5385" w14:paraId="17A3CECB" w14:textId="77777777" w:rsidTr="00182258">
        <w:trPr>
          <w:trHeight w:val="272"/>
        </w:trPr>
        <w:tc>
          <w:tcPr>
            <w:tcW w:w="2415" w:type="dxa"/>
          </w:tcPr>
          <w:p w14:paraId="199A06DE" w14:textId="7D469262" w:rsidR="0012094E" w:rsidRPr="00182258" w:rsidRDefault="00182258" w:rsidP="00182258">
            <w:pPr>
              <w:pStyle w:val="SuEText"/>
              <w:jc w:val="left"/>
              <w:rPr>
                <w:b/>
                <w:bCs/>
              </w:rPr>
            </w:pPr>
            <w:r w:rsidRPr="00182258">
              <w:rPr>
                <w:bCs/>
              </w:rPr>
              <w:t>“</w:t>
            </w:r>
            <w:r w:rsidR="0012094E" w:rsidRPr="00182258">
              <w:rPr>
                <w:b/>
                <w:bCs/>
              </w:rPr>
              <w:t>Exercise Period</w:t>
            </w:r>
            <w:r w:rsidRPr="00182258">
              <w:rPr>
                <w:bCs/>
              </w:rPr>
              <w:t>”</w:t>
            </w:r>
          </w:p>
        </w:tc>
        <w:tc>
          <w:tcPr>
            <w:tcW w:w="5943" w:type="dxa"/>
          </w:tcPr>
          <w:p w14:paraId="4506241A" w14:textId="77777777" w:rsidR="0012094E" w:rsidRPr="003A281E" w:rsidRDefault="0012094E" w:rsidP="00182258">
            <w:pPr>
              <w:pStyle w:val="SuEText"/>
            </w:pPr>
            <w:r w:rsidRPr="003A281E">
              <w:t>period during which the Option is capable of being exercised.</w:t>
            </w:r>
          </w:p>
        </w:tc>
      </w:tr>
      <w:tr w:rsidR="0012094E" w:rsidRPr="004C5385" w14:paraId="14B997DE" w14:textId="77777777" w:rsidTr="00182258">
        <w:trPr>
          <w:trHeight w:val="297"/>
        </w:trPr>
        <w:tc>
          <w:tcPr>
            <w:tcW w:w="2415" w:type="dxa"/>
          </w:tcPr>
          <w:p w14:paraId="0240F0F4" w14:textId="3C2F9320" w:rsidR="0012094E" w:rsidRPr="00182258" w:rsidRDefault="00182258" w:rsidP="00182258">
            <w:pPr>
              <w:pStyle w:val="SuEText"/>
              <w:jc w:val="left"/>
              <w:rPr>
                <w:b/>
                <w:bCs/>
              </w:rPr>
            </w:pPr>
            <w:r w:rsidRPr="00182258">
              <w:rPr>
                <w:bCs/>
              </w:rPr>
              <w:t>“</w:t>
            </w:r>
            <w:r w:rsidR="0012094E" w:rsidRPr="00182258">
              <w:rPr>
                <w:b/>
                <w:bCs/>
              </w:rPr>
              <w:t>Exercise Price</w:t>
            </w:r>
            <w:r w:rsidRPr="00182258">
              <w:rPr>
                <w:bCs/>
              </w:rPr>
              <w:t>”</w:t>
            </w:r>
          </w:p>
        </w:tc>
        <w:tc>
          <w:tcPr>
            <w:tcW w:w="5943" w:type="dxa"/>
          </w:tcPr>
          <w:p w14:paraId="106884C1" w14:textId="77777777" w:rsidR="0012094E" w:rsidRPr="003A281E" w:rsidRDefault="0012094E" w:rsidP="00182258">
            <w:pPr>
              <w:pStyle w:val="SuEText"/>
              <w:rPr>
                <w:highlight w:val="lightGray"/>
              </w:rPr>
            </w:pPr>
            <w:r w:rsidRPr="003A281E">
              <w:t xml:space="preserve">price payable for the Shares upon the exercise of the Option, as stated in the Outlined Terms. </w:t>
            </w:r>
          </w:p>
        </w:tc>
      </w:tr>
      <w:tr w:rsidR="0012094E" w:rsidRPr="004C5385" w14:paraId="178ED877" w14:textId="77777777" w:rsidTr="00182258">
        <w:trPr>
          <w:trHeight w:val="272"/>
        </w:trPr>
        <w:tc>
          <w:tcPr>
            <w:tcW w:w="2415" w:type="dxa"/>
          </w:tcPr>
          <w:p w14:paraId="2F03C929" w14:textId="5DA71F3E" w:rsidR="0012094E" w:rsidRPr="00182258" w:rsidRDefault="00182258" w:rsidP="00182258">
            <w:pPr>
              <w:pStyle w:val="SuEText"/>
              <w:jc w:val="left"/>
              <w:rPr>
                <w:b/>
                <w:bCs/>
              </w:rPr>
            </w:pPr>
            <w:r w:rsidRPr="00182258">
              <w:rPr>
                <w:bCs/>
              </w:rPr>
              <w:t>“</w:t>
            </w:r>
            <w:r w:rsidR="0012094E" w:rsidRPr="00182258">
              <w:rPr>
                <w:b/>
                <w:bCs/>
              </w:rPr>
              <w:t>Exit</w:t>
            </w:r>
            <w:r w:rsidRPr="00182258">
              <w:rPr>
                <w:bCs/>
              </w:rPr>
              <w:t>”</w:t>
            </w:r>
          </w:p>
        </w:tc>
        <w:tc>
          <w:tcPr>
            <w:tcW w:w="5943" w:type="dxa"/>
          </w:tcPr>
          <w:p w14:paraId="3F48F57F" w14:textId="77777777" w:rsidR="0012094E" w:rsidRPr="003A281E" w:rsidRDefault="0012094E" w:rsidP="00182258">
            <w:pPr>
              <w:pStyle w:val="SuEText"/>
            </w:pPr>
            <w:r w:rsidRPr="003A281E">
              <w:t>the closing of the transfer of all or substantially all the Group Companies’ assets (including intellectual property rights), or the granting of an exclusive license over all or substantially all the intellectual property rights of the Group Companies (the “Asset Sale”); and/or</w:t>
            </w:r>
          </w:p>
          <w:p w14:paraId="6CFEED8A" w14:textId="77777777" w:rsidR="0012094E" w:rsidRPr="003A281E" w:rsidRDefault="0012094E" w:rsidP="00182258">
            <w:pPr>
              <w:pStyle w:val="SuEText"/>
            </w:pPr>
            <w:r w:rsidRPr="003A281E">
              <w:t>the closing of the transfer of any Shares which will result in the acquirer of those Shares, and persons Controlled, Controlling or under common Control with such acquirer, acquiring Control over the Company (the “Share Sale”)</w:t>
            </w:r>
          </w:p>
          <w:p w14:paraId="0AEBB043" w14:textId="77777777" w:rsidR="0012094E" w:rsidRPr="003A281E" w:rsidRDefault="0012094E" w:rsidP="00182258">
            <w:pPr>
              <w:pStyle w:val="SuEText"/>
            </w:pPr>
            <w:r w:rsidRPr="003A281E">
              <w:t xml:space="preserve">irrespective of whether any of the above-described transactions is </w:t>
            </w:r>
            <w:proofErr w:type="gramStart"/>
            <w:r w:rsidRPr="003A281E">
              <w:t>effected</w:t>
            </w:r>
            <w:proofErr w:type="gramEnd"/>
            <w:r w:rsidRPr="003A281E">
              <w:t xml:space="preserve"> by sale, in-kind contribution, donation or otherwise and irrespective of whether it is effected in one transaction or series of related transactions,</w:t>
            </w:r>
          </w:p>
          <w:p w14:paraId="0ED5A7D3" w14:textId="77777777" w:rsidR="0012094E" w:rsidRPr="003A281E" w:rsidRDefault="0012094E" w:rsidP="00182258">
            <w:pPr>
              <w:pStyle w:val="SuEText"/>
            </w:pPr>
            <w:r w:rsidRPr="003A281E">
              <w:t>except in case, the sole purpose of any such transaction is to:</w:t>
            </w:r>
          </w:p>
          <w:p w14:paraId="359406F2" w14:textId="77777777" w:rsidR="0012094E" w:rsidRPr="003A281E" w:rsidRDefault="0012094E" w:rsidP="00182258">
            <w:pPr>
              <w:pStyle w:val="SuEText"/>
            </w:pPr>
            <w:r w:rsidRPr="003A281E">
              <w:t>create a holding company that will be owned in substantially the same proportions by the persons who held the Company’s securities immediately before such transaction; or</w:t>
            </w:r>
          </w:p>
          <w:p w14:paraId="0ADB3BB9" w14:textId="77777777" w:rsidR="0012094E" w:rsidRPr="003A281E" w:rsidRDefault="0012094E" w:rsidP="00182258">
            <w:pPr>
              <w:pStyle w:val="SuEText"/>
            </w:pPr>
            <w:r w:rsidRPr="003A281E">
              <w:t>obtain funding for the Company in a bona fide financing transaction that is approved by the relevant governing body of the Company.</w:t>
            </w:r>
          </w:p>
        </w:tc>
      </w:tr>
      <w:tr w:rsidR="0012094E" w:rsidRPr="004C5385" w14:paraId="1F03C54D" w14:textId="77777777" w:rsidTr="00182258">
        <w:trPr>
          <w:trHeight w:val="272"/>
        </w:trPr>
        <w:tc>
          <w:tcPr>
            <w:tcW w:w="2415" w:type="dxa"/>
          </w:tcPr>
          <w:p w14:paraId="5E12FFCE" w14:textId="2B2D579A" w:rsidR="0012094E" w:rsidRPr="00182258" w:rsidRDefault="00182258" w:rsidP="00182258">
            <w:pPr>
              <w:pStyle w:val="SuEText"/>
              <w:jc w:val="left"/>
              <w:rPr>
                <w:b/>
                <w:bCs/>
              </w:rPr>
            </w:pPr>
            <w:r w:rsidRPr="00182258">
              <w:rPr>
                <w:bCs/>
              </w:rPr>
              <w:t>“</w:t>
            </w:r>
            <w:r w:rsidR="0012094E" w:rsidRPr="00182258">
              <w:rPr>
                <w:b/>
                <w:bCs/>
              </w:rPr>
              <w:t>Fair Value</w:t>
            </w:r>
            <w:r w:rsidRPr="00182258">
              <w:rPr>
                <w:bCs/>
              </w:rPr>
              <w:t>”</w:t>
            </w:r>
          </w:p>
        </w:tc>
        <w:tc>
          <w:tcPr>
            <w:tcW w:w="5943" w:type="dxa"/>
          </w:tcPr>
          <w:p w14:paraId="19EC72FB" w14:textId="2CB5D036"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_Ref465948295 \r \h  \* MERGEFORMAT </w:instrText>
            </w:r>
            <w:r w:rsidRPr="003A281E">
              <w:fldChar w:fldCharType="separate"/>
            </w:r>
            <w:r w:rsidRPr="003A281E">
              <w:t>2.11.1</w:t>
            </w:r>
            <w:r w:rsidRPr="003A281E">
              <w:fldChar w:fldCharType="end"/>
            </w:r>
            <w:r w:rsidRPr="003A281E">
              <w:t>.</w:t>
            </w:r>
          </w:p>
        </w:tc>
      </w:tr>
      <w:tr w:rsidR="0012094E" w:rsidRPr="004C5385" w14:paraId="74B365C4" w14:textId="77777777" w:rsidTr="00182258">
        <w:trPr>
          <w:trHeight w:val="272"/>
        </w:trPr>
        <w:tc>
          <w:tcPr>
            <w:tcW w:w="2415" w:type="dxa"/>
          </w:tcPr>
          <w:p w14:paraId="6EB4E4B3" w14:textId="34756C46" w:rsidR="0012094E" w:rsidRPr="00182258" w:rsidRDefault="00182258" w:rsidP="00182258">
            <w:pPr>
              <w:pStyle w:val="SuEText"/>
              <w:jc w:val="left"/>
              <w:rPr>
                <w:b/>
                <w:bCs/>
              </w:rPr>
            </w:pPr>
            <w:r w:rsidRPr="00182258">
              <w:rPr>
                <w:bCs/>
              </w:rPr>
              <w:t>“</w:t>
            </w:r>
            <w:r w:rsidR="0012094E" w:rsidRPr="00182258">
              <w:rPr>
                <w:b/>
                <w:bCs/>
              </w:rPr>
              <w:t>Flip</w:t>
            </w:r>
            <w:r w:rsidRPr="00182258">
              <w:rPr>
                <w:bCs/>
              </w:rPr>
              <w:t>”</w:t>
            </w:r>
          </w:p>
        </w:tc>
        <w:tc>
          <w:tcPr>
            <w:tcW w:w="5943" w:type="dxa"/>
          </w:tcPr>
          <w:p w14:paraId="2CB69D0A" w14:textId="12297EAE"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_Ref136378948 \r \h  \* MERGEFORMAT </w:instrText>
            </w:r>
            <w:r w:rsidRPr="003A281E">
              <w:fldChar w:fldCharType="separate"/>
            </w:r>
            <w:r w:rsidRPr="003A281E">
              <w:t>2.12.2</w:t>
            </w:r>
            <w:r w:rsidRPr="003A281E">
              <w:fldChar w:fldCharType="end"/>
            </w:r>
            <w:r w:rsidRPr="003A281E">
              <w:t>.</w:t>
            </w:r>
          </w:p>
        </w:tc>
      </w:tr>
      <w:tr w:rsidR="0012094E" w:rsidRPr="004C5385" w14:paraId="297B38A1" w14:textId="77777777" w:rsidTr="00182258">
        <w:trPr>
          <w:trHeight w:val="272"/>
        </w:trPr>
        <w:tc>
          <w:tcPr>
            <w:tcW w:w="2415" w:type="dxa"/>
          </w:tcPr>
          <w:p w14:paraId="215407F1" w14:textId="7707654C" w:rsidR="0012094E" w:rsidRPr="00182258" w:rsidRDefault="00182258" w:rsidP="00182258">
            <w:pPr>
              <w:pStyle w:val="SuEText"/>
              <w:jc w:val="left"/>
              <w:rPr>
                <w:b/>
                <w:bCs/>
              </w:rPr>
            </w:pPr>
            <w:r w:rsidRPr="00182258">
              <w:rPr>
                <w:bCs/>
              </w:rPr>
              <w:t>“</w:t>
            </w:r>
            <w:r w:rsidR="0012094E" w:rsidRPr="00182258">
              <w:rPr>
                <w:b/>
                <w:bCs/>
              </w:rPr>
              <w:t>Good Leaver</w:t>
            </w:r>
            <w:r w:rsidRPr="00182258">
              <w:rPr>
                <w:bCs/>
              </w:rPr>
              <w:t>”</w:t>
            </w:r>
          </w:p>
        </w:tc>
        <w:tc>
          <w:tcPr>
            <w:tcW w:w="5943" w:type="dxa"/>
          </w:tcPr>
          <w:p w14:paraId="2FC16638" w14:textId="77777777" w:rsidR="0012094E" w:rsidRPr="003A281E" w:rsidRDefault="0012094E" w:rsidP="00182258">
            <w:pPr>
              <w:pStyle w:val="SuEText"/>
            </w:pPr>
            <w:r w:rsidRPr="003A281E">
              <w:t>defined in the Outlined Terms.</w:t>
            </w:r>
          </w:p>
        </w:tc>
      </w:tr>
      <w:tr w:rsidR="0012094E" w:rsidRPr="004C5385" w14:paraId="1B09AB99" w14:textId="77777777" w:rsidTr="00182258">
        <w:trPr>
          <w:trHeight w:val="272"/>
        </w:trPr>
        <w:tc>
          <w:tcPr>
            <w:tcW w:w="2415" w:type="dxa"/>
          </w:tcPr>
          <w:p w14:paraId="77383A7F" w14:textId="424E2B76" w:rsidR="0012094E" w:rsidRPr="00182258" w:rsidRDefault="00182258" w:rsidP="00182258">
            <w:pPr>
              <w:pStyle w:val="SuEText"/>
              <w:jc w:val="left"/>
              <w:rPr>
                <w:b/>
                <w:bCs/>
              </w:rPr>
            </w:pPr>
            <w:r w:rsidRPr="00182258">
              <w:rPr>
                <w:bCs/>
              </w:rPr>
              <w:t>“</w:t>
            </w:r>
            <w:r w:rsidR="0012094E" w:rsidRPr="00182258">
              <w:rPr>
                <w:b/>
                <w:bCs/>
              </w:rPr>
              <w:t>Grant Date</w:t>
            </w:r>
            <w:r w:rsidRPr="00182258">
              <w:rPr>
                <w:bCs/>
              </w:rPr>
              <w:t>”</w:t>
            </w:r>
          </w:p>
        </w:tc>
        <w:tc>
          <w:tcPr>
            <w:tcW w:w="5943" w:type="dxa"/>
          </w:tcPr>
          <w:p w14:paraId="43291B50" w14:textId="77777777" w:rsidR="0012094E" w:rsidRPr="003A281E" w:rsidRDefault="0012094E" w:rsidP="00182258">
            <w:pPr>
              <w:pStyle w:val="SuEText"/>
            </w:pPr>
            <w:r w:rsidRPr="003A281E">
              <w:t>defined in the Outlined Terms.</w:t>
            </w:r>
          </w:p>
        </w:tc>
      </w:tr>
      <w:tr w:rsidR="0012094E" w:rsidRPr="004C5385" w14:paraId="7306C085" w14:textId="77777777" w:rsidTr="00182258">
        <w:trPr>
          <w:trHeight w:val="272"/>
        </w:trPr>
        <w:tc>
          <w:tcPr>
            <w:tcW w:w="2415" w:type="dxa"/>
          </w:tcPr>
          <w:p w14:paraId="5D08D6C2" w14:textId="52357F95" w:rsidR="0012094E" w:rsidRPr="00182258" w:rsidRDefault="00182258" w:rsidP="00182258">
            <w:pPr>
              <w:pStyle w:val="SuEText"/>
              <w:jc w:val="left"/>
              <w:rPr>
                <w:b/>
                <w:bCs/>
              </w:rPr>
            </w:pPr>
            <w:r w:rsidRPr="00182258">
              <w:rPr>
                <w:bCs/>
              </w:rPr>
              <w:t>“</w:t>
            </w:r>
            <w:r w:rsidR="0012094E" w:rsidRPr="00182258">
              <w:rPr>
                <w:b/>
                <w:bCs/>
              </w:rPr>
              <w:t>Group Company</w:t>
            </w:r>
            <w:r w:rsidRPr="00182258">
              <w:rPr>
                <w:bCs/>
              </w:rPr>
              <w:t>”</w:t>
            </w:r>
          </w:p>
        </w:tc>
        <w:tc>
          <w:tcPr>
            <w:tcW w:w="5943" w:type="dxa"/>
          </w:tcPr>
          <w:p w14:paraId="3723C9F0" w14:textId="77777777" w:rsidR="0012094E" w:rsidRPr="003A281E" w:rsidRDefault="0012094E" w:rsidP="00182258">
            <w:pPr>
              <w:pStyle w:val="SuEText"/>
            </w:pPr>
            <w:r w:rsidRPr="003A281E">
              <w:t>the Company or any of its subsidiaries.</w:t>
            </w:r>
          </w:p>
        </w:tc>
      </w:tr>
      <w:tr w:rsidR="0012094E" w:rsidRPr="004C5385" w14:paraId="75BED769" w14:textId="77777777" w:rsidTr="00182258">
        <w:trPr>
          <w:trHeight w:val="272"/>
        </w:trPr>
        <w:tc>
          <w:tcPr>
            <w:tcW w:w="2415" w:type="dxa"/>
          </w:tcPr>
          <w:p w14:paraId="6514A154" w14:textId="4B765510" w:rsidR="0012094E" w:rsidRPr="00182258" w:rsidRDefault="00182258" w:rsidP="00182258">
            <w:pPr>
              <w:pStyle w:val="SuEText"/>
              <w:jc w:val="left"/>
              <w:rPr>
                <w:b/>
                <w:bCs/>
              </w:rPr>
            </w:pPr>
            <w:r w:rsidRPr="00182258">
              <w:rPr>
                <w:bCs/>
              </w:rPr>
              <w:t>“</w:t>
            </w:r>
            <w:r w:rsidR="0012094E" w:rsidRPr="00182258">
              <w:rPr>
                <w:b/>
                <w:bCs/>
              </w:rPr>
              <w:t>Liquidation</w:t>
            </w:r>
            <w:r w:rsidRPr="00182258">
              <w:rPr>
                <w:bCs/>
              </w:rPr>
              <w:t>”</w:t>
            </w:r>
          </w:p>
        </w:tc>
        <w:tc>
          <w:tcPr>
            <w:tcW w:w="5943" w:type="dxa"/>
          </w:tcPr>
          <w:p w14:paraId="637E0CD3" w14:textId="77777777" w:rsidR="0012094E" w:rsidRPr="003A281E" w:rsidRDefault="0012094E" w:rsidP="00182258">
            <w:pPr>
              <w:pStyle w:val="SuEText"/>
            </w:pPr>
            <w:r w:rsidRPr="003A281E">
              <w:t>adoption of a resolution for the voluntary dissolution (</w:t>
            </w:r>
            <w:r w:rsidRPr="006C4DE3">
              <w:rPr>
                <w:i/>
                <w:iCs/>
                <w:lang w:val="et-EE"/>
              </w:rPr>
              <w:t>lõpetamine</w:t>
            </w:r>
            <w:r w:rsidRPr="003A281E">
              <w:t>) of the Company.</w:t>
            </w:r>
          </w:p>
        </w:tc>
      </w:tr>
      <w:tr w:rsidR="0012094E" w:rsidRPr="004C5385" w14:paraId="4566E9D7" w14:textId="77777777" w:rsidTr="00182258">
        <w:trPr>
          <w:trHeight w:val="272"/>
        </w:trPr>
        <w:tc>
          <w:tcPr>
            <w:tcW w:w="2415" w:type="dxa"/>
          </w:tcPr>
          <w:p w14:paraId="355AD267" w14:textId="22E48C51" w:rsidR="0012094E" w:rsidRPr="00182258" w:rsidRDefault="00182258" w:rsidP="00182258">
            <w:pPr>
              <w:pStyle w:val="SuEText"/>
              <w:jc w:val="left"/>
              <w:rPr>
                <w:b/>
                <w:bCs/>
              </w:rPr>
            </w:pPr>
            <w:r w:rsidRPr="00182258">
              <w:rPr>
                <w:bCs/>
              </w:rPr>
              <w:t>“</w:t>
            </w:r>
            <w:r w:rsidR="0012094E" w:rsidRPr="00182258">
              <w:rPr>
                <w:b/>
                <w:bCs/>
              </w:rPr>
              <w:t>New Company</w:t>
            </w:r>
            <w:r w:rsidRPr="00182258">
              <w:rPr>
                <w:bCs/>
              </w:rPr>
              <w:t>”</w:t>
            </w:r>
          </w:p>
        </w:tc>
        <w:tc>
          <w:tcPr>
            <w:tcW w:w="5943" w:type="dxa"/>
          </w:tcPr>
          <w:p w14:paraId="78468B9C" w14:textId="217CFF21"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_Ref136378948 \r \h  \* MERGEFORMAT </w:instrText>
            </w:r>
            <w:r w:rsidRPr="003A281E">
              <w:fldChar w:fldCharType="separate"/>
            </w:r>
            <w:r w:rsidRPr="003A281E">
              <w:t>2.12.2</w:t>
            </w:r>
            <w:r w:rsidRPr="003A281E">
              <w:fldChar w:fldCharType="end"/>
            </w:r>
            <w:r w:rsidRPr="003A281E">
              <w:t>.</w:t>
            </w:r>
          </w:p>
        </w:tc>
      </w:tr>
      <w:tr w:rsidR="0012094E" w:rsidRPr="004C5385" w14:paraId="4C5C45F1" w14:textId="77777777" w:rsidTr="00182258">
        <w:trPr>
          <w:trHeight w:val="272"/>
        </w:trPr>
        <w:tc>
          <w:tcPr>
            <w:tcW w:w="2415" w:type="dxa"/>
          </w:tcPr>
          <w:p w14:paraId="1825B4D9" w14:textId="025940E7" w:rsidR="0012094E" w:rsidRPr="00182258" w:rsidRDefault="00182258" w:rsidP="00182258">
            <w:pPr>
              <w:pStyle w:val="SuEText"/>
              <w:jc w:val="left"/>
              <w:rPr>
                <w:b/>
                <w:bCs/>
              </w:rPr>
            </w:pPr>
            <w:r w:rsidRPr="00182258">
              <w:rPr>
                <w:bCs/>
              </w:rPr>
              <w:t>“</w:t>
            </w:r>
            <w:r w:rsidR="0012094E" w:rsidRPr="00182258">
              <w:rPr>
                <w:b/>
                <w:bCs/>
              </w:rPr>
              <w:t>New Option</w:t>
            </w:r>
            <w:r w:rsidRPr="00182258">
              <w:rPr>
                <w:bCs/>
              </w:rPr>
              <w:t>”</w:t>
            </w:r>
          </w:p>
        </w:tc>
        <w:tc>
          <w:tcPr>
            <w:tcW w:w="5943" w:type="dxa"/>
          </w:tcPr>
          <w:p w14:paraId="7997B734" w14:textId="632D91BF"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_Ref136378948 \r \h  \* MERGEFORMAT </w:instrText>
            </w:r>
            <w:r w:rsidRPr="003A281E">
              <w:fldChar w:fldCharType="separate"/>
            </w:r>
            <w:r w:rsidRPr="003A281E">
              <w:t>2.12.2</w:t>
            </w:r>
            <w:r w:rsidRPr="003A281E">
              <w:fldChar w:fldCharType="end"/>
            </w:r>
            <w:r w:rsidRPr="003A281E">
              <w:t>.</w:t>
            </w:r>
          </w:p>
        </w:tc>
      </w:tr>
      <w:tr w:rsidR="0012094E" w:rsidRPr="004C5385" w14:paraId="3833238E" w14:textId="77777777" w:rsidTr="00182258">
        <w:trPr>
          <w:trHeight w:val="272"/>
        </w:trPr>
        <w:tc>
          <w:tcPr>
            <w:tcW w:w="2415" w:type="dxa"/>
          </w:tcPr>
          <w:p w14:paraId="0AF418BA" w14:textId="6401CA70" w:rsidR="0012094E" w:rsidRPr="00182258" w:rsidRDefault="00182258" w:rsidP="00182258">
            <w:pPr>
              <w:pStyle w:val="SuEText"/>
              <w:jc w:val="left"/>
              <w:rPr>
                <w:b/>
                <w:bCs/>
              </w:rPr>
            </w:pPr>
            <w:r w:rsidRPr="00182258">
              <w:rPr>
                <w:bCs/>
              </w:rPr>
              <w:t>“</w:t>
            </w:r>
            <w:r w:rsidR="0012094E" w:rsidRPr="00182258">
              <w:rPr>
                <w:b/>
                <w:bCs/>
              </w:rPr>
              <w:t>New Shares</w:t>
            </w:r>
            <w:r w:rsidRPr="00182258">
              <w:rPr>
                <w:bCs/>
              </w:rPr>
              <w:t>”</w:t>
            </w:r>
          </w:p>
        </w:tc>
        <w:tc>
          <w:tcPr>
            <w:tcW w:w="5943" w:type="dxa"/>
          </w:tcPr>
          <w:p w14:paraId="516559CE" w14:textId="54F5B976"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_Ref136378948 \r \h  \* MERGEFORMAT </w:instrText>
            </w:r>
            <w:r w:rsidRPr="003A281E">
              <w:fldChar w:fldCharType="separate"/>
            </w:r>
            <w:r w:rsidRPr="003A281E">
              <w:t>2.12.2</w:t>
            </w:r>
            <w:r w:rsidRPr="003A281E">
              <w:fldChar w:fldCharType="end"/>
            </w:r>
            <w:r w:rsidRPr="003A281E">
              <w:t>.</w:t>
            </w:r>
          </w:p>
        </w:tc>
      </w:tr>
      <w:tr w:rsidR="0012094E" w:rsidRPr="004C5385" w14:paraId="767E232F" w14:textId="77777777" w:rsidTr="00182258">
        <w:trPr>
          <w:trHeight w:val="272"/>
        </w:trPr>
        <w:tc>
          <w:tcPr>
            <w:tcW w:w="2415" w:type="dxa"/>
          </w:tcPr>
          <w:p w14:paraId="1CE7D1C2" w14:textId="22068D23" w:rsidR="0012094E" w:rsidRPr="00182258" w:rsidRDefault="00182258" w:rsidP="00182258">
            <w:pPr>
              <w:pStyle w:val="SuEText"/>
              <w:jc w:val="left"/>
              <w:rPr>
                <w:b/>
                <w:bCs/>
              </w:rPr>
            </w:pPr>
            <w:r w:rsidRPr="00182258">
              <w:rPr>
                <w:bCs/>
              </w:rPr>
              <w:lastRenderedPageBreak/>
              <w:t>“</w:t>
            </w:r>
            <w:r w:rsidR="0012094E" w:rsidRPr="00182258">
              <w:rPr>
                <w:b/>
                <w:bCs/>
              </w:rPr>
              <w:t>Old Option</w:t>
            </w:r>
            <w:r w:rsidRPr="00182258">
              <w:rPr>
                <w:bCs/>
              </w:rPr>
              <w:t>”</w:t>
            </w:r>
          </w:p>
        </w:tc>
        <w:tc>
          <w:tcPr>
            <w:tcW w:w="5943" w:type="dxa"/>
          </w:tcPr>
          <w:p w14:paraId="0466CAC9" w14:textId="26B2AF3C"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_Ref136378948 \r \h  \* MERGEFORMAT </w:instrText>
            </w:r>
            <w:r w:rsidRPr="003A281E">
              <w:fldChar w:fldCharType="separate"/>
            </w:r>
            <w:r w:rsidRPr="003A281E">
              <w:t>2.12.2</w:t>
            </w:r>
            <w:r w:rsidRPr="003A281E">
              <w:fldChar w:fldCharType="end"/>
            </w:r>
            <w:r w:rsidRPr="003A281E">
              <w:t>.</w:t>
            </w:r>
          </w:p>
        </w:tc>
      </w:tr>
      <w:tr w:rsidR="0012094E" w:rsidRPr="004C5385" w14:paraId="7E7AFB1C" w14:textId="77777777" w:rsidTr="00182258">
        <w:trPr>
          <w:trHeight w:val="272"/>
        </w:trPr>
        <w:tc>
          <w:tcPr>
            <w:tcW w:w="2415" w:type="dxa"/>
          </w:tcPr>
          <w:p w14:paraId="6018BBAE" w14:textId="5EF4787D" w:rsidR="0012094E" w:rsidRPr="00182258" w:rsidRDefault="00182258" w:rsidP="00182258">
            <w:pPr>
              <w:pStyle w:val="SuEText"/>
              <w:jc w:val="left"/>
              <w:rPr>
                <w:b/>
                <w:bCs/>
              </w:rPr>
            </w:pPr>
            <w:r w:rsidRPr="00182258">
              <w:rPr>
                <w:bCs/>
              </w:rPr>
              <w:t>“</w:t>
            </w:r>
            <w:r w:rsidR="0012094E" w:rsidRPr="00182258">
              <w:rPr>
                <w:b/>
                <w:bCs/>
              </w:rPr>
              <w:t>Old Shares</w:t>
            </w:r>
            <w:r w:rsidRPr="00182258">
              <w:rPr>
                <w:bCs/>
              </w:rPr>
              <w:t>”</w:t>
            </w:r>
          </w:p>
        </w:tc>
        <w:tc>
          <w:tcPr>
            <w:tcW w:w="5943" w:type="dxa"/>
          </w:tcPr>
          <w:p w14:paraId="2FE4FAEC" w14:textId="095DFBDD"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_Ref136378948 \r \h  \* MERGEFORMAT </w:instrText>
            </w:r>
            <w:r w:rsidRPr="003A281E">
              <w:fldChar w:fldCharType="separate"/>
            </w:r>
            <w:r w:rsidRPr="003A281E">
              <w:t>2.12.2</w:t>
            </w:r>
            <w:r w:rsidRPr="003A281E">
              <w:fldChar w:fldCharType="end"/>
            </w:r>
            <w:r w:rsidRPr="003A281E">
              <w:t>.</w:t>
            </w:r>
          </w:p>
        </w:tc>
      </w:tr>
      <w:tr w:rsidR="0012094E" w:rsidRPr="004C5385" w14:paraId="39B2AC35" w14:textId="77777777" w:rsidTr="00182258">
        <w:trPr>
          <w:trHeight w:val="272"/>
        </w:trPr>
        <w:tc>
          <w:tcPr>
            <w:tcW w:w="2415" w:type="dxa"/>
          </w:tcPr>
          <w:p w14:paraId="4F005709" w14:textId="0FBE2155" w:rsidR="0012094E" w:rsidRPr="00182258" w:rsidRDefault="00182258" w:rsidP="00182258">
            <w:pPr>
              <w:pStyle w:val="SuEText"/>
              <w:jc w:val="left"/>
              <w:rPr>
                <w:b/>
                <w:bCs/>
              </w:rPr>
            </w:pPr>
            <w:r w:rsidRPr="00182258">
              <w:rPr>
                <w:bCs/>
              </w:rPr>
              <w:t>“</w:t>
            </w:r>
            <w:r w:rsidR="0012094E" w:rsidRPr="00182258">
              <w:rPr>
                <w:b/>
                <w:bCs/>
              </w:rPr>
              <w:t>Option</w:t>
            </w:r>
            <w:r w:rsidRPr="00182258">
              <w:rPr>
                <w:bCs/>
              </w:rPr>
              <w:t>”</w:t>
            </w:r>
          </w:p>
        </w:tc>
        <w:tc>
          <w:tcPr>
            <w:tcW w:w="5943" w:type="dxa"/>
          </w:tcPr>
          <w:p w14:paraId="5B17C378" w14:textId="77777777" w:rsidR="0012094E" w:rsidRPr="003A281E" w:rsidRDefault="0012094E" w:rsidP="00182258">
            <w:pPr>
              <w:pStyle w:val="SuEText"/>
            </w:pPr>
            <w:r w:rsidRPr="003A281E">
              <w:t xml:space="preserve">right to acquire Shares under the Agreement. </w:t>
            </w:r>
          </w:p>
        </w:tc>
      </w:tr>
      <w:tr w:rsidR="0012094E" w:rsidRPr="004C5385" w14:paraId="56F96129" w14:textId="77777777" w:rsidTr="00182258">
        <w:trPr>
          <w:trHeight w:val="272"/>
        </w:trPr>
        <w:tc>
          <w:tcPr>
            <w:tcW w:w="2415" w:type="dxa"/>
          </w:tcPr>
          <w:p w14:paraId="16855063" w14:textId="6361DA75" w:rsidR="0012094E" w:rsidRPr="00182258" w:rsidRDefault="00182258" w:rsidP="00182258">
            <w:pPr>
              <w:pStyle w:val="SuEText"/>
              <w:jc w:val="left"/>
              <w:rPr>
                <w:b/>
                <w:bCs/>
              </w:rPr>
            </w:pPr>
            <w:r w:rsidRPr="00182258">
              <w:rPr>
                <w:bCs/>
              </w:rPr>
              <w:t>“</w:t>
            </w:r>
            <w:r w:rsidR="0012094E" w:rsidRPr="00182258">
              <w:rPr>
                <w:b/>
                <w:bCs/>
              </w:rPr>
              <w:t>Option Notice</w:t>
            </w:r>
            <w:r w:rsidRPr="00182258">
              <w:rPr>
                <w:bCs/>
              </w:rPr>
              <w:t>”</w:t>
            </w:r>
          </w:p>
        </w:tc>
        <w:tc>
          <w:tcPr>
            <w:tcW w:w="5943" w:type="dxa"/>
          </w:tcPr>
          <w:p w14:paraId="1369A55B" w14:textId="49C5CC52"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_Ref465948295 \r \h  \* MERGEFORMAT </w:instrText>
            </w:r>
            <w:r w:rsidRPr="003A281E">
              <w:fldChar w:fldCharType="separate"/>
            </w:r>
            <w:r w:rsidRPr="003A281E">
              <w:t>2.11.1</w:t>
            </w:r>
            <w:r w:rsidRPr="003A281E">
              <w:fldChar w:fldCharType="end"/>
            </w:r>
            <w:r w:rsidRPr="003A281E">
              <w:t>.</w:t>
            </w:r>
          </w:p>
        </w:tc>
      </w:tr>
      <w:tr w:rsidR="0012094E" w:rsidRPr="004C5385" w14:paraId="12CCCEA0" w14:textId="77777777" w:rsidTr="00182258">
        <w:trPr>
          <w:trHeight w:val="272"/>
        </w:trPr>
        <w:tc>
          <w:tcPr>
            <w:tcW w:w="2415" w:type="dxa"/>
          </w:tcPr>
          <w:p w14:paraId="38113836" w14:textId="467CDD59" w:rsidR="0012094E" w:rsidRPr="00182258" w:rsidRDefault="00182258" w:rsidP="00182258">
            <w:pPr>
              <w:pStyle w:val="SuEText"/>
              <w:jc w:val="left"/>
              <w:rPr>
                <w:b/>
                <w:bCs/>
              </w:rPr>
            </w:pPr>
            <w:r w:rsidRPr="00182258">
              <w:rPr>
                <w:bCs/>
              </w:rPr>
              <w:t>“</w:t>
            </w:r>
            <w:r w:rsidR="0012094E" w:rsidRPr="00182258">
              <w:rPr>
                <w:b/>
                <w:bCs/>
              </w:rPr>
              <w:t>Outlined Terms</w:t>
            </w:r>
            <w:r w:rsidRPr="00182258">
              <w:rPr>
                <w:bCs/>
              </w:rPr>
              <w:t>”</w:t>
            </w:r>
          </w:p>
        </w:tc>
        <w:tc>
          <w:tcPr>
            <w:tcW w:w="5943" w:type="dxa"/>
          </w:tcPr>
          <w:p w14:paraId="07A6530D" w14:textId="77777777" w:rsidR="0012094E" w:rsidRPr="003A281E" w:rsidRDefault="0012094E" w:rsidP="00182258">
            <w:pPr>
              <w:pStyle w:val="SuEText"/>
            </w:pPr>
            <w:r w:rsidRPr="003A281E">
              <w:t>defined in the preamble of the Agreement.</w:t>
            </w:r>
          </w:p>
        </w:tc>
      </w:tr>
      <w:tr w:rsidR="0012094E" w:rsidRPr="004C5385" w14:paraId="78300972" w14:textId="77777777" w:rsidTr="00182258">
        <w:trPr>
          <w:trHeight w:val="272"/>
        </w:trPr>
        <w:tc>
          <w:tcPr>
            <w:tcW w:w="2415" w:type="dxa"/>
          </w:tcPr>
          <w:p w14:paraId="561F8CBE" w14:textId="5CD693B1" w:rsidR="0012094E" w:rsidRPr="00182258" w:rsidRDefault="00182258" w:rsidP="00182258">
            <w:pPr>
              <w:pStyle w:val="SuEText"/>
              <w:jc w:val="left"/>
              <w:rPr>
                <w:b/>
                <w:bCs/>
              </w:rPr>
            </w:pPr>
            <w:r w:rsidRPr="00182258">
              <w:rPr>
                <w:bCs/>
              </w:rPr>
              <w:t>“</w:t>
            </w:r>
            <w:r w:rsidR="0012094E" w:rsidRPr="00182258">
              <w:rPr>
                <w:b/>
                <w:bCs/>
              </w:rPr>
              <w:t>Party</w:t>
            </w:r>
            <w:r w:rsidRPr="006C4DE3">
              <w:rPr>
                <w:bCs/>
              </w:rPr>
              <w:t>”</w:t>
            </w:r>
            <w:r w:rsidR="0012094E" w:rsidRPr="006C4DE3">
              <w:rPr>
                <w:bCs/>
              </w:rPr>
              <w:t xml:space="preserve"> or </w:t>
            </w:r>
            <w:r w:rsidRPr="006C4DE3">
              <w:rPr>
                <w:bCs/>
              </w:rPr>
              <w:t>“</w:t>
            </w:r>
            <w:r w:rsidR="0012094E" w:rsidRPr="00182258">
              <w:rPr>
                <w:b/>
                <w:bCs/>
              </w:rPr>
              <w:t>Parties</w:t>
            </w:r>
            <w:r w:rsidRPr="00182258">
              <w:rPr>
                <w:bCs/>
              </w:rPr>
              <w:t>”</w:t>
            </w:r>
          </w:p>
        </w:tc>
        <w:tc>
          <w:tcPr>
            <w:tcW w:w="5943" w:type="dxa"/>
          </w:tcPr>
          <w:p w14:paraId="13672CD8" w14:textId="77777777" w:rsidR="0012094E" w:rsidRPr="003A281E" w:rsidRDefault="0012094E" w:rsidP="00182258">
            <w:pPr>
              <w:pStyle w:val="SuEText"/>
            </w:pPr>
            <w:r w:rsidRPr="003A281E">
              <w:t>defined in the preamble of the Agreement.</w:t>
            </w:r>
          </w:p>
        </w:tc>
      </w:tr>
      <w:tr w:rsidR="0012094E" w:rsidRPr="004C5385" w14:paraId="1B847E22" w14:textId="77777777" w:rsidTr="00182258">
        <w:trPr>
          <w:trHeight w:val="272"/>
        </w:trPr>
        <w:tc>
          <w:tcPr>
            <w:tcW w:w="2415" w:type="dxa"/>
          </w:tcPr>
          <w:p w14:paraId="65E75658" w14:textId="2AA6B0AA" w:rsidR="0012094E" w:rsidRPr="00182258" w:rsidRDefault="00182258" w:rsidP="00182258">
            <w:pPr>
              <w:pStyle w:val="SuEText"/>
              <w:jc w:val="left"/>
              <w:rPr>
                <w:b/>
                <w:bCs/>
              </w:rPr>
            </w:pPr>
            <w:r w:rsidRPr="00182258">
              <w:rPr>
                <w:bCs/>
              </w:rPr>
              <w:t>“</w:t>
            </w:r>
            <w:r w:rsidR="0012094E" w:rsidRPr="00182258">
              <w:rPr>
                <w:b/>
                <w:bCs/>
              </w:rPr>
              <w:t>Professional Relationship</w:t>
            </w:r>
            <w:r w:rsidRPr="00182258">
              <w:rPr>
                <w:bCs/>
              </w:rPr>
              <w:t>”</w:t>
            </w:r>
            <w:r w:rsidR="0012094E" w:rsidRPr="00182258">
              <w:rPr>
                <w:b/>
                <w:bCs/>
              </w:rPr>
              <w:t xml:space="preserve"> </w:t>
            </w:r>
          </w:p>
        </w:tc>
        <w:tc>
          <w:tcPr>
            <w:tcW w:w="5943" w:type="dxa"/>
          </w:tcPr>
          <w:p w14:paraId="76E85897" w14:textId="77777777" w:rsidR="0012094E" w:rsidRPr="003A281E" w:rsidRDefault="0012094E" w:rsidP="00182258">
            <w:pPr>
              <w:pStyle w:val="SuEText"/>
            </w:pPr>
            <w:r w:rsidRPr="003A281E">
              <w:t>an employment relationship for unfixed term, management board member service relationship or other service relationship (</w:t>
            </w:r>
            <w:r w:rsidRPr="006C4DE3">
              <w:rPr>
                <w:i/>
                <w:iCs/>
                <w:lang w:val="et-EE"/>
              </w:rPr>
              <w:t>käsundussuhe</w:t>
            </w:r>
            <w:r w:rsidRPr="003A281E">
              <w:t>) (e.g., consultancy, or advisory relationship, or relationship from contract for works) between the Optionholder, on one hand, and any Group Company, on the other hand.</w:t>
            </w:r>
          </w:p>
          <w:p w14:paraId="4A9B84E7" w14:textId="77777777" w:rsidR="0012094E" w:rsidRPr="003A281E" w:rsidRDefault="0012094E" w:rsidP="00182258">
            <w:pPr>
              <w:pStyle w:val="SuEText"/>
            </w:pPr>
            <w:r w:rsidRPr="003A281E">
              <w:t>The Professional Relationship of an Optionholder shall not be treated as terminated if such Professional Relationship is transferred from one Group Company to another or if the status of the Optionholder changes from an employee to management board member or service provider or vice versa (even if the above involves a temporary cessation of Professional Relationship with any Group Company).</w:t>
            </w:r>
          </w:p>
          <w:p w14:paraId="4B46690F" w14:textId="77777777" w:rsidR="0012094E" w:rsidRPr="003A281E" w:rsidRDefault="0012094E" w:rsidP="00182258">
            <w:pPr>
              <w:pStyle w:val="SuEText"/>
            </w:pPr>
            <w:r w:rsidRPr="003A281E">
              <w:t>The Professional Relationship shall not be treated as terminated until such time as the Optionholder does not have a Professional Relationship with any Group Company.</w:t>
            </w:r>
          </w:p>
          <w:p w14:paraId="673947CD" w14:textId="77777777" w:rsidR="0012094E" w:rsidRPr="003A281E" w:rsidRDefault="0012094E" w:rsidP="00182258">
            <w:pPr>
              <w:pStyle w:val="SuEText"/>
            </w:pPr>
            <w:r w:rsidRPr="003A281E">
              <w:t>The Professional Relationship shall be considered terminated also in case the subsidiary, with whom the Professional Relationship exists, ceases to be the Company’s subsidiary or if the business of the Group Company, with whom the Professional Relationship exists, is transferred to an entity that is not a Group Company.</w:t>
            </w:r>
          </w:p>
        </w:tc>
      </w:tr>
      <w:tr w:rsidR="0012094E" w:rsidRPr="004C5385" w14:paraId="162AC6FA" w14:textId="77777777" w:rsidTr="00182258">
        <w:trPr>
          <w:trHeight w:val="272"/>
        </w:trPr>
        <w:tc>
          <w:tcPr>
            <w:tcW w:w="2415" w:type="dxa"/>
          </w:tcPr>
          <w:p w14:paraId="44E79F17" w14:textId="4145D963" w:rsidR="0012094E" w:rsidRPr="00182258" w:rsidRDefault="00182258" w:rsidP="00182258">
            <w:pPr>
              <w:pStyle w:val="SuEText"/>
              <w:jc w:val="left"/>
              <w:rPr>
                <w:b/>
                <w:bCs/>
              </w:rPr>
            </w:pPr>
            <w:r w:rsidRPr="00182258">
              <w:rPr>
                <w:bCs/>
              </w:rPr>
              <w:t>“</w:t>
            </w:r>
            <w:r w:rsidR="0012094E" w:rsidRPr="00182258">
              <w:rPr>
                <w:b/>
                <w:bCs/>
              </w:rPr>
              <w:t>Share</w:t>
            </w:r>
            <w:r w:rsidRPr="00182258">
              <w:rPr>
                <w:bCs/>
              </w:rPr>
              <w:t>”</w:t>
            </w:r>
          </w:p>
        </w:tc>
        <w:tc>
          <w:tcPr>
            <w:tcW w:w="5943" w:type="dxa"/>
          </w:tcPr>
          <w:p w14:paraId="04CF0CCD" w14:textId="2382E10F" w:rsidR="0012094E" w:rsidRPr="003A281E" w:rsidRDefault="0012094E" w:rsidP="00182258">
            <w:pPr>
              <w:pStyle w:val="SuEText"/>
            </w:pPr>
            <w:r w:rsidRPr="003A281E">
              <w:t>a notional part of a share (</w:t>
            </w:r>
            <w:proofErr w:type="spellStart"/>
            <w:r w:rsidRPr="003A281E">
              <w:t>osa</w:t>
            </w:r>
            <w:proofErr w:type="spellEnd"/>
            <w:r w:rsidRPr="003A281E">
              <w:t xml:space="preserve">) of the Company having a nominal value of </w:t>
            </w:r>
            <w:r>
              <w:t>EUR </w:t>
            </w:r>
            <w:r w:rsidRPr="003A281E">
              <w:t>0.01</w:t>
            </w:r>
            <w:r w:rsidRPr="003A281E">
              <w:rPr>
                <w:rStyle w:val="FootnoteReference"/>
              </w:rPr>
              <w:footnoteReference w:id="10"/>
            </w:r>
            <w:r w:rsidRPr="003A281E">
              <w:t xml:space="preserve">; for example, 100 Shares mean a share of the Company with the nominal value of </w:t>
            </w:r>
            <w:r>
              <w:t>EUR </w:t>
            </w:r>
            <w:r w:rsidRPr="003A281E">
              <w:t>1. The Shares underlying the Option shall be ordinary shares or non-voting shares of the Company (as decided by the Company at its sole discretion), which may be subordinated to any preferential shares of the Company.</w:t>
            </w:r>
          </w:p>
        </w:tc>
      </w:tr>
      <w:tr w:rsidR="0012094E" w:rsidRPr="004C5385" w14:paraId="37A1E8B7" w14:textId="77777777" w:rsidTr="00182258">
        <w:trPr>
          <w:trHeight w:val="272"/>
        </w:trPr>
        <w:tc>
          <w:tcPr>
            <w:tcW w:w="2415" w:type="dxa"/>
          </w:tcPr>
          <w:p w14:paraId="022028A2" w14:textId="46ADBA95" w:rsidR="0012094E" w:rsidRPr="00182258" w:rsidRDefault="00182258" w:rsidP="00182258">
            <w:pPr>
              <w:pStyle w:val="SuEText"/>
              <w:jc w:val="left"/>
              <w:rPr>
                <w:b/>
                <w:bCs/>
              </w:rPr>
            </w:pPr>
            <w:r w:rsidRPr="00182258">
              <w:rPr>
                <w:bCs/>
              </w:rPr>
              <w:t>“</w:t>
            </w:r>
            <w:r w:rsidR="0012094E" w:rsidRPr="00182258">
              <w:rPr>
                <w:b/>
                <w:bCs/>
              </w:rPr>
              <w:t>Share Sale</w:t>
            </w:r>
            <w:r w:rsidRPr="00182258">
              <w:rPr>
                <w:bCs/>
              </w:rPr>
              <w:t>”</w:t>
            </w:r>
          </w:p>
        </w:tc>
        <w:tc>
          <w:tcPr>
            <w:tcW w:w="5943" w:type="dxa"/>
          </w:tcPr>
          <w:p w14:paraId="26C39117" w14:textId="77777777" w:rsidR="0012094E" w:rsidRPr="003A281E" w:rsidRDefault="0012094E" w:rsidP="00182258">
            <w:pPr>
              <w:pStyle w:val="SuEText"/>
            </w:pPr>
            <w:r w:rsidRPr="003A281E">
              <w:t>defined in the definition “Exit”.</w:t>
            </w:r>
          </w:p>
        </w:tc>
      </w:tr>
      <w:tr w:rsidR="0012094E" w:rsidRPr="004C5385" w14:paraId="1C183967" w14:textId="77777777" w:rsidTr="00182258">
        <w:trPr>
          <w:trHeight w:val="272"/>
        </w:trPr>
        <w:tc>
          <w:tcPr>
            <w:tcW w:w="2415" w:type="dxa"/>
          </w:tcPr>
          <w:p w14:paraId="5969784A" w14:textId="7A63490D" w:rsidR="0012094E" w:rsidRPr="00182258" w:rsidRDefault="00182258" w:rsidP="00182258">
            <w:pPr>
              <w:pStyle w:val="SuEText"/>
              <w:jc w:val="left"/>
              <w:rPr>
                <w:b/>
                <w:bCs/>
              </w:rPr>
            </w:pPr>
            <w:r w:rsidRPr="00182258">
              <w:rPr>
                <w:bCs/>
              </w:rPr>
              <w:t>“</w:t>
            </w:r>
            <w:r w:rsidR="0012094E" w:rsidRPr="00182258">
              <w:rPr>
                <w:b/>
                <w:bCs/>
              </w:rPr>
              <w:t>Trigger Date</w:t>
            </w:r>
            <w:r w:rsidRPr="00182258">
              <w:rPr>
                <w:bCs/>
              </w:rPr>
              <w:t>”</w:t>
            </w:r>
          </w:p>
        </w:tc>
        <w:tc>
          <w:tcPr>
            <w:tcW w:w="5943" w:type="dxa"/>
          </w:tcPr>
          <w:p w14:paraId="3E38977C" w14:textId="59363492"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_Ref465948295 \r \h  \* MERGEFORMAT </w:instrText>
            </w:r>
            <w:r w:rsidRPr="003A281E">
              <w:fldChar w:fldCharType="separate"/>
            </w:r>
            <w:r w:rsidRPr="003A281E">
              <w:t>2.11.1</w:t>
            </w:r>
            <w:r w:rsidRPr="003A281E">
              <w:fldChar w:fldCharType="end"/>
            </w:r>
            <w:r w:rsidRPr="003A281E">
              <w:t>.</w:t>
            </w:r>
          </w:p>
        </w:tc>
      </w:tr>
      <w:tr w:rsidR="0012094E" w:rsidRPr="004C5385" w14:paraId="10E4186E" w14:textId="77777777" w:rsidTr="00182258">
        <w:trPr>
          <w:trHeight w:val="272"/>
        </w:trPr>
        <w:tc>
          <w:tcPr>
            <w:tcW w:w="2415" w:type="dxa"/>
          </w:tcPr>
          <w:p w14:paraId="685EF796" w14:textId="4EC9F53F" w:rsidR="0012094E" w:rsidRPr="00182258" w:rsidRDefault="00182258" w:rsidP="00182258">
            <w:pPr>
              <w:pStyle w:val="SuEText"/>
              <w:jc w:val="left"/>
              <w:rPr>
                <w:b/>
                <w:bCs/>
              </w:rPr>
            </w:pPr>
            <w:r w:rsidRPr="00182258">
              <w:rPr>
                <w:bCs/>
              </w:rPr>
              <w:t>“</w:t>
            </w:r>
            <w:r w:rsidR="0012094E" w:rsidRPr="00182258">
              <w:rPr>
                <w:b/>
                <w:bCs/>
              </w:rPr>
              <w:t>Vested Shares</w:t>
            </w:r>
            <w:r w:rsidRPr="00182258">
              <w:rPr>
                <w:bCs/>
              </w:rPr>
              <w:t>”</w:t>
            </w:r>
          </w:p>
        </w:tc>
        <w:tc>
          <w:tcPr>
            <w:tcW w:w="5943" w:type="dxa"/>
          </w:tcPr>
          <w:p w14:paraId="1E4D2729" w14:textId="79E234D7" w:rsidR="0012094E" w:rsidRPr="003A281E" w:rsidRDefault="0012094E" w:rsidP="00182258">
            <w:pPr>
              <w:pStyle w:val="SuEText"/>
            </w:pPr>
            <w:r w:rsidRPr="003A281E">
              <w:t xml:space="preserve">defined in </w:t>
            </w:r>
            <w:r>
              <w:t>Section </w:t>
            </w:r>
            <w:r w:rsidRPr="003A281E">
              <w:fldChar w:fldCharType="begin"/>
            </w:r>
            <w:r w:rsidRPr="003A281E">
              <w:instrText xml:space="preserve"> REF _Ref136374643 \r \h  \* MERGEFORMAT </w:instrText>
            </w:r>
            <w:r w:rsidRPr="003A281E">
              <w:fldChar w:fldCharType="separate"/>
            </w:r>
            <w:r w:rsidRPr="003A281E">
              <w:t>2.3.1</w:t>
            </w:r>
            <w:r w:rsidRPr="003A281E">
              <w:fldChar w:fldCharType="end"/>
            </w:r>
            <w:r w:rsidRPr="003A281E">
              <w:t>.</w:t>
            </w:r>
          </w:p>
        </w:tc>
      </w:tr>
      <w:tr w:rsidR="0012094E" w:rsidRPr="004C5385" w14:paraId="27548D6F" w14:textId="77777777" w:rsidTr="00182258">
        <w:trPr>
          <w:trHeight w:val="272"/>
        </w:trPr>
        <w:tc>
          <w:tcPr>
            <w:tcW w:w="2415" w:type="dxa"/>
          </w:tcPr>
          <w:p w14:paraId="1989E0D8" w14:textId="67A45870" w:rsidR="0012094E" w:rsidRPr="00182258" w:rsidRDefault="00182258" w:rsidP="00182258">
            <w:pPr>
              <w:pStyle w:val="SuEText"/>
              <w:jc w:val="left"/>
              <w:rPr>
                <w:b/>
                <w:bCs/>
              </w:rPr>
            </w:pPr>
            <w:r w:rsidRPr="00182258">
              <w:rPr>
                <w:bCs/>
              </w:rPr>
              <w:lastRenderedPageBreak/>
              <w:t>“</w:t>
            </w:r>
            <w:r w:rsidR="0012094E" w:rsidRPr="00182258">
              <w:rPr>
                <w:b/>
                <w:bCs/>
              </w:rPr>
              <w:t>Vesting Period</w:t>
            </w:r>
            <w:r w:rsidRPr="00182258">
              <w:rPr>
                <w:bCs/>
              </w:rPr>
              <w:t>”</w:t>
            </w:r>
          </w:p>
        </w:tc>
        <w:tc>
          <w:tcPr>
            <w:tcW w:w="5943" w:type="dxa"/>
          </w:tcPr>
          <w:p w14:paraId="598390BD" w14:textId="77777777" w:rsidR="0012094E" w:rsidRPr="003A281E" w:rsidRDefault="0012094E" w:rsidP="00182258">
            <w:pPr>
              <w:pStyle w:val="SuEText"/>
            </w:pPr>
            <w:r w:rsidRPr="003A281E">
              <w:t>defined in the Outlined Terms.</w:t>
            </w:r>
          </w:p>
        </w:tc>
      </w:tr>
      <w:tr w:rsidR="0012094E" w:rsidRPr="004C5385" w14:paraId="22F67801" w14:textId="77777777" w:rsidTr="00182258">
        <w:trPr>
          <w:trHeight w:val="272"/>
        </w:trPr>
        <w:tc>
          <w:tcPr>
            <w:tcW w:w="2415" w:type="dxa"/>
          </w:tcPr>
          <w:p w14:paraId="71C2AEF1" w14:textId="5BF62AE1" w:rsidR="0012094E" w:rsidRPr="00182258" w:rsidRDefault="00182258" w:rsidP="00182258">
            <w:pPr>
              <w:pStyle w:val="SuEText"/>
              <w:jc w:val="left"/>
              <w:rPr>
                <w:b/>
                <w:bCs/>
              </w:rPr>
            </w:pPr>
            <w:r w:rsidRPr="00182258">
              <w:rPr>
                <w:bCs/>
              </w:rPr>
              <w:t>“</w:t>
            </w:r>
            <w:r w:rsidR="0012094E" w:rsidRPr="00182258">
              <w:rPr>
                <w:b/>
                <w:bCs/>
              </w:rPr>
              <w:t>Vesting Start Date</w:t>
            </w:r>
            <w:r w:rsidRPr="00182258">
              <w:rPr>
                <w:bCs/>
              </w:rPr>
              <w:t>”</w:t>
            </w:r>
          </w:p>
        </w:tc>
        <w:tc>
          <w:tcPr>
            <w:tcW w:w="5943" w:type="dxa"/>
          </w:tcPr>
          <w:p w14:paraId="54BE48AA" w14:textId="77777777" w:rsidR="0012094E" w:rsidRPr="003A281E" w:rsidRDefault="0012094E" w:rsidP="00182258">
            <w:pPr>
              <w:pStyle w:val="SuEText"/>
            </w:pPr>
            <w:r w:rsidRPr="003A281E">
              <w:t>defined in the Outlined Terms.</w:t>
            </w:r>
          </w:p>
        </w:tc>
      </w:tr>
      <w:tr w:rsidR="0012094E" w:rsidRPr="004C5385" w14:paraId="025923DC" w14:textId="77777777" w:rsidTr="00182258">
        <w:trPr>
          <w:trHeight w:val="272"/>
        </w:trPr>
        <w:tc>
          <w:tcPr>
            <w:tcW w:w="2415" w:type="dxa"/>
          </w:tcPr>
          <w:p w14:paraId="64667476" w14:textId="50D3BF40" w:rsidR="0012094E" w:rsidRPr="00182258" w:rsidRDefault="00182258" w:rsidP="00182258">
            <w:pPr>
              <w:pStyle w:val="SuEText"/>
              <w:jc w:val="left"/>
              <w:rPr>
                <w:b/>
                <w:bCs/>
              </w:rPr>
            </w:pPr>
            <w:r w:rsidRPr="00182258">
              <w:rPr>
                <w:bCs/>
              </w:rPr>
              <w:t>“</w:t>
            </w:r>
            <w:r w:rsidR="0012094E" w:rsidRPr="00182258">
              <w:rPr>
                <w:b/>
                <w:bCs/>
              </w:rPr>
              <w:t>Voluntary Leaver</w:t>
            </w:r>
            <w:r w:rsidRPr="00182258">
              <w:rPr>
                <w:bCs/>
              </w:rPr>
              <w:t>”</w:t>
            </w:r>
            <w:r w:rsidR="001379A3">
              <w:rPr>
                <w:rStyle w:val="FootnoteReference"/>
                <w:bCs/>
              </w:rPr>
              <w:footnoteReference w:id="11"/>
            </w:r>
          </w:p>
        </w:tc>
        <w:tc>
          <w:tcPr>
            <w:tcW w:w="5943" w:type="dxa"/>
          </w:tcPr>
          <w:p w14:paraId="498EB240" w14:textId="2908C755" w:rsidR="0012094E" w:rsidRPr="003A281E" w:rsidRDefault="0012094E" w:rsidP="00182258">
            <w:pPr>
              <w:pStyle w:val="SuEText"/>
            </w:pPr>
            <w:r w:rsidRPr="003A281E">
              <w:t>defined in the Outlined Terms.</w:t>
            </w:r>
          </w:p>
        </w:tc>
      </w:tr>
    </w:tbl>
    <w:p w14:paraId="30C163E6" w14:textId="77777777" w:rsidR="0012094E" w:rsidRPr="004C5385" w:rsidRDefault="0012094E" w:rsidP="0012094E">
      <w:pPr>
        <w:pStyle w:val="NormalIndent"/>
        <w:ind w:left="0"/>
        <w:rPr>
          <w:sz w:val="16"/>
          <w:szCs w:val="16"/>
        </w:rPr>
      </w:pPr>
    </w:p>
    <w:p w14:paraId="06223225" w14:textId="77777777" w:rsidR="0012094E" w:rsidRPr="004C5385" w:rsidRDefault="0012094E" w:rsidP="0012094E">
      <w:pPr>
        <w:pStyle w:val="SuEprovision2levelheading"/>
        <w:numPr>
          <w:ilvl w:val="1"/>
          <w:numId w:val="24"/>
        </w:numPr>
      </w:pPr>
      <w:bookmarkStart w:id="8" w:name="_Ref262894843"/>
      <w:r w:rsidRPr="004C5385">
        <w:t>Transferability</w:t>
      </w:r>
    </w:p>
    <w:p w14:paraId="68EA79C6" w14:textId="77777777" w:rsidR="0012094E" w:rsidRPr="004C5385" w:rsidRDefault="0012094E" w:rsidP="0012094E">
      <w:pPr>
        <w:pStyle w:val="SuEprovision3level"/>
        <w:numPr>
          <w:ilvl w:val="2"/>
          <w:numId w:val="24"/>
        </w:numPr>
      </w:pPr>
      <w:r w:rsidRPr="004C5385">
        <w:t>The Option is personal to the Optionholder and is not transferable (except under the laws of inheritance) nor capable of being encumbered. Upon any purported transfer or encumbrance, the Option shall terminate</w:t>
      </w:r>
      <w:r>
        <w:t xml:space="preserve"> without any further notice</w:t>
      </w:r>
      <w:r w:rsidRPr="004C5385">
        <w:t>.</w:t>
      </w:r>
    </w:p>
    <w:p w14:paraId="064E93F3" w14:textId="77777777" w:rsidR="0012094E" w:rsidRPr="004C5385" w:rsidRDefault="0012094E" w:rsidP="0012094E">
      <w:pPr>
        <w:pStyle w:val="SuEprovision3level"/>
        <w:numPr>
          <w:ilvl w:val="2"/>
          <w:numId w:val="24"/>
        </w:numPr>
      </w:pPr>
      <w:r w:rsidRPr="004C5385">
        <w:t>The Option shall also terminate in case bankruptcy is declared (or the equivalent decision is made in any relevant jurisdiction) in respect of the Optionholder.</w:t>
      </w:r>
    </w:p>
    <w:p w14:paraId="1B74454C" w14:textId="77777777" w:rsidR="0012094E" w:rsidRDefault="0012094E" w:rsidP="0012094E">
      <w:pPr>
        <w:pStyle w:val="SuEprovision2levelheading"/>
        <w:numPr>
          <w:ilvl w:val="1"/>
          <w:numId w:val="24"/>
        </w:numPr>
      </w:pPr>
      <w:r w:rsidRPr="004C5385">
        <w:t>Vesting</w:t>
      </w:r>
      <w:bookmarkEnd w:id="8"/>
    </w:p>
    <w:p w14:paraId="4E7780D2" w14:textId="2CF4F58E" w:rsidR="0012094E" w:rsidRDefault="0012094E" w:rsidP="0012094E">
      <w:pPr>
        <w:pStyle w:val="SuEprovision3level"/>
        <w:numPr>
          <w:ilvl w:val="2"/>
          <w:numId w:val="24"/>
        </w:numPr>
      </w:pPr>
      <w:bookmarkStart w:id="9" w:name="_Ref136374643"/>
      <w:bookmarkStart w:id="10" w:name="_Ref215814990"/>
      <w:bookmarkStart w:id="11" w:name="_Ref262394683"/>
      <w:r w:rsidRPr="004C5385">
        <w:t xml:space="preserve">The Shares underlying the Option shall vest as set out in </w:t>
      </w:r>
      <w:r>
        <w:t>Section </w:t>
      </w:r>
      <w:r w:rsidRPr="004C5385">
        <w:t>“Vesting” of the Outlined Terms. “Vested Shares” refers to the number of Shares with respect to which the Option has become exercisable.</w:t>
      </w:r>
      <w:bookmarkEnd w:id="9"/>
      <w:bookmarkEnd w:id="10"/>
      <w:bookmarkEnd w:id="11"/>
    </w:p>
    <w:p w14:paraId="0627CD95" w14:textId="33C60340" w:rsidR="0012094E" w:rsidRDefault="0012094E" w:rsidP="0012094E">
      <w:pPr>
        <w:pStyle w:val="SuEprovision3level"/>
        <w:numPr>
          <w:ilvl w:val="2"/>
          <w:numId w:val="24"/>
        </w:numPr>
      </w:pPr>
      <w:bookmarkStart w:id="12" w:name="_Ref135135412"/>
      <w:r w:rsidRPr="004C5385">
        <w:t>Vesting shall be suspended for the period of the leave of absence of the Optionholder to the extent such leave exceeds, in any rolling 12-month period, 56</w:t>
      </w:r>
      <w:r>
        <w:t xml:space="preserve"> </w:t>
      </w:r>
      <w:r w:rsidRPr="004C5385">
        <w:t>calendar days. In such case, the Vesting Period will be extended by the length of the suspension. In this clause, “leave of absence” includes any leave of absence for any reason, including annual base leave, leave without pay, sick leave, maternity leave, paternity leave, childcare leave etc</w:t>
      </w:r>
      <w:r>
        <w:t>.</w:t>
      </w:r>
      <w:bookmarkEnd w:id="12"/>
    </w:p>
    <w:p w14:paraId="40067883" w14:textId="6C054E03" w:rsidR="0012094E" w:rsidRPr="00352115" w:rsidRDefault="006C4DE3" w:rsidP="0012094E">
      <w:pPr>
        <w:pStyle w:val="SuEprovision3level"/>
        <w:numPr>
          <w:ilvl w:val="2"/>
          <w:numId w:val="24"/>
        </w:numPr>
      </w:pPr>
      <w:r>
        <w:fldChar w:fldCharType="begin">
          <w:ffData>
            <w:name w:val=""/>
            <w:enabled/>
            <w:calcOnExit w:val="0"/>
            <w:textInput>
              <w:default w:val="[OPTIONAL:"/>
            </w:textInput>
          </w:ffData>
        </w:fldChar>
      </w:r>
      <w:r>
        <w:instrText xml:space="preserve"> FORMTEXT </w:instrText>
      </w:r>
      <w:r>
        <w:fldChar w:fldCharType="separate"/>
      </w:r>
      <w:r>
        <w:rPr>
          <w:noProof/>
        </w:rPr>
        <w:t>[OPTIONAL:</w:t>
      </w:r>
      <w:r>
        <w:fldChar w:fldCharType="end"/>
      </w:r>
      <w:r w:rsidR="0012094E">
        <w:t xml:space="preserve">The </w:t>
      </w:r>
      <w:r w:rsidR="0012094E" w:rsidRPr="004919A7">
        <w:t xml:space="preserve">management board of the Company may </w:t>
      </w:r>
      <w:r w:rsidR="0012094E">
        <w:t>by</w:t>
      </w:r>
      <w:r w:rsidR="0012094E" w:rsidRPr="004919A7">
        <w:t xml:space="preserve"> its resolution decide that the suspension of vesting provided in </w:t>
      </w:r>
      <w:r w:rsidR="0012094E">
        <w:t>Section </w:t>
      </w:r>
      <w:r w:rsidR="0012094E">
        <w:fldChar w:fldCharType="begin"/>
      </w:r>
      <w:r w:rsidR="0012094E">
        <w:instrText xml:space="preserve"> REF _Ref135135412 \r \h  \* MERGEFORMAT </w:instrText>
      </w:r>
      <w:r w:rsidR="0012094E">
        <w:fldChar w:fldCharType="separate"/>
      </w:r>
      <w:r w:rsidR="0012094E">
        <w:t>2.3.2</w:t>
      </w:r>
      <w:r w:rsidR="0012094E">
        <w:fldChar w:fldCharType="end"/>
      </w:r>
      <w:r w:rsidR="0012094E">
        <w:t xml:space="preserve"> </w:t>
      </w:r>
      <w:r w:rsidR="0012094E" w:rsidRPr="004919A7">
        <w:t>does not apply if events occur which result the suspension being unfair or impractical with respect to the Optionholder</w:t>
      </w:r>
      <w:r w:rsidR="0012094E" w:rsidRPr="004C5385">
        <w:t>.</w:t>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p>
    <w:p w14:paraId="534A19F2" w14:textId="77777777" w:rsidR="0012094E" w:rsidRPr="004C5385" w:rsidRDefault="0012094E" w:rsidP="0012094E">
      <w:pPr>
        <w:pStyle w:val="SuEprovision2levelheading"/>
        <w:numPr>
          <w:ilvl w:val="1"/>
          <w:numId w:val="24"/>
        </w:numPr>
      </w:pPr>
      <w:bookmarkStart w:id="13" w:name="_Ref263512842"/>
      <w:bookmarkStart w:id="14" w:name="_Ref263514529"/>
      <w:r w:rsidRPr="004C5385">
        <w:t>Acceleration</w:t>
      </w:r>
    </w:p>
    <w:p w14:paraId="5CD24961" w14:textId="7D830022" w:rsidR="0012094E" w:rsidRPr="004C5385" w:rsidRDefault="0012094E" w:rsidP="0012094E">
      <w:pPr>
        <w:pStyle w:val="SuEprovision3level"/>
        <w:numPr>
          <w:ilvl w:val="2"/>
          <w:numId w:val="24"/>
        </w:numPr>
      </w:pPr>
      <w:r w:rsidRPr="004C5385">
        <w:t xml:space="preserve">If </w:t>
      </w:r>
      <w:r>
        <w:t>Section </w:t>
      </w:r>
      <w:r w:rsidRPr="004C5385">
        <w:t>“Acceleration” in the Outlined Terms provides for “Double Trigger Acceleration”, then the following applies: if an Exit occurs and the Company has determined that the Option survives the Exit or will be substituted and the Optionholder becomes a Good Leaver within 30 days before the conclusion of definitive agreements for the Exit or within 12 months following the</w:t>
      </w:r>
      <w:r>
        <w:t xml:space="preserve"> </w:t>
      </w:r>
      <w:r w:rsidRPr="004C5385">
        <w:t>consummation of an Exit, then the</w:t>
      </w:r>
      <w:r>
        <w:t xml:space="preserve"> </w:t>
      </w:r>
      <w:r w:rsidRPr="004C5385">
        <w:t>vesting and exercisability of the Option shall accelerate such that 100% of the Shares then unvested shall become vested and exercisable. Such acceleration shall occur immediately before the relevant Optionholder becomes a Good Leaver.</w:t>
      </w:r>
    </w:p>
    <w:p w14:paraId="0A5600BB" w14:textId="60E0EB32" w:rsidR="0012094E" w:rsidRPr="004C5385" w:rsidRDefault="0012094E" w:rsidP="0012094E">
      <w:pPr>
        <w:pStyle w:val="SuEprovision3level"/>
        <w:numPr>
          <w:ilvl w:val="2"/>
          <w:numId w:val="24"/>
        </w:numPr>
      </w:pPr>
      <w:r w:rsidRPr="004C5385">
        <w:t xml:space="preserve">If </w:t>
      </w:r>
      <w:r>
        <w:t>Section </w:t>
      </w:r>
      <w:r w:rsidRPr="004C5385">
        <w:t>“Acceleration” in the Outlined Terms provides for “Single Trigger Acceleration” then, upon the occurrence of an Exit, the</w:t>
      </w:r>
      <w:r>
        <w:t xml:space="preserve"> </w:t>
      </w:r>
      <w:r w:rsidRPr="004C5385">
        <w:t>vesting and exercisability of the Option shall accelerate such that 50% of the Shares then unvested shall become vested and exercisable.</w:t>
      </w:r>
    </w:p>
    <w:p w14:paraId="2066CE64" w14:textId="6D5B67B5" w:rsidR="0012094E" w:rsidRPr="004C5385" w:rsidRDefault="0012094E" w:rsidP="0012094E">
      <w:pPr>
        <w:pStyle w:val="SuEprovision3level"/>
        <w:numPr>
          <w:ilvl w:val="2"/>
          <w:numId w:val="24"/>
        </w:numPr>
      </w:pPr>
      <w:r w:rsidRPr="004C5385">
        <w:t xml:space="preserve">If “No Acceleration” is specified in </w:t>
      </w:r>
      <w:r>
        <w:t>Section </w:t>
      </w:r>
      <w:r w:rsidRPr="004C5385">
        <w:t>“Acceleration” of the Outlined Terms, there shall be no acceleration of vesting upon the Exit.</w:t>
      </w:r>
    </w:p>
    <w:p w14:paraId="0A5D77BD" w14:textId="77777777" w:rsidR="0012094E" w:rsidRDefault="0012094E" w:rsidP="0012094E">
      <w:pPr>
        <w:pStyle w:val="SuEprovision3level"/>
        <w:numPr>
          <w:ilvl w:val="2"/>
          <w:numId w:val="24"/>
        </w:numPr>
      </w:pPr>
      <w:r w:rsidRPr="004C5385">
        <w:t>Upon the occurrence of Exit, the Company may, at its sole discretion, decide that the Optionholder may exercise the Option also with respect to all or part of the unvested Shares.</w:t>
      </w:r>
    </w:p>
    <w:p w14:paraId="1CB976B4" w14:textId="3233DACB" w:rsidR="0012094E" w:rsidRPr="004C5385" w:rsidRDefault="0012094E" w:rsidP="0012094E">
      <w:pPr>
        <w:pStyle w:val="SuEprovision2levelheading"/>
        <w:numPr>
          <w:ilvl w:val="1"/>
          <w:numId w:val="24"/>
        </w:numPr>
      </w:pPr>
      <w:bookmarkStart w:id="15" w:name="_Ref465452367"/>
      <w:bookmarkStart w:id="16" w:name="_Ref215906096"/>
      <w:bookmarkEnd w:id="13"/>
      <w:bookmarkEnd w:id="14"/>
      <w:r w:rsidRPr="004C5385">
        <w:t>Death of Optionholder</w:t>
      </w:r>
    </w:p>
    <w:p w14:paraId="120B9B6E" w14:textId="77777777" w:rsidR="0012094E" w:rsidRPr="004C5385" w:rsidRDefault="0012094E" w:rsidP="0012094E">
      <w:pPr>
        <w:pStyle w:val="SuEprovision2levelnonumbering"/>
      </w:pPr>
      <w:bookmarkStart w:id="17" w:name="_Ref465456797"/>
      <w:bookmarkStart w:id="18" w:name="_Ref465457603"/>
      <w:r w:rsidRPr="004C5385">
        <w:t xml:space="preserve">If the Optionholder dies at any time during </w:t>
      </w:r>
      <w:r>
        <w:t>the Optionholder’s</w:t>
      </w:r>
      <w:r w:rsidRPr="004C5385">
        <w:t xml:space="preserve"> Professional Relationship the Option shall be exercisable with respect to the Shares vested at the time of the Optionholder’s death by </w:t>
      </w:r>
      <w:r>
        <w:t>the Optionholder’s</w:t>
      </w:r>
      <w:r w:rsidRPr="004C5385">
        <w:t xml:space="preserve"> successor</w:t>
      </w:r>
      <w:r>
        <w:t>(</w:t>
      </w:r>
      <w:r w:rsidRPr="004C5385">
        <w:t>s</w:t>
      </w:r>
      <w:r>
        <w:t>)</w:t>
      </w:r>
      <w:r w:rsidRPr="004C5385">
        <w:t xml:space="preserve"> during the period of 12 months of the Optionholder’s </w:t>
      </w:r>
      <w:r w:rsidRPr="004C5385">
        <w:lastRenderedPageBreak/>
        <w:t>death</w:t>
      </w:r>
      <w:bookmarkEnd w:id="17"/>
      <w:bookmarkEnd w:id="18"/>
      <w:r w:rsidRPr="004C5385">
        <w:t xml:space="preserve"> (such period being the “</w:t>
      </w:r>
      <w:r w:rsidRPr="0048480F">
        <w:rPr>
          <w:b/>
        </w:rPr>
        <w:t>Exercise Period</w:t>
      </w:r>
      <w:r w:rsidRPr="004C5385">
        <w:t>”). Upon the expiry of this Exercise Period, the Option, to the extent vested but not been exercised, shall terminate.</w:t>
      </w:r>
    </w:p>
    <w:p w14:paraId="62567BBD" w14:textId="77777777" w:rsidR="0012094E" w:rsidRPr="004C5385" w:rsidRDefault="0012094E" w:rsidP="0012094E">
      <w:pPr>
        <w:pStyle w:val="SuEprovision2levelheading"/>
        <w:numPr>
          <w:ilvl w:val="1"/>
          <w:numId w:val="24"/>
        </w:numPr>
      </w:pPr>
      <w:bookmarkStart w:id="19" w:name="_Ref465514186"/>
      <w:bookmarkStart w:id="20" w:name="_Ref465509460"/>
      <w:r w:rsidRPr="004C5385">
        <w:t>Exercise after certain date</w:t>
      </w:r>
      <w:bookmarkEnd w:id="19"/>
    </w:p>
    <w:p w14:paraId="7DF8036D" w14:textId="7A240463" w:rsidR="0012094E" w:rsidRDefault="0012094E" w:rsidP="0012094E">
      <w:pPr>
        <w:pStyle w:val="SuEprovision3level"/>
        <w:numPr>
          <w:ilvl w:val="2"/>
          <w:numId w:val="24"/>
        </w:numPr>
      </w:pPr>
      <w:bookmarkStart w:id="21" w:name="_Ref473972915"/>
      <w:r w:rsidRPr="004C5385">
        <w:t xml:space="preserve">If the Outlined Terms provide that the Option may be exercised after a certain date, the Optionholder may exercise the Option at any time during the period starting from such date until the </w:t>
      </w:r>
      <w:r w:rsidR="006C4DE3">
        <w:fldChar w:fldCharType="begin">
          <w:ffData>
            <w:name w:val=""/>
            <w:enabled/>
            <w:calcOnExit w:val="0"/>
            <w:textInput>
              <w:default w:val="[10th]"/>
            </w:textInput>
          </w:ffData>
        </w:fldChar>
      </w:r>
      <w:r w:rsidR="006C4DE3">
        <w:instrText xml:space="preserve"> FORMTEXT </w:instrText>
      </w:r>
      <w:r w:rsidR="006C4DE3">
        <w:fldChar w:fldCharType="separate"/>
      </w:r>
      <w:r w:rsidR="006C4DE3">
        <w:rPr>
          <w:noProof/>
        </w:rPr>
        <w:t>[10th]</w:t>
      </w:r>
      <w:r w:rsidR="006C4DE3">
        <w:fldChar w:fldCharType="end"/>
      </w:r>
      <w:r>
        <w:rPr>
          <w:rStyle w:val="FootnoteReference"/>
        </w:rPr>
        <w:footnoteReference w:id="12"/>
      </w:r>
      <w:r>
        <w:t xml:space="preserve"> </w:t>
      </w:r>
      <w:r w:rsidRPr="004C5385">
        <w:t>anniversary of the Grant Date (such period being the “</w:t>
      </w:r>
      <w:r w:rsidRPr="0048480F">
        <w:rPr>
          <w:b/>
        </w:rPr>
        <w:t>Exercise Period</w:t>
      </w:r>
      <w:r w:rsidRPr="004C5385">
        <w:t>”).</w:t>
      </w:r>
      <w:bookmarkEnd w:id="21"/>
    </w:p>
    <w:p w14:paraId="6ABF9EBF" w14:textId="7B38AA96" w:rsidR="0012094E" w:rsidRPr="004C5385" w:rsidRDefault="0012094E" w:rsidP="0012094E">
      <w:pPr>
        <w:pStyle w:val="SuEprovision3level"/>
        <w:numPr>
          <w:ilvl w:val="2"/>
          <w:numId w:val="24"/>
        </w:numPr>
      </w:pPr>
      <w:r w:rsidRPr="004C5385">
        <w:t xml:space="preserve">Notwithstanding </w:t>
      </w:r>
      <w:r>
        <w:t>Section </w:t>
      </w:r>
      <w:r w:rsidRPr="004C5385">
        <w:fldChar w:fldCharType="begin"/>
      </w:r>
      <w:r w:rsidRPr="004C5385">
        <w:instrText xml:space="preserve"> REF _Ref473972915 \r \h </w:instrText>
      </w:r>
      <w:r>
        <w:instrText xml:space="preserve"> \* MERGEFORMAT </w:instrText>
      </w:r>
      <w:r w:rsidRPr="004C5385">
        <w:fldChar w:fldCharType="separate"/>
      </w:r>
      <w:r>
        <w:t>2.6.1</w:t>
      </w:r>
      <w:r w:rsidRPr="004C5385">
        <w:fldChar w:fldCharType="end"/>
      </w:r>
      <w:r w:rsidRPr="004C5385">
        <w:t xml:space="preserve">, the Company may, at its sole discretion, by submitting a respective notice to the Optionholder, determine that the Option may be exercised only during certain times in each year within the period set out in </w:t>
      </w:r>
      <w:r>
        <w:t>Section </w:t>
      </w:r>
      <w:r w:rsidRPr="004C5385">
        <w:fldChar w:fldCharType="begin"/>
      </w:r>
      <w:r w:rsidRPr="004C5385">
        <w:instrText xml:space="preserve"> REF _Ref473972915 \r \h </w:instrText>
      </w:r>
      <w:r>
        <w:instrText xml:space="preserve"> \* MERGEFORMAT </w:instrText>
      </w:r>
      <w:r w:rsidRPr="004C5385">
        <w:fldChar w:fldCharType="separate"/>
      </w:r>
      <w:r>
        <w:t>2.6.1</w:t>
      </w:r>
      <w:r w:rsidRPr="004C5385">
        <w:fldChar w:fldCharType="end"/>
      </w:r>
      <w:r w:rsidRPr="004C5385">
        <w:t>, provided that there is at least one 30-day period each year available for such exercise (in which case only any period so determined by the Company shall be the “</w:t>
      </w:r>
      <w:r w:rsidRPr="0048480F">
        <w:rPr>
          <w:b/>
        </w:rPr>
        <w:t>Exercise Period</w:t>
      </w:r>
      <w:r w:rsidRPr="004C5385">
        <w:t>”).</w:t>
      </w:r>
    </w:p>
    <w:p w14:paraId="0CC1F90D" w14:textId="77777777" w:rsidR="0012094E" w:rsidRDefault="0012094E" w:rsidP="0012094E">
      <w:pPr>
        <w:pStyle w:val="SuEprovision2levelheading"/>
        <w:numPr>
          <w:ilvl w:val="1"/>
          <w:numId w:val="24"/>
        </w:numPr>
      </w:pPr>
      <w:bookmarkStart w:id="22" w:name="_Ref465524258"/>
      <w:r w:rsidRPr="004C5385">
        <w:t>Exit</w:t>
      </w:r>
      <w:bookmarkEnd w:id="20"/>
      <w:r w:rsidRPr="004C5385">
        <w:t xml:space="preserve"> and Liquidation</w:t>
      </w:r>
      <w:bookmarkEnd w:id="22"/>
    </w:p>
    <w:p w14:paraId="4D324EDA" w14:textId="2382C8BB" w:rsidR="0012094E" w:rsidRPr="004C5385" w:rsidRDefault="0012094E" w:rsidP="0012094E">
      <w:pPr>
        <w:pStyle w:val="SuEprovision3level"/>
        <w:numPr>
          <w:ilvl w:val="2"/>
          <w:numId w:val="24"/>
        </w:numPr>
      </w:pPr>
      <w:bookmarkStart w:id="23" w:name="_Ref465269684"/>
      <w:r w:rsidRPr="004C5385">
        <w:t xml:space="preserve">This </w:t>
      </w:r>
      <w:r>
        <w:t>Section </w:t>
      </w:r>
      <w:r w:rsidRPr="004C5385">
        <w:fldChar w:fldCharType="begin"/>
      </w:r>
      <w:r w:rsidRPr="004C5385">
        <w:instrText xml:space="preserve"> REF _Ref465524258 \r \h  \* MERGEFORMAT </w:instrText>
      </w:r>
      <w:r w:rsidRPr="004C5385">
        <w:fldChar w:fldCharType="separate"/>
      </w:r>
      <w:r>
        <w:t>2.7</w:t>
      </w:r>
      <w:r w:rsidRPr="004C5385">
        <w:fldChar w:fldCharType="end"/>
      </w:r>
      <w:r w:rsidRPr="004C5385">
        <w:t xml:space="preserve"> applies if, according to the Outlined Terms, the Option may be exercised upon Exit and Liquidation.</w:t>
      </w:r>
    </w:p>
    <w:p w14:paraId="1BC1E9FD" w14:textId="77777777" w:rsidR="0012094E" w:rsidRDefault="0012094E" w:rsidP="0012094E">
      <w:pPr>
        <w:pStyle w:val="SuEprovision3level"/>
        <w:numPr>
          <w:ilvl w:val="2"/>
          <w:numId w:val="24"/>
        </w:numPr>
      </w:pPr>
      <w:bookmarkStart w:id="24" w:name="_Ref465509915"/>
      <w:bookmarkStart w:id="25" w:name="_Ref465512857"/>
      <w:bookmarkStart w:id="26" w:name="_Ref215898987"/>
      <w:bookmarkEnd w:id="23"/>
      <w:r w:rsidRPr="004C5385">
        <w:t>The Company shall notify the Optionholder of a proposed Exit in the form of Share Sale at least 14 days before the proposed completion of Exit or as soon as practicable after its completion. The Optionholder may exercise the Option during the period of 7 days from the receipt of such notice (such period being the “</w:t>
      </w:r>
      <w:r w:rsidRPr="0048480F">
        <w:rPr>
          <w:b/>
        </w:rPr>
        <w:t>Exercise Period</w:t>
      </w:r>
      <w:r w:rsidRPr="004C5385">
        <w:t>”).</w:t>
      </w:r>
      <w:bookmarkEnd w:id="24"/>
      <w:r w:rsidRPr="004C5385">
        <w:t xml:space="preserve"> If the Company becomes aware that the proposed Exit will not be completed or the Exit is reversed, the Company shall return the option exercise notice and amounts paid in connection therewith (if any) to the Optionholder and no exercise of Option shall be treated as having occurred in connection with such Exit.</w:t>
      </w:r>
      <w:bookmarkEnd w:id="25"/>
    </w:p>
    <w:bookmarkEnd w:id="26"/>
    <w:p w14:paraId="2E455BA0" w14:textId="087C186E" w:rsidR="0012094E" w:rsidRPr="004C5385" w:rsidRDefault="0012094E" w:rsidP="0012094E">
      <w:pPr>
        <w:pStyle w:val="SuEprovision3level"/>
        <w:numPr>
          <w:ilvl w:val="2"/>
          <w:numId w:val="24"/>
        </w:numPr>
      </w:pPr>
      <w:r w:rsidRPr="004C5385">
        <w:t>The Company shall notify the Optionholder of proposed Exit in the form of Asset Sale as soon as practicable after its completion. The Optionholder may exercise the Option during the period of 30 days from the receipt of such notice (such period being the “</w:t>
      </w:r>
      <w:r w:rsidRPr="0048480F">
        <w:rPr>
          <w:b/>
        </w:rPr>
        <w:t>Exercise Period</w:t>
      </w:r>
      <w:r w:rsidRPr="004C5385">
        <w:t>”).</w:t>
      </w:r>
    </w:p>
    <w:p w14:paraId="4ADB0418" w14:textId="52EB5122" w:rsidR="0012094E" w:rsidRDefault="0012094E" w:rsidP="0012094E">
      <w:pPr>
        <w:pStyle w:val="SuEprovision3level"/>
        <w:numPr>
          <w:ilvl w:val="2"/>
          <w:numId w:val="24"/>
        </w:numPr>
      </w:pPr>
      <w:bookmarkStart w:id="27" w:name="_Ref465512859"/>
      <w:r w:rsidRPr="004C5385">
        <w:t>The Company shall notify the Optionholder of the occurrence of Liquidation, i.e.</w:t>
      </w:r>
      <w:r>
        <w:t>,</w:t>
      </w:r>
      <w:r w:rsidRPr="004C5385">
        <w:t xml:space="preserve"> adoption of resolution for the voluntary </w:t>
      </w:r>
      <w:r>
        <w:t>dissolution</w:t>
      </w:r>
      <w:r w:rsidRPr="004C5385">
        <w:t xml:space="preserve"> of the Company. The Optionholder may exercise the</w:t>
      </w:r>
      <w:r>
        <w:t xml:space="preserve"> </w:t>
      </w:r>
      <w:r w:rsidRPr="004C5385">
        <w:t>Option during the period of 30 days from the receipt of such notice (such period being the “</w:t>
      </w:r>
      <w:r w:rsidRPr="0048480F">
        <w:rPr>
          <w:b/>
        </w:rPr>
        <w:t>Exercise Period</w:t>
      </w:r>
      <w:r w:rsidRPr="004C5385">
        <w:t>”).</w:t>
      </w:r>
      <w:bookmarkEnd w:id="27"/>
    </w:p>
    <w:p w14:paraId="58FE7824" w14:textId="2D0ADB6E" w:rsidR="0012094E" w:rsidRPr="004C5385" w:rsidRDefault="0012094E" w:rsidP="0012094E">
      <w:pPr>
        <w:pStyle w:val="SuEprovision3level"/>
        <w:numPr>
          <w:ilvl w:val="2"/>
          <w:numId w:val="24"/>
        </w:numPr>
      </w:pPr>
      <w:bookmarkStart w:id="28" w:name="_Ref465513359"/>
      <w:r w:rsidRPr="004C5385">
        <w:t xml:space="preserve">Upon the expiry of the relevant Exercise Period set forth in </w:t>
      </w:r>
      <w:r>
        <w:t>Section </w:t>
      </w:r>
      <w:r w:rsidRPr="004C5385">
        <w:fldChar w:fldCharType="begin"/>
      </w:r>
      <w:r w:rsidRPr="004C5385">
        <w:instrText xml:space="preserve"> REF _Ref465512857 \r \h  \* MERGEFORMAT </w:instrText>
      </w:r>
      <w:r w:rsidRPr="004C5385">
        <w:fldChar w:fldCharType="separate"/>
      </w:r>
      <w:r>
        <w:t>2.7.2</w:t>
      </w:r>
      <w:r w:rsidRPr="004C5385">
        <w:fldChar w:fldCharType="end"/>
      </w:r>
      <w:r w:rsidRPr="004C5385">
        <w:t>-</w:t>
      </w:r>
      <w:r w:rsidRPr="004C5385">
        <w:fldChar w:fldCharType="begin"/>
      </w:r>
      <w:r w:rsidRPr="004C5385">
        <w:instrText xml:space="preserve"> REF _Ref465512859 \r \h  \* MERGEFORMAT </w:instrText>
      </w:r>
      <w:r w:rsidRPr="004C5385">
        <w:fldChar w:fldCharType="separate"/>
      </w:r>
      <w:r>
        <w:t>2.7.4</w:t>
      </w:r>
      <w:r w:rsidRPr="004C5385">
        <w:fldChar w:fldCharType="end"/>
      </w:r>
      <w:r w:rsidRPr="004C5385">
        <w:t xml:space="preserve"> the Option, to the extent vested but not been exercised, shall terminate</w:t>
      </w:r>
      <w:r>
        <w:t xml:space="preserve"> without any further notice</w:t>
      </w:r>
      <w:r w:rsidRPr="004C5385">
        <w:t>. With respect to the unvested Shares the Company may, at its sole discretion, determine that:</w:t>
      </w:r>
      <w:bookmarkEnd w:id="28"/>
    </w:p>
    <w:p w14:paraId="3553D040" w14:textId="77777777" w:rsidR="0012094E" w:rsidRPr="004C5385" w:rsidRDefault="0012094E" w:rsidP="0012094E">
      <w:pPr>
        <w:pStyle w:val="SuEprovision4level"/>
        <w:numPr>
          <w:ilvl w:val="3"/>
          <w:numId w:val="24"/>
        </w:numPr>
        <w:tabs>
          <w:tab w:val="left" w:pos="1276"/>
        </w:tabs>
      </w:pPr>
      <w:r w:rsidRPr="004C5385">
        <w:t>Option will terminate in full upon the completion Exit or Liquidation; and/or</w:t>
      </w:r>
    </w:p>
    <w:p w14:paraId="6B68F28D" w14:textId="77777777" w:rsidR="0012094E" w:rsidRPr="004C5385" w:rsidRDefault="0012094E" w:rsidP="0012094E">
      <w:pPr>
        <w:pStyle w:val="SuEprovision4level"/>
        <w:numPr>
          <w:ilvl w:val="3"/>
          <w:numId w:val="24"/>
        </w:numPr>
        <w:tabs>
          <w:tab w:val="left" w:pos="1276"/>
        </w:tabs>
      </w:pPr>
      <w:r w:rsidRPr="004C5385">
        <w:t>all or part of the Option will not terminate and survive the Exit; and/or</w:t>
      </w:r>
    </w:p>
    <w:p w14:paraId="342DFA1E" w14:textId="77777777" w:rsidR="0012094E" w:rsidRPr="004C5385" w:rsidRDefault="0012094E" w:rsidP="0012094E">
      <w:pPr>
        <w:pStyle w:val="SuEprovision4level"/>
        <w:numPr>
          <w:ilvl w:val="3"/>
          <w:numId w:val="24"/>
        </w:numPr>
        <w:tabs>
          <w:tab w:val="left" w:pos="1276"/>
        </w:tabs>
      </w:pPr>
      <w:r w:rsidRPr="004C5385">
        <w:t>all or part of the Option will be substituted with a new option or similar instrument(s) by the person who is the acquiring party in the Exit or a company belonging to its group; and/or</w:t>
      </w:r>
    </w:p>
    <w:p w14:paraId="62E12424" w14:textId="069B2212" w:rsidR="0012094E" w:rsidRPr="004C5385" w:rsidRDefault="0012094E" w:rsidP="0012094E">
      <w:pPr>
        <w:pStyle w:val="SuEprovision4level"/>
        <w:numPr>
          <w:ilvl w:val="3"/>
          <w:numId w:val="24"/>
        </w:numPr>
        <w:tabs>
          <w:tab w:val="left" w:pos="1276"/>
        </w:tabs>
      </w:pPr>
      <w:bookmarkStart w:id="29" w:name="_Ref430262344"/>
      <w:r w:rsidRPr="004C5385">
        <w:t>all or part of the Option will be cancelled in exchange for a payment to the</w:t>
      </w:r>
      <w:r>
        <w:t xml:space="preserve"> </w:t>
      </w:r>
      <w:r w:rsidRPr="004C5385">
        <w:t xml:space="preserve">Optionholder equal to the excess of (i) the </w:t>
      </w:r>
      <w:r>
        <w:t>F</w:t>
      </w:r>
      <w:r w:rsidRPr="004C5385">
        <w:t xml:space="preserve">air </w:t>
      </w:r>
      <w:r>
        <w:t>V</w:t>
      </w:r>
      <w:r w:rsidRPr="004C5385">
        <w:t>alue of the unvested Shares underlying such Option as of the closing date of the Exit or Liquidation over (ii)</w:t>
      </w:r>
      <w:r>
        <w:t xml:space="preserve"> </w:t>
      </w:r>
      <w:r w:rsidRPr="004C5385">
        <w:t>the Exercise Price to be paid for such Shares.</w:t>
      </w:r>
      <w:bookmarkEnd w:id="29"/>
    </w:p>
    <w:p w14:paraId="723471B6" w14:textId="111752A7" w:rsidR="0012094E" w:rsidRPr="004C5385" w:rsidRDefault="0012094E" w:rsidP="0012094E">
      <w:pPr>
        <w:pStyle w:val="SuEprovision2levelnonumbering"/>
      </w:pPr>
      <w:r w:rsidRPr="004C5385">
        <w:t xml:space="preserve">The Company may make any determination under this </w:t>
      </w:r>
      <w:r>
        <w:t>Section </w:t>
      </w:r>
      <w:r w:rsidRPr="004C5385">
        <w:fldChar w:fldCharType="begin"/>
      </w:r>
      <w:r w:rsidRPr="004C5385">
        <w:instrText xml:space="preserve"> REF _Ref465513359 \r \h  \* MERGEFORMAT </w:instrText>
      </w:r>
      <w:r w:rsidRPr="004C5385">
        <w:fldChar w:fldCharType="separate"/>
      </w:r>
      <w:r>
        <w:t>2.7.5</w:t>
      </w:r>
      <w:r w:rsidRPr="004C5385">
        <w:fldChar w:fldCharType="end"/>
      </w:r>
      <w:r w:rsidRPr="004C5385">
        <w:t xml:space="preserve"> without the consent of the Optionholder and such determination need not treat all </w:t>
      </w:r>
      <w:r>
        <w:t>o</w:t>
      </w:r>
      <w:r w:rsidRPr="004C5385">
        <w:t>ptionholders in an identical manner.</w:t>
      </w:r>
    </w:p>
    <w:p w14:paraId="0DD18274" w14:textId="77777777" w:rsidR="0012094E" w:rsidRDefault="0012094E" w:rsidP="0012094E">
      <w:pPr>
        <w:pStyle w:val="SuEprovision2levelheading"/>
        <w:numPr>
          <w:ilvl w:val="1"/>
          <w:numId w:val="24"/>
        </w:numPr>
      </w:pPr>
      <w:r w:rsidRPr="004C5385">
        <w:lastRenderedPageBreak/>
        <w:t>Procedure for Exercise of Option</w:t>
      </w:r>
      <w:bookmarkEnd w:id="15"/>
      <w:bookmarkEnd w:id="16"/>
    </w:p>
    <w:p w14:paraId="723E7FD5" w14:textId="77777777" w:rsidR="0012094E" w:rsidRDefault="0012094E" w:rsidP="0012094E">
      <w:pPr>
        <w:pStyle w:val="SuEprovision3level"/>
        <w:numPr>
          <w:ilvl w:val="2"/>
          <w:numId w:val="24"/>
        </w:numPr>
      </w:pPr>
      <w:r w:rsidRPr="004C5385">
        <w:t xml:space="preserve">An Option may be exercised only with respect to </w:t>
      </w:r>
      <w:r>
        <w:t>V</w:t>
      </w:r>
      <w:r w:rsidRPr="004C5385">
        <w:t xml:space="preserve">ested Shares, only during the Exercise Period and only by the relevant Optionholder or, upon </w:t>
      </w:r>
      <w:r>
        <w:t>the Optionholder’s</w:t>
      </w:r>
      <w:r w:rsidRPr="004C5385">
        <w:t xml:space="preserve"> death, by </w:t>
      </w:r>
      <w:r>
        <w:t>the Optionholder’s</w:t>
      </w:r>
      <w:r w:rsidRPr="004C5385">
        <w:t xml:space="preserve"> successor</w:t>
      </w:r>
      <w:r>
        <w:t>(</w:t>
      </w:r>
      <w:r w:rsidRPr="004C5385">
        <w:t>s</w:t>
      </w:r>
      <w:r>
        <w:t>)</w:t>
      </w:r>
      <w:r w:rsidRPr="004C5385">
        <w:t>.</w:t>
      </w:r>
    </w:p>
    <w:p w14:paraId="19331566" w14:textId="39865A2F" w:rsidR="0012094E" w:rsidRPr="004C5385" w:rsidRDefault="0012094E" w:rsidP="0012094E">
      <w:pPr>
        <w:pStyle w:val="SuEprovision3level"/>
        <w:numPr>
          <w:ilvl w:val="2"/>
          <w:numId w:val="24"/>
        </w:numPr>
      </w:pPr>
      <w:r w:rsidRPr="004C5385">
        <w:t>An Option may not be exercised for a fraction of a Share. If the Option which has become exercisable would entitle the Optionholder to acquire a fraction of a Share then, upon the exercise of such Option, the nominal value will be rounded down to the nearest whole number and respective fractions will be added to the Option that becomes exercisable in the future.</w:t>
      </w:r>
    </w:p>
    <w:p w14:paraId="57C8BC1A" w14:textId="0DD914B0" w:rsidR="0012094E" w:rsidRPr="004C5385" w:rsidRDefault="006C4DE3" w:rsidP="0012094E">
      <w:pPr>
        <w:pStyle w:val="SuEprovision3level"/>
        <w:numPr>
          <w:ilvl w:val="2"/>
          <w:numId w:val="24"/>
        </w:numPr>
      </w:pPr>
      <w:bookmarkStart w:id="30" w:name="_Ref465505781"/>
      <w:bookmarkStart w:id="31" w:name="_Ref215824129"/>
      <w:bookmarkStart w:id="32" w:name="_Ref215819479"/>
      <w:r w:rsidRPr="004C5385">
        <w:t>To</w:t>
      </w:r>
      <w:r w:rsidR="0012094E" w:rsidRPr="004C5385">
        <w:t xml:space="preserve"> exercise an Option, the Optionholder shall take the following actions in relation thereto:</w:t>
      </w:r>
      <w:bookmarkEnd w:id="30"/>
    </w:p>
    <w:p w14:paraId="4AE50750" w14:textId="77777777" w:rsidR="0012094E" w:rsidRPr="004C5385" w:rsidRDefault="0012094E" w:rsidP="0012094E">
      <w:pPr>
        <w:pStyle w:val="SuEprovision4level"/>
        <w:numPr>
          <w:ilvl w:val="3"/>
          <w:numId w:val="24"/>
        </w:numPr>
        <w:tabs>
          <w:tab w:val="left" w:pos="1276"/>
        </w:tabs>
      </w:pPr>
      <w:r>
        <w:t>The Optionholder</w:t>
      </w:r>
      <w:r w:rsidRPr="004C5385">
        <w:t xml:space="preserve"> shall deliver to the Company a notice </w:t>
      </w:r>
      <w:r>
        <w:t>(the “</w:t>
      </w:r>
      <w:r w:rsidRPr="00261E8F">
        <w:rPr>
          <w:b/>
        </w:rPr>
        <w:t>Exercise Notice</w:t>
      </w:r>
      <w:r>
        <w:t xml:space="preserve">”) </w:t>
      </w:r>
      <w:r w:rsidRPr="004C5385">
        <w:t xml:space="preserve">in the form set out in </w:t>
      </w:r>
      <w:r w:rsidRPr="004C5385">
        <w:rPr>
          <w:u w:val="single"/>
        </w:rPr>
        <w:t>Appendix 1</w:t>
      </w:r>
      <w:r w:rsidRPr="004C5385">
        <w:t xml:space="preserve"> </w:t>
      </w:r>
      <w:r>
        <w:t xml:space="preserve">that is </w:t>
      </w:r>
      <w:r w:rsidRPr="004C5385">
        <w:t xml:space="preserve">duly completed and signed by the Optionholder together with the copy of </w:t>
      </w:r>
      <w:r>
        <w:t>the</w:t>
      </w:r>
      <w:r w:rsidRPr="004C5385">
        <w:t xml:space="preserve"> </w:t>
      </w:r>
      <w:proofErr w:type="gramStart"/>
      <w:r w:rsidRPr="004C5385">
        <w:t>Agreement;</w:t>
      </w:r>
      <w:proofErr w:type="gramEnd"/>
    </w:p>
    <w:p w14:paraId="4F56680C" w14:textId="77777777" w:rsidR="0012094E" w:rsidRPr="004C5385" w:rsidRDefault="0012094E" w:rsidP="0012094E">
      <w:pPr>
        <w:pStyle w:val="SuEprovision4level"/>
        <w:numPr>
          <w:ilvl w:val="3"/>
          <w:numId w:val="24"/>
        </w:numPr>
        <w:tabs>
          <w:tab w:val="left" w:pos="1276"/>
        </w:tabs>
      </w:pPr>
      <w:r>
        <w:t>the Optionholder</w:t>
      </w:r>
      <w:r w:rsidRPr="004C5385">
        <w:t xml:space="preserve"> shall pay to the Company an amount equal to the aggregate Exercise Price for the number of Shares over which the Option is to be exercised or make such arrangements for such payment as the Company shall </w:t>
      </w:r>
      <w:proofErr w:type="gramStart"/>
      <w:r w:rsidRPr="004C5385">
        <w:t>permit;</w:t>
      </w:r>
      <w:proofErr w:type="gramEnd"/>
    </w:p>
    <w:p w14:paraId="40E261FC" w14:textId="5A6B9D2D" w:rsidR="0012094E" w:rsidRPr="004C5385" w:rsidRDefault="0012094E" w:rsidP="0012094E">
      <w:pPr>
        <w:pStyle w:val="SuEprovision4level"/>
        <w:numPr>
          <w:ilvl w:val="3"/>
          <w:numId w:val="24"/>
        </w:numPr>
        <w:tabs>
          <w:tab w:val="left" w:pos="1276"/>
        </w:tabs>
      </w:pPr>
      <w:r>
        <w:t>the Optionholder</w:t>
      </w:r>
      <w:r w:rsidRPr="004C5385">
        <w:t xml:space="preserve"> shall pay to the </w:t>
      </w:r>
      <w:r>
        <w:t xml:space="preserve">Group </w:t>
      </w:r>
      <w:r w:rsidRPr="004C5385">
        <w:t xml:space="preserve">Company any tax liability if and as required under </w:t>
      </w:r>
      <w:r>
        <w:t>Section </w:t>
      </w:r>
      <w:r w:rsidRPr="004C5385">
        <w:fldChar w:fldCharType="begin"/>
      </w:r>
      <w:r w:rsidRPr="004C5385">
        <w:instrText xml:space="preserve"> REF _Ref465345706 \r \h </w:instrText>
      </w:r>
      <w:r>
        <w:instrText xml:space="preserve"> \* MERGEFORMAT </w:instrText>
      </w:r>
      <w:r w:rsidRPr="004C5385">
        <w:fldChar w:fldCharType="separate"/>
      </w:r>
      <w:r>
        <w:t>2.10</w:t>
      </w:r>
      <w:r w:rsidRPr="004C5385">
        <w:fldChar w:fldCharType="end"/>
      </w:r>
      <w:r w:rsidRPr="004C5385">
        <w:t xml:space="preserve"> or make such arrangements for such payment as the Company shall permit</w:t>
      </w:r>
      <w:r w:rsidR="006C4DE3">
        <w:fldChar w:fldCharType="begin">
          <w:ffData>
            <w:name w:val=""/>
            <w:enabled/>
            <w:calcOnExit w:val="0"/>
            <w:textInput>
              <w:default w:val="[OPTIONAL: "/>
            </w:textInput>
          </w:ffData>
        </w:fldChar>
      </w:r>
      <w:r w:rsidR="006C4DE3">
        <w:instrText xml:space="preserve"> FORMTEXT </w:instrText>
      </w:r>
      <w:r w:rsidR="006C4DE3">
        <w:fldChar w:fldCharType="separate"/>
      </w:r>
      <w:r w:rsidR="006C4DE3">
        <w:rPr>
          <w:noProof/>
        </w:rPr>
        <w:t xml:space="preserve">[OPTIONAL: </w:t>
      </w:r>
      <w:r w:rsidR="006C4DE3">
        <w:fldChar w:fldCharType="end"/>
      </w:r>
      <w:r>
        <w:t>. Upon the consent of the Parties, the Company may decrease the number of Shares issuable to the Optionholder upon exercise of the Option in an amount to be appropriate to offset the tax liability payable by the Company.</w:t>
      </w:r>
      <w:r w:rsidR="006C4DE3">
        <w:fldChar w:fldCharType="begin">
          <w:ffData>
            <w:name w:val=""/>
            <w:enabled/>
            <w:calcOnExit w:val="0"/>
            <w:textInput>
              <w:default w:val="]"/>
            </w:textInput>
          </w:ffData>
        </w:fldChar>
      </w:r>
      <w:r w:rsidR="006C4DE3">
        <w:instrText xml:space="preserve"> FORMTEXT </w:instrText>
      </w:r>
      <w:r w:rsidR="006C4DE3">
        <w:fldChar w:fldCharType="separate"/>
      </w:r>
      <w:r w:rsidR="006C4DE3">
        <w:rPr>
          <w:noProof/>
        </w:rPr>
        <w:t>]</w:t>
      </w:r>
      <w:r w:rsidR="006C4DE3">
        <w:fldChar w:fldCharType="end"/>
      </w:r>
      <w:r w:rsidRPr="004C5385">
        <w:t>;</w:t>
      </w:r>
    </w:p>
    <w:p w14:paraId="47D5E147" w14:textId="77777777" w:rsidR="0012094E" w:rsidRPr="004C5385" w:rsidRDefault="0012094E" w:rsidP="0012094E">
      <w:pPr>
        <w:pStyle w:val="SuEprovision4level"/>
        <w:numPr>
          <w:ilvl w:val="3"/>
          <w:numId w:val="24"/>
        </w:numPr>
        <w:tabs>
          <w:tab w:val="left" w:pos="1276"/>
        </w:tabs>
      </w:pPr>
      <w:r w:rsidRPr="004C5385">
        <w:t xml:space="preserve">if requested by the Company, </w:t>
      </w:r>
      <w:r>
        <w:t>the Optionholder</w:t>
      </w:r>
      <w:r w:rsidRPr="004C5385">
        <w:t xml:space="preserve"> shall join a shareholders’ agreement in effect between the Company and/or its shareholders, an option programme established by the Company, a set of undertakings (including an undertaking agreeing to a drag-along right of the majority shareholders, founders, investors or other group of shareholders of the Company (jointly the “</w:t>
      </w:r>
      <w:r w:rsidRPr="00261E8F">
        <w:rPr>
          <w:b/>
        </w:rPr>
        <w:t>Dragging Shareholders</w:t>
      </w:r>
      <w:r w:rsidRPr="004C5385">
        <w:t xml:space="preserve">”), whereby the Optionholder assumes an obligation to transfer its Shares together with the </w:t>
      </w:r>
      <w:r>
        <w:t>D</w:t>
      </w:r>
      <w:r w:rsidRPr="004C5385">
        <w:t xml:space="preserve">ragging </w:t>
      </w:r>
      <w:r>
        <w:t>S</w:t>
      </w:r>
      <w:r w:rsidRPr="004C5385">
        <w:t xml:space="preserve">hareholders to the proposed acquirer on similar terms and at same price as the </w:t>
      </w:r>
      <w:r>
        <w:t>D</w:t>
      </w:r>
      <w:r w:rsidRPr="004C5385">
        <w:t xml:space="preserve">ragging </w:t>
      </w:r>
      <w:r>
        <w:t>S</w:t>
      </w:r>
      <w:r w:rsidRPr="004C5385">
        <w:t>hareholders) or other similar document, as determined by the Company, by signing a deed of adherence, undertaking or similar document in the form acceptable to the Company;</w:t>
      </w:r>
    </w:p>
    <w:p w14:paraId="73304DBC" w14:textId="6BCD25DF" w:rsidR="0012094E" w:rsidRPr="004C5385" w:rsidRDefault="0012094E" w:rsidP="0012094E">
      <w:pPr>
        <w:pStyle w:val="SuEprovision4level"/>
        <w:numPr>
          <w:ilvl w:val="3"/>
          <w:numId w:val="24"/>
        </w:numPr>
        <w:tabs>
          <w:tab w:val="left" w:pos="1276"/>
        </w:tabs>
      </w:pPr>
      <w:r>
        <w:t>the Optionholder</w:t>
      </w:r>
      <w:r w:rsidRPr="004C5385">
        <w:t xml:space="preserve"> shall enter into an escrow agreement or other document in connection with any arrangement necessary for the Exit if and as required under </w:t>
      </w:r>
      <w:r>
        <w:t>Section </w:t>
      </w:r>
      <w:r w:rsidRPr="004C5385">
        <w:t xml:space="preserve">2.9.2, or shall issue a power of attorney to the Company for representing the Optionholder in all issues related to the </w:t>
      </w:r>
      <w:proofErr w:type="gramStart"/>
      <w:r w:rsidRPr="004C5385">
        <w:t>Exit;</w:t>
      </w:r>
      <w:proofErr w:type="gramEnd"/>
    </w:p>
    <w:p w14:paraId="1B98566C" w14:textId="463638E0" w:rsidR="006C4DE3" w:rsidRDefault="0012094E" w:rsidP="006C4DE3">
      <w:pPr>
        <w:pStyle w:val="SuEprovision4level"/>
        <w:numPr>
          <w:ilvl w:val="3"/>
          <w:numId w:val="24"/>
        </w:numPr>
        <w:tabs>
          <w:tab w:val="left" w:pos="1276"/>
        </w:tabs>
      </w:pPr>
      <w:r w:rsidRPr="004C5385">
        <w:t xml:space="preserve">if requested by the Company, </w:t>
      </w:r>
      <w:r>
        <w:t>the Optionholder</w:t>
      </w:r>
      <w:r w:rsidRPr="004C5385">
        <w:t xml:space="preserve"> shall issue irrevocable power of attorney in favour of the Company to represent the Optionholder and vote on behalf of the Optionholder </w:t>
      </w:r>
      <w:r>
        <w:t>up</w:t>
      </w:r>
      <w:r w:rsidRPr="00AE4D66">
        <w:t xml:space="preserve">on </w:t>
      </w:r>
      <w:r>
        <w:t xml:space="preserve">adoption of </w:t>
      </w:r>
      <w:r w:rsidRPr="00AE4D66">
        <w:t xml:space="preserve">any shareholders’ resolutions </w:t>
      </w:r>
      <w:r w:rsidRPr="007F3452">
        <w:t>regardless of whether the resolution is adopted at the shareholders’ meeting, without calling a meeting or whether it is signed unanimously by all shareholders of the Company</w:t>
      </w:r>
      <w:r>
        <w:t>.</w:t>
      </w:r>
      <w:r w:rsidRPr="004C5385">
        <w:t xml:space="preserve"> For avoidance of doubt the Company shall have such right also any time after issuing the Shares to the Optionholder;</w:t>
      </w:r>
      <w:r w:rsidR="001379A3">
        <w:fldChar w:fldCharType="begin">
          <w:ffData>
            <w:name w:val=""/>
            <w:enabled/>
            <w:calcOnExit w:val="0"/>
            <w:textInput>
              <w:default w:val="[OPTIONAL:"/>
            </w:textInput>
          </w:ffData>
        </w:fldChar>
      </w:r>
      <w:r w:rsidR="001379A3">
        <w:instrText xml:space="preserve"> FORMTEXT </w:instrText>
      </w:r>
      <w:r w:rsidR="001379A3">
        <w:fldChar w:fldCharType="separate"/>
      </w:r>
      <w:r w:rsidR="001379A3">
        <w:rPr>
          <w:noProof/>
        </w:rPr>
        <w:t>[OPTIONAL:</w:t>
      </w:r>
      <w:r w:rsidR="001379A3">
        <w:fldChar w:fldCharType="end"/>
      </w:r>
    </w:p>
    <w:p w14:paraId="22FDAA44" w14:textId="2AA874DF" w:rsidR="0012094E" w:rsidRPr="004C5385" w:rsidRDefault="0012094E" w:rsidP="0012094E">
      <w:pPr>
        <w:pStyle w:val="SuEprovision4level"/>
        <w:numPr>
          <w:ilvl w:val="3"/>
          <w:numId w:val="24"/>
        </w:numPr>
        <w:tabs>
          <w:tab w:val="left" w:pos="1276"/>
        </w:tabs>
      </w:pPr>
      <w:r w:rsidRPr="008B5184">
        <w:t>based on whether the Optionholder is married, the Optionholder shall deliver</w:t>
      </w:r>
      <w:r>
        <w:t>,</w:t>
      </w:r>
      <w:r w:rsidRPr="008B5184">
        <w:t xml:space="preserve"> at the request of the Company</w:t>
      </w:r>
      <w:r>
        <w:t>,</w:t>
      </w:r>
      <w:r w:rsidRPr="008B5184">
        <w:t xml:space="preserve"> </w:t>
      </w:r>
      <w:r>
        <w:t xml:space="preserve">(i) </w:t>
      </w:r>
      <w:r w:rsidRPr="008B5184">
        <w:t>a certificate in the form acceptable to the Company</w:t>
      </w:r>
      <w:r>
        <w:t xml:space="preserve"> evidencing</w:t>
      </w:r>
      <w:r w:rsidRPr="008B5184">
        <w:t xml:space="preserve"> that the Optionholder is not married, or if married, </w:t>
      </w:r>
      <w:r>
        <w:t xml:space="preserve">(ii) </w:t>
      </w:r>
      <w:r w:rsidRPr="008B5184">
        <w:t xml:space="preserve">a document </w:t>
      </w:r>
      <w:r>
        <w:t>evidencing</w:t>
      </w:r>
      <w:r w:rsidRPr="008B5184">
        <w:t xml:space="preserve"> a separateness of property arrangement between the Optionholder and his or her spouse, or </w:t>
      </w:r>
      <w:r>
        <w:t xml:space="preserve">(iii) </w:t>
      </w:r>
      <w:r w:rsidRPr="008B5184">
        <w:t>in case of joint property arrangement, marital property contract which provides that the Shares to be acquired under the Option shall unconditionally belong to the Optionholder (</w:t>
      </w:r>
      <w:r w:rsidRPr="00BB5772">
        <w:t>i.e.</w:t>
      </w:r>
      <w:r>
        <w:t xml:space="preserve">, shall constitute Optionholder’s </w:t>
      </w:r>
      <w:r w:rsidRPr="008B5184">
        <w:t>separate property)</w:t>
      </w:r>
      <w:r>
        <w:t>;</w:t>
      </w:r>
      <w:r w:rsidR="006C4DE3">
        <w:fldChar w:fldCharType="begin">
          <w:ffData>
            <w:name w:val=""/>
            <w:enabled/>
            <w:calcOnExit w:val="0"/>
            <w:textInput>
              <w:default w:val="]"/>
            </w:textInput>
          </w:ffData>
        </w:fldChar>
      </w:r>
      <w:r w:rsidR="006C4DE3">
        <w:instrText xml:space="preserve"> FORMTEXT </w:instrText>
      </w:r>
      <w:r w:rsidR="006C4DE3">
        <w:fldChar w:fldCharType="separate"/>
      </w:r>
      <w:r w:rsidR="006C4DE3">
        <w:rPr>
          <w:noProof/>
        </w:rPr>
        <w:t>]</w:t>
      </w:r>
      <w:r w:rsidR="006C4DE3">
        <w:fldChar w:fldCharType="end"/>
      </w:r>
      <w:r>
        <w:t xml:space="preserve"> a</w:t>
      </w:r>
      <w:r w:rsidRPr="004C5385">
        <w:t>nd</w:t>
      </w:r>
    </w:p>
    <w:p w14:paraId="396F5FDE" w14:textId="77777777" w:rsidR="0012094E" w:rsidRDefault="0012094E" w:rsidP="0012094E">
      <w:pPr>
        <w:pStyle w:val="SuEprovision4level"/>
        <w:numPr>
          <w:ilvl w:val="3"/>
          <w:numId w:val="24"/>
        </w:numPr>
        <w:tabs>
          <w:tab w:val="left" w:pos="1276"/>
        </w:tabs>
      </w:pPr>
      <w:r>
        <w:t>the Optionholder</w:t>
      </w:r>
      <w:r w:rsidRPr="004C5385">
        <w:t xml:space="preserve"> shall take such other actions that the Company may reasonably request </w:t>
      </w:r>
      <w:r w:rsidRPr="004C5385">
        <w:lastRenderedPageBreak/>
        <w:t>for the acquisition of relevant Shares, e.g.</w:t>
      </w:r>
      <w:r>
        <w:t>,</w:t>
      </w:r>
      <w:r w:rsidRPr="004C5385">
        <w:t xml:space="preserve"> submit relevant instruction to </w:t>
      </w:r>
      <w:r>
        <w:t>the Optionholder’s</w:t>
      </w:r>
      <w:r w:rsidRPr="004C5385">
        <w:t xml:space="preserve"> securities account operator, if required.</w:t>
      </w:r>
    </w:p>
    <w:p w14:paraId="066A6444" w14:textId="0FDE36D6" w:rsidR="0012094E" w:rsidRDefault="0012094E" w:rsidP="0012094E">
      <w:pPr>
        <w:pStyle w:val="SuEprovision3level"/>
        <w:numPr>
          <w:ilvl w:val="2"/>
          <w:numId w:val="24"/>
        </w:numPr>
      </w:pPr>
      <w:r w:rsidRPr="004C5385">
        <w:t xml:space="preserve">An Option is considered validly exercised only if all actions specified in </w:t>
      </w:r>
      <w:r>
        <w:t>Section </w:t>
      </w:r>
      <w:r w:rsidRPr="004C5385">
        <w:fldChar w:fldCharType="begin"/>
      </w:r>
      <w:r w:rsidRPr="004C5385">
        <w:instrText xml:space="preserve"> REF _Ref465505781 \r \h  \* MERGEFORMAT </w:instrText>
      </w:r>
      <w:r w:rsidRPr="004C5385">
        <w:fldChar w:fldCharType="separate"/>
      </w:r>
      <w:r>
        <w:t>2.8.3</w:t>
      </w:r>
      <w:r w:rsidRPr="004C5385">
        <w:fldChar w:fldCharType="end"/>
      </w:r>
      <w:r w:rsidRPr="004C5385">
        <w:t xml:space="preserve"> have been duly taken. The Company shall provide the Optionholder, at </w:t>
      </w:r>
      <w:r>
        <w:t>the Optionholder’s</w:t>
      </w:r>
      <w:r w:rsidRPr="004C5385">
        <w:t xml:space="preserve"> request, relevant information necessary to take such actions.</w:t>
      </w:r>
    </w:p>
    <w:bookmarkStart w:id="33" w:name="_Ref82080999"/>
    <w:bookmarkStart w:id="34" w:name="_Ref135140654"/>
    <w:p w14:paraId="09562A68" w14:textId="60C3F8B9" w:rsidR="0012094E" w:rsidRDefault="006C4DE3" w:rsidP="0012094E">
      <w:pPr>
        <w:pStyle w:val="SuEprovision3level"/>
        <w:numPr>
          <w:ilvl w:val="2"/>
          <w:numId w:val="24"/>
        </w:numPr>
      </w:pP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12094E" w:rsidRPr="008B5184">
        <w:t>As a specific condition of the exercise of the Option upon Exit, the Optionholder authorises the Company to receive the purchase price for the Shares from the acquirer on behalf of the Optionholder. In such case, the Company is entitled to offset the outstanding deferred amount of the Exercise Price against the purchase price received from the acquirer and shall thereafter transfer the rem</w:t>
      </w:r>
      <w:r w:rsidR="0012094E">
        <w:t>a</w:t>
      </w:r>
      <w:r w:rsidR="0012094E" w:rsidRPr="008B5184">
        <w:t xml:space="preserve">inder of the purchase price to the Optionholder. Moreover, the Company and the Optionholder agree in advance that the Option can be exercised without transferring the </w:t>
      </w:r>
      <w:r w:rsidR="0012094E">
        <w:t xml:space="preserve">ownership of the </w:t>
      </w:r>
      <w:r w:rsidR="0012094E" w:rsidRPr="008B5184">
        <w:t xml:space="preserve">Shares </w:t>
      </w:r>
      <w:r w:rsidR="0012094E">
        <w:t xml:space="preserve">underlying the Option </w:t>
      </w:r>
      <w:r w:rsidR="0012094E" w:rsidRPr="008B5184">
        <w:t>to the Optionholder upon Exit.</w:t>
      </w:r>
      <w:bookmarkEnd w:id="33"/>
      <w:bookmarkEnd w:id="34"/>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p>
    <w:p w14:paraId="49A580C4" w14:textId="401B14DF" w:rsidR="0012094E" w:rsidRPr="00BB602A" w:rsidRDefault="006C4DE3" w:rsidP="0012094E">
      <w:pPr>
        <w:pStyle w:val="SuEprovision3level"/>
        <w:numPr>
          <w:ilvl w:val="2"/>
          <w:numId w:val="24"/>
        </w:numPr>
      </w:pP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12094E" w:rsidRPr="008B5184">
        <w:t xml:space="preserve">The alternative provided in </w:t>
      </w:r>
      <w:r w:rsidR="0012094E">
        <w:t>Section </w:t>
      </w:r>
      <w:r w:rsidR="0012094E">
        <w:fldChar w:fldCharType="begin"/>
      </w:r>
      <w:r w:rsidR="0012094E">
        <w:instrText xml:space="preserve"> REF _Ref135140654 \r \h  \* MERGEFORMAT </w:instrText>
      </w:r>
      <w:r w:rsidR="0012094E">
        <w:fldChar w:fldCharType="separate"/>
      </w:r>
      <w:r w:rsidR="0012094E">
        <w:t>2.8.5</w:t>
      </w:r>
      <w:r w:rsidR="0012094E">
        <w:fldChar w:fldCharType="end"/>
      </w:r>
      <w:r w:rsidR="0012094E">
        <w:t xml:space="preserve"> </w:t>
      </w:r>
      <w:r w:rsidR="0012094E" w:rsidRPr="008B5184">
        <w:t xml:space="preserve">may only be used if this is legally feasible and does not result in any additional </w:t>
      </w:r>
      <w:r w:rsidR="0012094E">
        <w:t>t</w:t>
      </w:r>
      <w:r w:rsidR="0012094E" w:rsidRPr="008B5184">
        <w:t>ax liabilities for the Company (or and other Group Company) and/or the Optionholder.</w:t>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p>
    <w:p w14:paraId="6D49C6C0" w14:textId="77777777" w:rsidR="0012094E" w:rsidRPr="004C5385" w:rsidRDefault="0012094E" w:rsidP="0012094E">
      <w:pPr>
        <w:pStyle w:val="SuEprovision2levelheading"/>
        <w:numPr>
          <w:ilvl w:val="1"/>
          <w:numId w:val="24"/>
        </w:numPr>
      </w:pPr>
      <w:bookmarkStart w:id="35" w:name="_Ref465270108"/>
      <w:r w:rsidRPr="004C5385">
        <w:t>Issue or transfer of Shares</w:t>
      </w:r>
    </w:p>
    <w:p w14:paraId="0A7C2FAB" w14:textId="77777777" w:rsidR="0012094E" w:rsidRDefault="0012094E" w:rsidP="0012094E">
      <w:pPr>
        <w:pStyle w:val="SuEprovision3level"/>
        <w:numPr>
          <w:ilvl w:val="2"/>
          <w:numId w:val="24"/>
        </w:numPr>
      </w:pPr>
      <w:r w:rsidRPr="004C5385">
        <w:t>The Company shall take actions to issue or transfer the Shares in respect of which the Option has been validly exercised to the Optionholder within 30 days following the effective date of exercise of the Option</w:t>
      </w:r>
      <w:bookmarkEnd w:id="35"/>
      <w:r w:rsidRPr="004C5385">
        <w:t>.</w:t>
      </w:r>
    </w:p>
    <w:p w14:paraId="2CDEA794" w14:textId="3A953E1A" w:rsidR="0012094E" w:rsidRPr="004C5385" w:rsidRDefault="0012094E" w:rsidP="0012094E">
      <w:pPr>
        <w:pStyle w:val="SuEprovision3level"/>
        <w:numPr>
          <w:ilvl w:val="2"/>
          <w:numId w:val="24"/>
        </w:numPr>
      </w:pPr>
      <w:r w:rsidRPr="004C5385">
        <w:t xml:space="preserve">If the Option is exercised in connection with an Exit in the form of a Share Sale or a Liquidation, the Company shall take actions to ensure that the Shares in respect of which the Option has been validly exercised will be transferred or issued to the Optionholder immediately before the completion of the Exit or Liquidation or, at its discretion, make such other arrangements that would put the Optionholder in the position </w:t>
      </w:r>
      <w:r>
        <w:t>the Optionholder</w:t>
      </w:r>
      <w:r w:rsidRPr="004C5385">
        <w:t xml:space="preserve"> would have been, had </w:t>
      </w:r>
      <w:r>
        <w:t>the Optionholder</w:t>
      </w:r>
      <w:r w:rsidRPr="004C5385">
        <w:t xml:space="preserve"> been the registered owner of the relevant Shares immediately before the completion of Exit or Liquidation.</w:t>
      </w:r>
    </w:p>
    <w:p w14:paraId="21C70214" w14:textId="77777777" w:rsidR="0012094E" w:rsidRDefault="0012094E" w:rsidP="0012094E">
      <w:pPr>
        <w:pStyle w:val="SuEprovision3level"/>
        <w:numPr>
          <w:ilvl w:val="2"/>
          <w:numId w:val="24"/>
        </w:numPr>
        <w:rPr>
          <w:rFonts w:eastAsiaTheme="minorHAnsi"/>
        </w:rPr>
      </w:pPr>
      <w:r w:rsidRPr="0070024A">
        <w:rPr>
          <w:rFonts w:eastAsiaTheme="minorHAnsi"/>
        </w:rPr>
        <w:t>The Optionholder agrees that at the Company’s sole discretion, the Shares underlying the Option can be issued as shares which do not grant its holder the right to vote.</w:t>
      </w:r>
    </w:p>
    <w:p w14:paraId="5D182C18" w14:textId="1FD3E6EC" w:rsidR="0012094E" w:rsidRPr="004C5385" w:rsidRDefault="0012094E" w:rsidP="0012094E">
      <w:pPr>
        <w:pStyle w:val="SuEprovision3level"/>
        <w:numPr>
          <w:ilvl w:val="2"/>
          <w:numId w:val="24"/>
        </w:numPr>
      </w:pPr>
      <w:r w:rsidRPr="004C5385">
        <w:t xml:space="preserve">The Optionholder shall become the owner of Shares when </w:t>
      </w:r>
      <w:r>
        <w:t>the Optionholder</w:t>
      </w:r>
      <w:r w:rsidRPr="004C5385">
        <w:t xml:space="preserve"> is registered as such owner in the Company’s </w:t>
      </w:r>
      <w:r w:rsidR="001379A3">
        <w:t xml:space="preserve">list of </w:t>
      </w:r>
      <w:r w:rsidRPr="004C5385">
        <w:t>shareholders (as maintained in the Estonian Register of Securities or otherwise), but not before the rights from relevant Shares are deemed to arise under applicable laws. Until such time, the Optionholder has no right to vote or receive dividends or any other rights in connection with the Share, notwithstanding the exercise of the Option.</w:t>
      </w:r>
    </w:p>
    <w:p w14:paraId="03607C59" w14:textId="77777777" w:rsidR="0012094E" w:rsidRPr="004C5385" w:rsidRDefault="0012094E" w:rsidP="0012094E">
      <w:pPr>
        <w:pStyle w:val="SuEprovision3level"/>
        <w:numPr>
          <w:ilvl w:val="2"/>
          <w:numId w:val="24"/>
        </w:numPr>
      </w:pPr>
      <w:r w:rsidRPr="004C5385">
        <w:t>After the Optionholder has become owner of any Shares, the Optionholder agrees to keep up to date with and adhere to the articles of association of the Company in force from time to time.</w:t>
      </w:r>
    </w:p>
    <w:p w14:paraId="35A453F2" w14:textId="77777777" w:rsidR="0012094E" w:rsidRDefault="0012094E" w:rsidP="0012094E">
      <w:pPr>
        <w:pStyle w:val="SuEprovision2levelheading"/>
        <w:numPr>
          <w:ilvl w:val="1"/>
          <w:numId w:val="24"/>
        </w:numPr>
      </w:pPr>
      <w:bookmarkStart w:id="36" w:name="_Ref465345706"/>
      <w:bookmarkStart w:id="37" w:name="_Ref465269665"/>
      <w:bookmarkStart w:id="38" w:name="_Ref215906144"/>
      <w:bookmarkEnd w:id="31"/>
      <w:r w:rsidRPr="004C5385">
        <w:t>Tax matters</w:t>
      </w:r>
      <w:bookmarkEnd w:id="36"/>
    </w:p>
    <w:p w14:paraId="38780A09" w14:textId="54514737" w:rsidR="0012094E" w:rsidRPr="004C5385" w:rsidRDefault="0012094E" w:rsidP="0012094E">
      <w:pPr>
        <w:pStyle w:val="SuEprovision2levelnonumbering"/>
      </w:pPr>
      <w:r w:rsidRPr="004C5385">
        <w:t xml:space="preserve">If in relation to the </w:t>
      </w:r>
      <w:r>
        <w:t xml:space="preserve">grant or </w:t>
      </w:r>
      <w:r w:rsidRPr="004C5385">
        <w:t xml:space="preserve">exercise of the Option or payment of compensation under </w:t>
      </w:r>
      <w:r>
        <w:t>Section </w:t>
      </w:r>
      <w:r w:rsidRPr="004C5385">
        <w:fldChar w:fldCharType="begin"/>
      </w:r>
      <w:r w:rsidRPr="004C5385">
        <w:instrText xml:space="preserve"> REF _Ref466368088 \r \h </w:instrText>
      </w:r>
      <w:r w:rsidRPr="004C5385">
        <w:fldChar w:fldCharType="separate"/>
      </w:r>
      <w:r>
        <w:t>2.11.2</w:t>
      </w:r>
      <w:r w:rsidRPr="004C5385">
        <w:fldChar w:fldCharType="end"/>
      </w:r>
      <w:r w:rsidRPr="004C5385">
        <w:t xml:space="preserve"> the Company or any Group Company becomes liable, or is in accordance with current practice believed to become liable, for any taxes, including, without limitation, personal or corporate income tax, social tax and other employment related taxes, (a) the Optionholder shall pay to the Company or the relevant Group Company a sum equal to such tax liability immediately upon the receipt of notice that specifies the amount of such liability or (b) a sum equal to such tax liability shall be withheld from any payment made to the Optionholder under this Agreement.</w:t>
      </w:r>
    </w:p>
    <w:p w14:paraId="7025C1B3" w14:textId="77777777" w:rsidR="0012094E" w:rsidRPr="004C5385" w:rsidRDefault="0012094E" w:rsidP="0012094E">
      <w:pPr>
        <w:pStyle w:val="SuEprovision2levelheading"/>
        <w:numPr>
          <w:ilvl w:val="1"/>
          <w:numId w:val="24"/>
        </w:numPr>
      </w:pPr>
      <w:bookmarkStart w:id="39" w:name="_Ref465515218"/>
      <w:bookmarkStart w:id="40" w:name="_Ref215911037"/>
      <w:bookmarkEnd w:id="37"/>
      <w:bookmarkEnd w:id="38"/>
      <w:r w:rsidRPr="004C5385">
        <w:t>Call option</w:t>
      </w:r>
      <w:bookmarkEnd w:id="39"/>
      <w:bookmarkEnd w:id="40"/>
    </w:p>
    <w:p w14:paraId="7384E656" w14:textId="77777777" w:rsidR="0012094E" w:rsidRPr="004C5385" w:rsidRDefault="0012094E" w:rsidP="0012094E">
      <w:pPr>
        <w:pStyle w:val="SuEprovision3level"/>
        <w:numPr>
          <w:ilvl w:val="2"/>
          <w:numId w:val="24"/>
        </w:numPr>
      </w:pPr>
      <w:bookmarkStart w:id="41" w:name="_Ref465948295"/>
      <w:bookmarkStart w:id="42" w:name="_Ref430264532"/>
      <w:r w:rsidRPr="004C5385">
        <w:t xml:space="preserve">If the Outlined Terms provide that the Company has the right to request the Optionholder (or, for the avoidance of doubt, </w:t>
      </w:r>
      <w:r>
        <w:t>the Optionholder’s</w:t>
      </w:r>
      <w:r w:rsidRPr="004C5385">
        <w:t xml:space="preserve"> successor</w:t>
      </w:r>
      <w:r>
        <w:t>(</w:t>
      </w:r>
      <w:r w:rsidRPr="004C5385">
        <w:t>s</w:t>
      </w:r>
      <w:r>
        <w:t>)</w:t>
      </w:r>
      <w:r w:rsidRPr="004C5385">
        <w:t xml:space="preserve">) to transfer all or part of </w:t>
      </w:r>
      <w:r>
        <w:t xml:space="preserve">the </w:t>
      </w:r>
      <w:r>
        <w:lastRenderedPageBreak/>
        <w:t>Optionholder’s</w:t>
      </w:r>
      <w:r w:rsidRPr="004C5385">
        <w:t xml:space="preserve"> Shares acquired under the Option (the “</w:t>
      </w:r>
      <w:r w:rsidRPr="004C5385">
        <w:rPr>
          <w:b/>
        </w:rPr>
        <w:t>Option Shares</w:t>
      </w:r>
      <w:r w:rsidRPr="004C5385">
        <w:t>”) back to the Company (the “</w:t>
      </w:r>
      <w:r w:rsidRPr="004C5385">
        <w:rPr>
          <w:b/>
        </w:rPr>
        <w:t>Call Option</w:t>
      </w:r>
      <w:r w:rsidRPr="004C5385">
        <w:t>”) then:</w:t>
      </w:r>
      <w:bookmarkEnd w:id="41"/>
    </w:p>
    <w:p w14:paraId="4C856A40" w14:textId="07FA5C7D" w:rsidR="0012094E" w:rsidRPr="001379A3" w:rsidRDefault="0012094E" w:rsidP="001379A3">
      <w:pPr>
        <w:pStyle w:val="SuEprovision4level"/>
      </w:pPr>
      <w:r w:rsidRPr="001379A3">
        <w:t>The date on which the Optionholder becomes a Bad Leaver or Good Leaver</w:t>
      </w:r>
      <w:r w:rsidR="001379A3">
        <w:fldChar w:fldCharType="begin">
          <w:ffData>
            <w:name w:val=""/>
            <w:enabled/>
            <w:calcOnExit w:val="0"/>
            <w:textInput>
              <w:default w:val="[OPTIONAL:"/>
            </w:textInput>
          </w:ffData>
        </w:fldChar>
      </w:r>
      <w:r w:rsidR="001379A3">
        <w:instrText xml:space="preserve"> FORMTEXT </w:instrText>
      </w:r>
      <w:r w:rsidR="001379A3">
        <w:fldChar w:fldCharType="separate"/>
      </w:r>
      <w:r w:rsidR="001379A3">
        <w:rPr>
          <w:noProof/>
        </w:rPr>
        <w:t>[OPTIONAL:</w:t>
      </w:r>
      <w:r w:rsidR="001379A3">
        <w:fldChar w:fldCharType="end"/>
      </w:r>
      <w:r w:rsidR="001379A3">
        <w:t xml:space="preserve"> </w:t>
      </w:r>
      <w:r w:rsidRPr="001379A3">
        <w:t>or Voluntary Leaver</w:t>
      </w:r>
      <w:r w:rsidR="001379A3">
        <w:fldChar w:fldCharType="begin">
          <w:ffData>
            <w:name w:val=""/>
            <w:enabled/>
            <w:calcOnExit w:val="0"/>
            <w:textInput>
              <w:default w:val="]"/>
            </w:textInput>
          </w:ffData>
        </w:fldChar>
      </w:r>
      <w:r w:rsidR="001379A3">
        <w:instrText xml:space="preserve"> FORMTEXT </w:instrText>
      </w:r>
      <w:r w:rsidR="001379A3">
        <w:fldChar w:fldCharType="separate"/>
      </w:r>
      <w:r w:rsidR="001379A3">
        <w:rPr>
          <w:noProof/>
        </w:rPr>
        <w:t>]</w:t>
      </w:r>
      <w:r w:rsidR="001379A3">
        <w:fldChar w:fldCharType="end"/>
      </w:r>
      <w:r w:rsidRPr="001379A3">
        <w:t xml:space="preserve"> shall be the “</w:t>
      </w:r>
      <w:r w:rsidRPr="001379A3">
        <w:rPr>
          <w:b/>
          <w:bCs w:val="0"/>
        </w:rPr>
        <w:t>Trigger Date</w:t>
      </w:r>
      <w:r w:rsidRPr="001379A3">
        <w:t>”.</w:t>
      </w:r>
    </w:p>
    <w:p w14:paraId="354A0094" w14:textId="24652A6A" w:rsidR="0012094E" w:rsidRPr="001379A3" w:rsidRDefault="0012094E" w:rsidP="001379A3">
      <w:pPr>
        <w:pStyle w:val="SuEprovision4level"/>
      </w:pPr>
      <w:r w:rsidRPr="001379A3">
        <w:t>The Company may exercise the Call Option by sending a notice to the Optionholder (the “</w:t>
      </w:r>
      <w:r w:rsidRPr="001379A3">
        <w:rPr>
          <w:b/>
          <w:bCs w:val="0"/>
        </w:rPr>
        <w:t>Option Notice</w:t>
      </w:r>
      <w:r w:rsidRPr="001379A3">
        <w:t>”) within 90 calendar days after the Trigger Date after the lapse of which period the Call Option, if not exercised, will terminate.</w:t>
      </w:r>
    </w:p>
    <w:p w14:paraId="7304F3BF" w14:textId="40EE8A4C" w:rsidR="0012094E" w:rsidRPr="001379A3" w:rsidRDefault="0012094E" w:rsidP="001379A3">
      <w:pPr>
        <w:pStyle w:val="SuEprovision4level"/>
      </w:pPr>
      <w:r w:rsidRPr="001379A3">
        <w:t>If the Company exercises the Call Option, the Optionholder shall take all actions requested by the Company to transfer such Shares to the Company within a period which shall be (a) if the transfer is free of charge: 14 days after the receipt of the Option Notice or (b) if the transfer is at the fair value of Shares (the “</w:t>
      </w:r>
      <w:r w:rsidRPr="001379A3">
        <w:rPr>
          <w:b/>
          <w:bCs w:val="0"/>
        </w:rPr>
        <w:t>Fair Value</w:t>
      </w:r>
      <w:r w:rsidRPr="001379A3">
        <w:t>”): 14 days after the determination of Fair Value under this Section </w:t>
      </w:r>
      <w:r w:rsidRPr="001379A3">
        <w:fldChar w:fldCharType="begin"/>
      </w:r>
      <w:r w:rsidRPr="001379A3">
        <w:instrText xml:space="preserve"> REF _Ref465515218 \r \h  \* MERGEFORMAT </w:instrText>
      </w:r>
      <w:r w:rsidRPr="001379A3">
        <w:fldChar w:fldCharType="separate"/>
      </w:r>
      <w:r w:rsidRPr="001379A3">
        <w:t>2.11</w:t>
      </w:r>
      <w:r w:rsidRPr="001379A3">
        <w:fldChar w:fldCharType="end"/>
      </w:r>
      <w:r w:rsidRPr="001379A3">
        <w:t>.</w:t>
      </w:r>
    </w:p>
    <w:p w14:paraId="2007D941" w14:textId="77777777" w:rsidR="0012094E" w:rsidRPr="001379A3" w:rsidRDefault="0012094E" w:rsidP="001379A3">
      <w:pPr>
        <w:pStyle w:val="SuEprovision4level"/>
      </w:pPr>
      <w:r w:rsidRPr="001379A3">
        <w:t>The Fair Value shall be determined in good faith by the Company. If the Optionholder does not agree with the Fair Value determined by the Company as set out above, the Optionholder must send a notice (a “</w:t>
      </w:r>
      <w:r w:rsidRPr="001379A3">
        <w:rPr>
          <w:b/>
          <w:bCs w:val="0"/>
        </w:rPr>
        <w:t>Disagreement Notice</w:t>
      </w:r>
      <w:r w:rsidRPr="001379A3">
        <w:t xml:space="preserve">”) to the Company within 7 days after the receipt of Company’s calculation of Fair Value. In such case, the Fair Value shall be determined by an independent expert appointed jointly by the Optionholder and the Company. In case the Parties fail to appoint such expert within 14 days after the Disagreement Notice, the expert will be appointed by the Management Board of the Estonian Private Equity and Venture Capital Association or the equivalent organization in Estonia or should the latter fail or not agree to appoint such expert within 14 days after the relevant request of the Company, then by the competent court. The Fair Value as determined by the </w:t>
      </w:r>
      <w:proofErr w:type="gramStart"/>
      <w:r w:rsidRPr="001379A3">
        <w:t>aforementioned expert</w:t>
      </w:r>
      <w:proofErr w:type="gramEnd"/>
      <w:r w:rsidRPr="001379A3">
        <w:t xml:space="preserve"> or competent court shall be final and binding to the Parties. The cost of the </w:t>
      </w:r>
      <w:proofErr w:type="gramStart"/>
      <w:r w:rsidRPr="001379A3">
        <w:t>aforementioned expert</w:t>
      </w:r>
      <w:proofErr w:type="gramEnd"/>
      <w:r w:rsidRPr="001379A3">
        <w:t xml:space="preserve"> shall be paid by the Parties in equal proportions.</w:t>
      </w:r>
    </w:p>
    <w:p w14:paraId="6826579F" w14:textId="77777777" w:rsidR="0012094E" w:rsidRPr="001379A3" w:rsidRDefault="0012094E" w:rsidP="001379A3">
      <w:pPr>
        <w:pStyle w:val="SuEprovision4level"/>
      </w:pPr>
      <w:r w:rsidRPr="001379A3">
        <w:t>In determining the Fair Value, valuation assigned to the Company in connection with the Company’s most recent third-party equity financing may be used, if appropriate.</w:t>
      </w:r>
    </w:p>
    <w:p w14:paraId="1F3A38B7" w14:textId="6F96552E" w:rsidR="0012094E" w:rsidRPr="001379A3" w:rsidRDefault="0012094E" w:rsidP="001379A3">
      <w:pPr>
        <w:pStyle w:val="SuEprovision4level"/>
      </w:pPr>
      <w:r w:rsidRPr="001379A3">
        <w:t>The Company may assign its rights under the Call Option in whole or in part to any shareholders of the Company (other than the respective Optionholder who has the obligation to transfer the Shares). Such assignment does not require the consent of the Optionholder.</w:t>
      </w:r>
    </w:p>
    <w:p w14:paraId="3749EE35" w14:textId="297D54A5" w:rsidR="0012094E" w:rsidRDefault="0012094E" w:rsidP="0012094E">
      <w:pPr>
        <w:pStyle w:val="SuEprovision3level"/>
        <w:numPr>
          <w:ilvl w:val="2"/>
          <w:numId w:val="24"/>
        </w:numPr>
      </w:pPr>
      <w:bookmarkStart w:id="43" w:name="_Ref466368088"/>
      <w:r w:rsidRPr="004C5385">
        <w:t>If the Outlined Terms</w:t>
      </w:r>
      <w:r>
        <w:t xml:space="preserve"> </w:t>
      </w:r>
      <w:r w:rsidRPr="004C5385">
        <w:t>provide that the Company has the right to request a Good Leaver</w:t>
      </w:r>
      <w:r w:rsidR="001379A3">
        <w:fldChar w:fldCharType="begin">
          <w:ffData>
            <w:name w:val=""/>
            <w:enabled/>
            <w:calcOnExit w:val="0"/>
            <w:textInput>
              <w:default w:val="[OPTIONAL:"/>
            </w:textInput>
          </w:ffData>
        </w:fldChar>
      </w:r>
      <w:r w:rsidR="001379A3">
        <w:instrText xml:space="preserve"> FORMTEXT </w:instrText>
      </w:r>
      <w:r w:rsidR="001379A3">
        <w:fldChar w:fldCharType="separate"/>
      </w:r>
      <w:r w:rsidR="001379A3">
        <w:rPr>
          <w:noProof/>
        </w:rPr>
        <w:t>[OPTIONAL:</w:t>
      </w:r>
      <w:r w:rsidR="001379A3">
        <w:fldChar w:fldCharType="end"/>
      </w:r>
      <w:r w:rsidR="001379A3">
        <w:t xml:space="preserve"> </w:t>
      </w:r>
      <w:r>
        <w:t>or a Voluntary Leaver</w:t>
      </w:r>
      <w:r w:rsidR="001379A3">
        <w:fldChar w:fldCharType="begin">
          <w:ffData>
            <w:name w:val=""/>
            <w:enabled/>
            <w:calcOnExit w:val="0"/>
            <w:textInput>
              <w:default w:val="]"/>
            </w:textInput>
          </w:ffData>
        </w:fldChar>
      </w:r>
      <w:r w:rsidR="001379A3">
        <w:instrText xml:space="preserve"> FORMTEXT </w:instrText>
      </w:r>
      <w:r w:rsidR="001379A3">
        <w:fldChar w:fldCharType="separate"/>
      </w:r>
      <w:r w:rsidR="001379A3">
        <w:rPr>
          <w:noProof/>
        </w:rPr>
        <w:t>]</w:t>
      </w:r>
      <w:r w:rsidR="001379A3">
        <w:fldChar w:fldCharType="end"/>
      </w:r>
      <w:r>
        <w:t xml:space="preserve"> </w:t>
      </w:r>
      <w:r w:rsidRPr="004C5385">
        <w:t xml:space="preserve">to transfer </w:t>
      </w:r>
      <w:r>
        <w:t>the Optionholder’s</w:t>
      </w:r>
      <w:r w:rsidRPr="004C5385">
        <w:t xml:space="preserve"> Shares acquired under the Option back to the Company, but the Optionholder becomes a Good Leaver </w:t>
      </w:r>
      <w:r>
        <w:t>[or a Voluntary Leaver</w:t>
      </w:r>
      <w:r w:rsidR="001379A3">
        <w:fldChar w:fldCharType="begin">
          <w:ffData>
            <w:name w:val=""/>
            <w:enabled/>
            <w:calcOnExit w:val="0"/>
            <w:textInput>
              <w:default w:val="]"/>
            </w:textInput>
          </w:ffData>
        </w:fldChar>
      </w:r>
      <w:r w:rsidR="001379A3">
        <w:instrText xml:space="preserve"> FORMTEXT </w:instrText>
      </w:r>
      <w:r w:rsidR="001379A3">
        <w:fldChar w:fldCharType="separate"/>
      </w:r>
      <w:r w:rsidR="001379A3">
        <w:rPr>
          <w:noProof/>
        </w:rPr>
        <w:t>]</w:t>
      </w:r>
      <w:r w:rsidR="001379A3">
        <w:fldChar w:fldCharType="end"/>
      </w:r>
      <w:r>
        <w:t xml:space="preserve"> </w:t>
      </w:r>
      <w:r w:rsidRPr="004C5385">
        <w:t xml:space="preserve">before exercising </w:t>
      </w:r>
      <w:r>
        <w:t>the Optionholder’s</w:t>
      </w:r>
      <w:r w:rsidRPr="004C5385">
        <w:t xml:space="preserve"> Option and, accordingly, has not acquired any Shares, the Company</w:t>
      </w:r>
      <w:r>
        <w:t xml:space="preserve"> </w:t>
      </w:r>
      <w:r w:rsidRPr="004C5385">
        <w:t>has a right to cancel such Option, against payment by the Company of a fair compensation for such Option. The fair compensation shall be equal to</w:t>
      </w:r>
      <w:r>
        <w:t xml:space="preserve"> </w:t>
      </w:r>
      <w:r w:rsidRPr="004C5385">
        <w:t xml:space="preserve">the Fair Value of the </w:t>
      </w:r>
      <w:r>
        <w:t>V</w:t>
      </w:r>
      <w:r w:rsidRPr="004C5385">
        <w:t xml:space="preserve">ested Shares underlying such Option as determined in accordance with </w:t>
      </w:r>
      <w:r>
        <w:t>Section </w:t>
      </w:r>
      <w:r w:rsidRPr="004C5385">
        <w:fldChar w:fldCharType="begin"/>
      </w:r>
      <w:r w:rsidRPr="004C5385">
        <w:instrText xml:space="preserve"> REF _Ref465948295 \r \h </w:instrText>
      </w:r>
      <w:r>
        <w:instrText xml:space="preserve"> \* MERGEFORMAT </w:instrText>
      </w:r>
      <w:r w:rsidRPr="004C5385">
        <w:fldChar w:fldCharType="separate"/>
      </w:r>
      <w:r>
        <w:t>2.11.1</w:t>
      </w:r>
      <w:r w:rsidRPr="004C5385">
        <w:fldChar w:fldCharType="end"/>
      </w:r>
      <w:r>
        <w:t xml:space="preserve"> which would be otherwise payable for the Shares of the Good Leaver</w:t>
      </w:r>
      <w:r w:rsidR="001379A3">
        <w:fldChar w:fldCharType="begin">
          <w:ffData>
            <w:name w:val=""/>
            <w:enabled/>
            <w:calcOnExit w:val="0"/>
            <w:textInput>
              <w:default w:val="[OPTIONAL:"/>
            </w:textInput>
          </w:ffData>
        </w:fldChar>
      </w:r>
      <w:r w:rsidR="001379A3">
        <w:instrText xml:space="preserve"> FORMTEXT </w:instrText>
      </w:r>
      <w:r w:rsidR="001379A3">
        <w:fldChar w:fldCharType="separate"/>
      </w:r>
      <w:r w:rsidR="001379A3">
        <w:rPr>
          <w:noProof/>
        </w:rPr>
        <w:t>[OPTIONAL:</w:t>
      </w:r>
      <w:r w:rsidR="001379A3">
        <w:fldChar w:fldCharType="end"/>
      </w:r>
      <w:r w:rsidR="001379A3">
        <w:t xml:space="preserve"> </w:t>
      </w:r>
      <w:r>
        <w:t>or Voluntary Leaver</w:t>
      </w:r>
      <w:r w:rsidR="001379A3">
        <w:fldChar w:fldCharType="begin">
          <w:ffData>
            <w:name w:val=""/>
            <w:enabled/>
            <w:calcOnExit w:val="0"/>
            <w:textInput>
              <w:default w:val="]"/>
            </w:textInput>
          </w:ffData>
        </w:fldChar>
      </w:r>
      <w:r w:rsidR="001379A3">
        <w:instrText xml:space="preserve"> FORMTEXT </w:instrText>
      </w:r>
      <w:r w:rsidR="001379A3">
        <w:fldChar w:fldCharType="separate"/>
      </w:r>
      <w:r w:rsidR="001379A3">
        <w:rPr>
          <w:noProof/>
        </w:rPr>
        <w:t>]</w:t>
      </w:r>
      <w:r w:rsidR="001379A3">
        <w:fldChar w:fldCharType="end"/>
      </w:r>
      <w:r>
        <w:t xml:space="preserve"> if the Optionholder would have acquired the Shares before becoming a Good Leaver</w:t>
      </w:r>
      <w:r w:rsidR="001379A3">
        <w:fldChar w:fldCharType="begin">
          <w:ffData>
            <w:name w:val=""/>
            <w:enabled/>
            <w:calcOnExit w:val="0"/>
            <w:textInput>
              <w:default w:val="[OPTIONAL:"/>
            </w:textInput>
          </w:ffData>
        </w:fldChar>
      </w:r>
      <w:r w:rsidR="001379A3">
        <w:instrText xml:space="preserve"> FORMTEXT </w:instrText>
      </w:r>
      <w:r w:rsidR="001379A3">
        <w:fldChar w:fldCharType="separate"/>
      </w:r>
      <w:r w:rsidR="001379A3">
        <w:rPr>
          <w:noProof/>
        </w:rPr>
        <w:t>[OPTIONAL:</w:t>
      </w:r>
      <w:r w:rsidR="001379A3">
        <w:fldChar w:fldCharType="end"/>
      </w:r>
      <w:r w:rsidR="001379A3">
        <w:t xml:space="preserve"> </w:t>
      </w:r>
      <w:r>
        <w:t>or a Voluntary Leaver</w:t>
      </w:r>
      <w:r w:rsidR="001379A3">
        <w:fldChar w:fldCharType="begin">
          <w:ffData>
            <w:name w:val=""/>
            <w:enabled/>
            <w:calcOnExit w:val="0"/>
            <w:textInput>
              <w:default w:val="]"/>
            </w:textInput>
          </w:ffData>
        </w:fldChar>
      </w:r>
      <w:r w:rsidR="001379A3">
        <w:instrText xml:space="preserve"> FORMTEXT </w:instrText>
      </w:r>
      <w:r w:rsidR="001379A3">
        <w:fldChar w:fldCharType="separate"/>
      </w:r>
      <w:r w:rsidR="001379A3">
        <w:rPr>
          <w:noProof/>
        </w:rPr>
        <w:t>]</w:t>
      </w:r>
      <w:r w:rsidR="001379A3">
        <w:fldChar w:fldCharType="end"/>
      </w:r>
      <w:r w:rsidRPr="004C5385">
        <w:t>.</w:t>
      </w:r>
      <w:bookmarkEnd w:id="43"/>
    </w:p>
    <w:p w14:paraId="2264E180" w14:textId="3D2A5B01" w:rsidR="0012094E" w:rsidRPr="004C5385" w:rsidRDefault="0012094E" w:rsidP="0012094E">
      <w:pPr>
        <w:pStyle w:val="SuEprovision3level"/>
        <w:numPr>
          <w:ilvl w:val="2"/>
          <w:numId w:val="24"/>
        </w:numPr>
      </w:pPr>
      <w:r w:rsidRPr="004C5385">
        <w:t xml:space="preserve">If the Optionholder (or </w:t>
      </w:r>
      <w:r>
        <w:t>the Optionholder’s</w:t>
      </w:r>
      <w:r w:rsidRPr="004C5385">
        <w:t xml:space="preserve"> successor</w:t>
      </w:r>
      <w:r>
        <w:t>(s)</w:t>
      </w:r>
      <w:r w:rsidRPr="004C5385">
        <w:t xml:space="preserve">) breach </w:t>
      </w:r>
      <w:r>
        <w:t xml:space="preserve">the </w:t>
      </w:r>
      <w:r w:rsidRPr="004C5385">
        <w:t xml:space="preserve">obligation to transfer all or part of the Option Shares under </w:t>
      </w:r>
      <w:r>
        <w:t>Section </w:t>
      </w:r>
      <w:r w:rsidRPr="004C5385">
        <w:t xml:space="preserve">2.11.1 back to the Company, (a) the Optionholder shall pay to the Company a contractual penalty </w:t>
      </w:r>
      <w:r>
        <w:t xml:space="preserve">in the amount of one per cent </w:t>
      </w:r>
      <w:r w:rsidRPr="004C5385">
        <w:t>of the Fair Value (regardless of whether the transfer is free of charge or at the Fair Value) per each day the breach is continuing or (b) the Company</w:t>
      </w:r>
      <w:r>
        <w:t xml:space="preserve"> (on the basis of a shareholders’ resolution)</w:t>
      </w:r>
      <w:r w:rsidRPr="004C5385">
        <w:t xml:space="preserve"> has the right to cancel such </w:t>
      </w:r>
      <w:r w:rsidRPr="00D51DA6">
        <w:t>Shares</w:t>
      </w:r>
      <w:r>
        <w:t xml:space="preserve">, whereas a power of attorney in favour of the Company shall be deemed to be granted by the Optionholder as at the signing of the Agreement to vote in such situation in favour of such shareholders’ resolution on behalf of the Optionholder and the Company shall be </w:t>
      </w:r>
      <w:r>
        <w:lastRenderedPageBreak/>
        <w:t>also entitled to request the Optionholder to vote in such situation in favour of such shareholders’ resolution</w:t>
      </w:r>
      <w:r w:rsidRPr="004C5385">
        <w:t>.</w:t>
      </w:r>
    </w:p>
    <w:p w14:paraId="1867FD0C" w14:textId="77777777" w:rsidR="0012094E" w:rsidRDefault="0012094E" w:rsidP="0012094E">
      <w:pPr>
        <w:pStyle w:val="SuEprovision2levelheading"/>
        <w:numPr>
          <w:ilvl w:val="1"/>
          <w:numId w:val="24"/>
        </w:numPr>
      </w:pPr>
      <w:bookmarkStart w:id="44" w:name="_Ref465516450"/>
      <w:bookmarkEnd w:id="42"/>
      <w:r w:rsidRPr="004C5385">
        <w:t>Corporate events</w:t>
      </w:r>
      <w:bookmarkEnd w:id="44"/>
    </w:p>
    <w:p w14:paraId="0C5EE469" w14:textId="3CE05B6F" w:rsidR="0012094E" w:rsidRPr="004C5385" w:rsidRDefault="0012094E" w:rsidP="0012094E">
      <w:pPr>
        <w:pStyle w:val="SuEprovision3level"/>
        <w:numPr>
          <w:ilvl w:val="2"/>
          <w:numId w:val="24"/>
        </w:numPr>
      </w:pPr>
      <w:bookmarkStart w:id="45" w:name="_Ref215913517"/>
      <w:bookmarkStart w:id="46" w:name="_Ref465271189"/>
      <w:r w:rsidRPr="004C5385">
        <w:t xml:space="preserve">In the event of merger, division, </w:t>
      </w:r>
      <w:r w:rsidR="001379A3" w:rsidRPr="004C5385">
        <w:t>reorganization,</w:t>
      </w:r>
      <w:r w:rsidRPr="004C5385">
        <w:t xml:space="preserve"> or other corporate event affecting the Shares the Company may make at its discretion such adjustments to the number and type of securities underlying the Option as well as the Exercise Price as it in good faith considers appropriate </w:t>
      </w:r>
      <w:proofErr w:type="gramStart"/>
      <w:r w:rsidRPr="004C5385">
        <w:t>in order to</w:t>
      </w:r>
      <w:proofErr w:type="gramEnd"/>
      <w:r w:rsidRPr="004C5385">
        <w:t xml:space="preserve"> preserve (and to avoid enlargement or dilution of) the benefits or potential benefits intended to be made available to the Optionholder under </w:t>
      </w:r>
      <w:r>
        <w:t>the</w:t>
      </w:r>
      <w:r w:rsidRPr="004C5385">
        <w:t xml:space="preserve"> Agreement.</w:t>
      </w:r>
      <w:bookmarkEnd w:id="45"/>
      <w:r w:rsidRPr="004C5385">
        <w:t xml:space="preserve"> Without prejudice to the above, in the event the Company merges with another company so that the Company will not be surviving company, the Company may at its sole discretion</w:t>
      </w:r>
      <w:bookmarkEnd w:id="46"/>
      <w:r w:rsidRPr="004C5385">
        <w:t xml:space="preserve"> (i) replace the Option with the option to the shares of such surviving successor company; or (ii) decide that the Option is deemed fully or partly vested and may be exercised immediately prior to the completion of the merger.</w:t>
      </w:r>
    </w:p>
    <w:p w14:paraId="02A3EF89" w14:textId="77777777" w:rsidR="0012094E" w:rsidRDefault="0012094E" w:rsidP="0012094E">
      <w:pPr>
        <w:pStyle w:val="SuEprovision3level"/>
        <w:numPr>
          <w:ilvl w:val="2"/>
          <w:numId w:val="24"/>
        </w:numPr>
      </w:pPr>
      <w:bookmarkStart w:id="47" w:name="_Ref136378948"/>
      <w:r w:rsidRPr="004C5385">
        <w:t>In the event of a transaction whereby a company (the “</w:t>
      </w:r>
      <w:r w:rsidRPr="0048480F">
        <w:rPr>
          <w:b/>
        </w:rPr>
        <w:t>New Company</w:t>
      </w:r>
      <w:r w:rsidRPr="004C5385">
        <w:t>”) acquires all shares in the Company (the “</w:t>
      </w:r>
      <w:r w:rsidRPr="0048480F">
        <w:rPr>
          <w:b/>
        </w:rPr>
        <w:t>Old Shares</w:t>
      </w:r>
      <w:r w:rsidRPr="004C5385">
        <w:t>”) in consideration for the issuance of shares in the New Company (the “</w:t>
      </w:r>
      <w:r w:rsidRPr="0048480F">
        <w:rPr>
          <w:b/>
        </w:rPr>
        <w:t>New Shares</w:t>
      </w:r>
      <w:r w:rsidRPr="004C5385">
        <w:t>”) to the holders of Old Shares in proportion to their existing holdings (the “</w:t>
      </w:r>
      <w:r w:rsidRPr="0048480F">
        <w:rPr>
          <w:b/>
        </w:rPr>
        <w:t>Flip</w:t>
      </w:r>
      <w:r w:rsidRPr="004C5385">
        <w:t>”), the</w:t>
      </w:r>
      <w:r>
        <w:t xml:space="preserve"> </w:t>
      </w:r>
      <w:r w:rsidRPr="004C5385">
        <w:t>Company shall have the right to replace the Option to acquire the Shares (the “</w:t>
      </w:r>
      <w:r w:rsidRPr="0048480F">
        <w:rPr>
          <w:b/>
        </w:rPr>
        <w:t>Old Option</w:t>
      </w:r>
      <w:r w:rsidRPr="004C5385">
        <w:t>”) with a new option (the “</w:t>
      </w:r>
      <w:r w:rsidRPr="0048480F">
        <w:rPr>
          <w:b/>
        </w:rPr>
        <w:t>New Option</w:t>
      </w:r>
      <w:r w:rsidRPr="004C5385">
        <w:t xml:space="preserve">”) which is equivalent to the Old Option but relates to shares in the New Company so that the total amount payable by the Optionholder for the acquisition of shares under the New Option is equal to the total amount that would have been payable by </w:t>
      </w:r>
      <w:r>
        <w:t>the Optionholder</w:t>
      </w:r>
      <w:r w:rsidRPr="004C5385">
        <w:t xml:space="preserve"> for the acquisition of Shares under the Old Option.</w:t>
      </w:r>
      <w:bookmarkEnd w:id="47"/>
    </w:p>
    <w:p w14:paraId="0B89164D" w14:textId="0C0A7D67" w:rsidR="0012094E" w:rsidRPr="004C5385" w:rsidRDefault="0012094E" w:rsidP="0012094E">
      <w:pPr>
        <w:pStyle w:val="SuEprovision3level"/>
        <w:numPr>
          <w:ilvl w:val="2"/>
          <w:numId w:val="24"/>
        </w:numPr>
      </w:pPr>
      <w:r w:rsidRPr="004C5385">
        <w:t xml:space="preserve">The Company shall notify the Optionholder of any adjustment or replacement made under this </w:t>
      </w:r>
      <w:r>
        <w:t>Section </w:t>
      </w:r>
      <w:r w:rsidRPr="004C5385">
        <w:fldChar w:fldCharType="begin"/>
      </w:r>
      <w:r w:rsidRPr="004C5385">
        <w:instrText xml:space="preserve"> REF _Ref465516450 \r \h  \* MERGEFORMAT </w:instrText>
      </w:r>
      <w:r w:rsidRPr="004C5385">
        <w:fldChar w:fldCharType="separate"/>
      </w:r>
      <w:r>
        <w:t>2.12</w:t>
      </w:r>
      <w:r w:rsidRPr="004C5385">
        <w:fldChar w:fldCharType="end"/>
      </w:r>
      <w:r w:rsidRPr="004C5385">
        <w:t xml:space="preserve"> as soon as reasonably possible.</w:t>
      </w:r>
    </w:p>
    <w:p w14:paraId="25294D95" w14:textId="77777777" w:rsidR="0012094E" w:rsidRPr="004C5385" w:rsidRDefault="0012094E" w:rsidP="0012094E">
      <w:pPr>
        <w:pStyle w:val="SuEprovision2levelheading"/>
        <w:numPr>
          <w:ilvl w:val="1"/>
          <w:numId w:val="24"/>
        </w:numPr>
      </w:pPr>
      <w:r w:rsidRPr="004C5385">
        <w:t>Termination of Option</w:t>
      </w:r>
    </w:p>
    <w:p w14:paraId="3C921D27" w14:textId="77777777" w:rsidR="0012094E" w:rsidRPr="004C5385" w:rsidRDefault="0012094E" w:rsidP="0012094E">
      <w:pPr>
        <w:pStyle w:val="SuEprovision3level"/>
        <w:numPr>
          <w:ilvl w:val="2"/>
          <w:numId w:val="24"/>
        </w:numPr>
      </w:pPr>
      <w:r w:rsidRPr="004C5385">
        <w:t xml:space="preserve">In each case </w:t>
      </w:r>
      <w:r>
        <w:t>the</w:t>
      </w:r>
      <w:r w:rsidRPr="004C5385">
        <w:t xml:space="preserve"> Agreement sets out an Exercise Period applicable for the exercise of the Option in certain circumstances, the Option, to the extent not exercised during such Exercise Period, shall terminate</w:t>
      </w:r>
      <w:r>
        <w:t xml:space="preserve"> without further notice</w:t>
      </w:r>
      <w:r w:rsidRPr="004C5385">
        <w:t>.</w:t>
      </w:r>
    </w:p>
    <w:p w14:paraId="149EC0BE" w14:textId="4BE4438B" w:rsidR="0012094E" w:rsidRDefault="0012094E" w:rsidP="0012094E">
      <w:pPr>
        <w:pStyle w:val="SuEprovision3level"/>
        <w:numPr>
          <w:ilvl w:val="2"/>
          <w:numId w:val="24"/>
        </w:numPr>
      </w:pPr>
      <w:r w:rsidRPr="004C5385">
        <w:t xml:space="preserve">In any case the Option (to the extent not terminated earlier) shall terminate on the </w:t>
      </w:r>
      <w:r w:rsidR="001379A3">
        <w:fldChar w:fldCharType="begin">
          <w:ffData>
            <w:name w:val=""/>
            <w:enabled/>
            <w:calcOnExit w:val="0"/>
            <w:textInput>
              <w:default w:val="[10th]"/>
            </w:textInput>
          </w:ffData>
        </w:fldChar>
      </w:r>
      <w:r w:rsidR="001379A3">
        <w:instrText xml:space="preserve"> FORMTEXT </w:instrText>
      </w:r>
      <w:r w:rsidR="001379A3">
        <w:fldChar w:fldCharType="separate"/>
      </w:r>
      <w:r w:rsidR="001379A3">
        <w:rPr>
          <w:noProof/>
        </w:rPr>
        <w:t>[10th]</w:t>
      </w:r>
      <w:r w:rsidR="001379A3">
        <w:fldChar w:fldCharType="end"/>
      </w:r>
      <w:r>
        <w:t xml:space="preserve"> </w:t>
      </w:r>
      <w:r w:rsidRPr="004C5385">
        <w:t>anniversary</w:t>
      </w:r>
      <w:r>
        <w:rPr>
          <w:rStyle w:val="FootnoteReference"/>
        </w:rPr>
        <w:footnoteReference w:id="13"/>
      </w:r>
      <w:r w:rsidRPr="004C5385">
        <w:t xml:space="preserve"> of the Grant Date.</w:t>
      </w:r>
    </w:p>
    <w:p w14:paraId="3A85F639" w14:textId="77777777" w:rsidR="0012094E" w:rsidRDefault="0012094E" w:rsidP="0012094E">
      <w:pPr>
        <w:pStyle w:val="SuEprovision2levelheading"/>
        <w:numPr>
          <w:ilvl w:val="1"/>
          <w:numId w:val="24"/>
        </w:numPr>
      </w:pPr>
      <w:r w:rsidRPr="004C5385">
        <w:t>No effect on employment or service</w:t>
      </w:r>
    </w:p>
    <w:p w14:paraId="41D4B3E2" w14:textId="2954EFF3" w:rsidR="0012094E" w:rsidRPr="004C5385" w:rsidRDefault="0012094E" w:rsidP="0012094E">
      <w:pPr>
        <w:pStyle w:val="SuEprovision3level"/>
        <w:numPr>
          <w:ilvl w:val="2"/>
          <w:numId w:val="24"/>
        </w:numPr>
      </w:pPr>
      <w:r w:rsidRPr="004C5385">
        <w:t>The Agreement shall not confer upon the Optionholder any right with respect to continuation of the Professional Relationship with any Group Company, nor shall it interfere in any way with the right of the Optionholder or the relevant Group Company to terminate the Professional Relationship at any time.</w:t>
      </w:r>
    </w:p>
    <w:p w14:paraId="02D0436E" w14:textId="77777777" w:rsidR="0012094E" w:rsidRDefault="0012094E" w:rsidP="0012094E">
      <w:pPr>
        <w:pStyle w:val="SuEprovision2levelheading"/>
        <w:numPr>
          <w:ilvl w:val="1"/>
          <w:numId w:val="24"/>
        </w:numPr>
      </w:pPr>
      <w:r w:rsidRPr="004C5385">
        <w:t>Amendment</w:t>
      </w:r>
    </w:p>
    <w:p w14:paraId="2D83EBDB" w14:textId="4043C458" w:rsidR="0012094E" w:rsidRPr="004C5385" w:rsidRDefault="0012094E" w:rsidP="0012094E">
      <w:pPr>
        <w:pStyle w:val="SuEprovision3level"/>
        <w:numPr>
          <w:ilvl w:val="2"/>
          <w:numId w:val="24"/>
        </w:numPr>
      </w:pPr>
      <w:r w:rsidRPr="004C5385">
        <w:t>The Company shall have the right to unilaterally make amendments and additions to the Agreement, except in case this would adversely affect the existing rights of the Optionholder in which case</w:t>
      </w:r>
      <w:bookmarkStart w:id="48" w:name="_Ref465515985"/>
      <w:r w:rsidRPr="004C5385">
        <w:t xml:space="preserve"> such amendment may be made only with the consent of</w:t>
      </w:r>
      <w:bookmarkEnd w:id="48"/>
      <w:r w:rsidRPr="004C5385">
        <w:t xml:space="preserve"> the Optionholder</w:t>
      </w:r>
      <w:r>
        <w:t xml:space="preserve"> given in the same form as this Agreement is entered into</w:t>
      </w:r>
      <w:r w:rsidRPr="004C5385">
        <w:t>.</w:t>
      </w:r>
    </w:p>
    <w:bookmarkEnd w:id="32"/>
    <w:p w14:paraId="38FC023B" w14:textId="77777777" w:rsidR="0012094E" w:rsidRPr="004C5385" w:rsidRDefault="0012094E" w:rsidP="0012094E">
      <w:pPr>
        <w:pStyle w:val="SuEprovision2levelheading"/>
        <w:numPr>
          <w:ilvl w:val="1"/>
          <w:numId w:val="24"/>
        </w:numPr>
      </w:pPr>
      <w:r w:rsidRPr="004C5385">
        <w:t>Conflicts between the terms</w:t>
      </w:r>
    </w:p>
    <w:p w14:paraId="36EE6AD3" w14:textId="77777777" w:rsidR="0012094E" w:rsidRPr="004C5385" w:rsidRDefault="0012094E" w:rsidP="0012094E">
      <w:pPr>
        <w:pStyle w:val="SuEprovision3level"/>
        <w:numPr>
          <w:ilvl w:val="2"/>
          <w:numId w:val="24"/>
        </w:numPr>
      </w:pPr>
      <w:r w:rsidRPr="004C5385">
        <w:t>If there is a conflict between the Detailed Terms and the Outlined Terms, the Outlined Terms shall prevail.</w:t>
      </w:r>
    </w:p>
    <w:p w14:paraId="7384EEE0" w14:textId="77777777" w:rsidR="0012094E" w:rsidRPr="004C5385" w:rsidRDefault="0012094E" w:rsidP="0012094E">
      <w:pPr>
        <w:pStyle w:val="SuEprovision2levelheading"/>
        <w:numPr>
          <w:ilvl w:val="1"/>
          <w:numId w:val="24"/>
        </w:numPr>
      </w:pPr>
      <w:r w:rsidRPr="004C5385">
        <w:lastRenderedPageBreak/>
        <w:t>Data processing notice</w:t>
      </w:r>
    </w:p>
    <w:p w14:paraId="4DCCF97E" w14:textId="77777777" w:rsidR="0012094E" w:rsidRPr="004C5385" w:rsidRDefault="0012094E" w:rsidP="0012094E">
      <w:pPr>
        <w:pStyle w:val="SuEprovision3level"/>
        <w:numPr>
          <w:ilvl w:val="2"/>
          <w:numId w:val="24"/>
        </w:numPr>
      </w:pPr>
      <w:r w:rsidRPr="004C5385">
        <w:t xml:space="preserve">The Optionholder is aware that the Company processes the following personal data for the purposes of administering </w:t>
      </w:r>
      <w:r>
        <w:t>the</w:t>
      </w:r>
      <w:r w:rsidRPr="004C5385">
        <w:t xml:space="preserve"> Agreement and carrying out the Company's obligations arising from hereunder: name and other details of the Optionholder and data concerning vesting and exercise of the Option.</w:t>
      </w:r>
    </w:p>
    <w:p w14:paraId="4B8C22D3" w14:textId="77777777" w:rsidR="0012094E" w:rsidRPr="004C5385" w:rsidRDefault="0012094E" w:rsidP="0012094E">
      <w:pPr>
        <w:pStyle w:val="SuEprovision2levelheading"/>
        <w:numPr>
          <w:ilvl w:val="1"/>
          <w:numId w:val="24"/>
        </w:numPr>
      </w:pPr>
      <w:r w:rsidRPr="004C5385">
        <w:t>Notices</w:t>
      </w:r>
    </w:p>
    <w:p w14:paraId="5A20E080" w14:textId="77777777" w:rsidR="0012094E" w:rsidRPr="004C5385" w:rsidRDefault="0012094E" w:rsidP="0012094E">
      <w:pPr>
        <w:pStyle w:val="SuEprovision3level"/>
        <w:numPr>
          <w:ilvl w:val="2"/>
          <w:numId w:val="24"/>
        </w:numPr>
      </w:pPr>
      <w:r w:rsidRPr="004C5385">
        <w:t xml:space="preserve">Any communication hereunder shall be made in writing </w:t>
      </w:r>
      <w:r>
        <w:t xml:space="preserve">or in a form reproducible in writing </w:t>
      </w:r>
      <w:r w:rsidRPr="004C5385">
        <w:t>in the Estonian or English language to the contact details indicated in the preamble of this Agreement and shall be considered to have been duly given or made when delivered by registered mail or courier or handed over against signature or sent by email.</w:t>
      </w:r>
    </w:p>
    <w:p w14:paraId="3A518543" w14:textId="77777777" w:rsidR="0012094E" w:rsidRPr="004C5385" w:rsidRDefault="0012094E" w:rsidP="0012094E">
      <w:pPr>
        <w:pStyle w:val="SuEprovision2levelheading"/>
        <w:numPr>
          <w:ilvl w:val="1"/>
          <w:numId w:val="24"/>
        </w:numPr>
      </w:pPr>
      <w:r w:rsidRPr="004C5385">
        <w:t xml:space="preserve">Applicable law and settlement of disputes </w:t>
      </w:r>
      <w:r w:rsidRPr="004C5385">
        <w:tab/>
      </w:r>
    </w:p>
    <w:p w14:paraId="6472315B" w14:textId="77777777" w:rsidR="0012094E" w:rsidRPr="004C5385" w:rsidRDefault="0012094E" w:rsidP="0012094E">
      <w:pPr>
        <w:pStyle w:val="SuEprovision3level"/>
        <w:numPr>
          <w:ilvl w:val="2"/>
          <w:numId w:val="24"/>
        </w:numPr>
        <w:rPr>
          <w:iCs/>
        </w:rPr>
      </w:pPr>
      <w:r w:rsidRPr="004C5385">
        <w:t xml:space="preserve">The Agreement shall be </w:t>
      </w:r>
      <w:r w:rsidRPr="004C5385">
        <w:rPr>
          <w:iCs/>
        </w:rPr>
        <w:t>governed by the laws of Estonia.</w:t>
      </w:r>
      <w:r w:rsidRPr="004C5385">
        <w:t xml:space="preserve"> Any disputes arising from the Agreement will be resolved by Harju County</w:t>
      </w:r>
      <w:r w:rsidRPr="004C5385">
        <w:rPr>
          <w:iCs/>
        </w:rPr>
        <w:t xml:space="preserve"> Court in Estonia</w:t>
      </w:r>
      <w:r>
        <w:rPr>
          <w:iCs/>
        </w:rPr>
        <w:t xml:space="preserve"> </w:t>
      </w:r>
      <w:r>
        <w:t>as the court of first instance</w:t>
      </w:r>
      <w:r w:rsidRPr="004C5385">
        <w:rPr>
          <w:iCs/>
        </w:rPr>
        <w:t>.</w:t>
      </w:r>
    </w:p>
    <w:p w14:paraId="4DC3E675" w14:textId="77777777" w:rsidR="0012094E" w:rsidRPr="0012094E" w:rsidRDefault="0012094E" w:rsidP="0012094E">
      <w:pPr>
        <w:pStyle w:val="SuEText"/>
        <w:rPr>
          <w:b/>
          <w:bCs/>
        </w:rPr>
      </w:pPr>
      <w:r w:rsidRPr="0012094E">
        <w:rPr>
          <w:b/>
          <w:bCs/>
        </w:rPr>
        <w:t>PARTIES’ SIGNATURES:</w:t>
      </w:r>
    </w:p>
    <w:tbl>
      <w:tblPr>
        <w:tblStyle w:val="TableGrid"/>
        <w:tblW w:w="0" w:type="auto"/>
        <w:tblLook w:val="04A0" w:firstRow="1" w:lastRow="0" w:firstColumn="1" w:lastColumn="0" w:noHBand="0" w:noVBand="1"/>
      </w:tblPr>
      <w:tblGrid>
        <w:gridCol w:w="2405"/>
        <w:gridCol w:w="1985"/>
        <w:gridCol w:w="2712"/>
        <w:gridCol w:w="1960"/>
      </w:tblGrid>
      <w:tr w:rsidR="0012094E" w:rsidRPr="009D2B32" w14:paraId="53A9A6A5" w14:textId="77777777" w:rsidTr="00A523A0">
        <w:trPr>
          <w:trHeight w:val="144"/>
        </w:trPr>
        <w:tc>
          <w:tcPr>
            <w:tcW w:w="2405" w:type="dxa"/>
            <w:shd w:val="clear" w:color="auto" w:fill="D9D9D9" w:themeFill="background1" w:themeFillShade="D9"/>
          </w:tcPr>
          <w:p w14:paraId="6F6CFF07" w14:textId="77777777" w:rsidR="0012094E" w:rsidRPr="009D2B32" w:rsidRDefault="0012094E" w:rsidP="00A523A0">
            <w:pPr>
              <w:spacing w:after="0"/>
              <w:rPr>
                <w:b/>
                <w:bCs/>
              </w:rPr>
            </w:pPr>
            <w:r>
              <w:rPr>
                <w:b/>
                <w:bCs/>
              </w:rPr>
              <w:t>The COMPANY</w:t>
            </w:r>
            <w:r w:rsidRPr="009D2B32">
              <w:rPr>
                <w:b/>
                <w:bCs/>
              </w:rPr>
              <w:t>:</w:t>
            </w:r>
          </w:p>
        </w:tc>
        <w:tc>
          <w:tcPr>
            <w:tcW w:w="1985" w:type="dxa"/>
            <w:shd w:val="clear" w:color="auto" w:fill="D9D9D9" w:themeFill="background1" w:themeFillShade="D9"/>
          </w:tcPr>
          <w:p w14:paraId="4380984B" w14:textId="77777777" w:rsidR="0012094E" w:rsidRPr="009D2B32" w:rsidRDefault="0012094E" w:rsidP="00A523A0">
            <w:pPr>
              <w:spacing w:after="0"/>
              <w:rPr>
                <w:b/>
                <w:bCs/>
              </w:rPr>
            </w:pPr>
            <w:r w:rsidRPr="009D2B32">
              <w:rPr>
                <w:b/>
                <w:bCs/>
              </w:rPr>
              <w:t>Signature, date</w:t>
            </w:r>
          </w:p>
        </w:tc>
        <w:tc>
          <w:tcPr>
            <w:tcW w:w="2712" w:type="dxa"/>
            <w:shd w:val="clear" w:color="auto" w:fill="D9D9D9" w:themeFill="background1" w:themeFillShade="D9"/>
          </w:tcPr>
          <w:p w14:paraId="375F4CB0" w14:textId="77777777" w:rsidR="0012094E" w:rsidRPr="009D2B32" w:rsidRDefault="0012094E" w:rsidP="00A523A0">
            <w:pPr>
              <w:spacing w:after="0"/>
              <w:rPr>
                <w:b/>
                <w:bCs/>
              </w:rPr>
            </w:pPr>
            <w:r>
              <w:rPr>
                <w:b/>
                <w:bCs/>
              </w:rPr>
              <w:t>OPTIONHOLDER</w:t>
            </w:r>
            <w:r w:rsidRPr="009D2B32">
              <w:rPr>
                <w:b/>
                <w:bCs/>
              </w:rPr>
              <w:t>:</w:t>
            </w:r>
          </w:p>
        </w:tc>
        <w:tc>
          <w:tcPr>
            <w:tcW w:w="1960" w:type="dxa"/>
            <w:shd w:val="clear" w:color="auto" w:fill="D9D9D9" w:themeFill="background1" w:themeFillShade="D9"/>
          </w:tcPr>
          <w:p w14:paraId="5E0DD4CD" w14:textId="77777777" w:rsidR="0012094E" w:rsidRPr="009D2B32" w:rsidRDefault="0012094E" w:rsidP="00A523A0">
            <w:pPr>
              <w:spacing w:after="0"/>
              <w:rPr>
                <w:b/>
                <w:bCs/>
              </w:rPr>
            </w:pPr>
            <w:r w:rsidRPr="009D2B32">
              <w:rPr>
                <w:b/>
                <w:bCs/>
              </w:rPr>
              <w:t>Signature, date</w:t>
            </w:r>
          </w:p>
        </w:tc>
      </w:tr>
      <w:tr w:rsidR="0012094E" w:rsidRPr="00A614A9" w14:paraId="48BF57BB" w14:textId="77777777" w:rsidTr="00A523A0">
        <w:tc>
          <w:tcPr>
            <w:tcW w:w="2405" w:type="dxa"/>
          </w:tcPr>
          <w:p w14:paraId="2E6AF08B" w14:textId="77777777" w:rsidR="0012094E" w:rsidRDefault="0012094E" w:rsidP="00A523A0">
            <w:pPr>
              <w:spacing w:after="0"/>
            </w:pPr>
            <w:r>
              <w:rPr>
                <w:highlight w:val="lightGray"/>
              </w:rPr>
              <w:fldChar w:fldCharType="begin">
                <w:ffData>
                  <w:name w:val=""/>
                  <w:enabled/>
                  <w:calcOnExit w:val="0"/>
                  <w:textInput>
                    <w:default w:val="[Representative'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name]</w:t>
            </w:r>
            <w:r>
              <w:rPr>
                <w:highlight w:val="lightGray"/>
              </w:rPr>
              <w:fldChar w:fldCharType="end"/>
            </w:r>
          </w:p>
          <w:p w14:paraId="579ACDDA" w14:textId="77777777" w:rsidR="0012094E" w:rsidRPr="00A614A9" w:rsidRDefault="0012094E" w:rsidP="00A523A0">
            <w:pPr>
              <w:spacing w:after="0"/>
            </w:pPr>
            <w:r>
              <w:rPr>
                <w:highlight w:val="lightGray"/>
              </w:rPr>
              <w:fldChar w:fldCharType="begin">
                <w:ffData>
                  <w:name w:val=""/>
                  <w:enabled/>
                  <w:calcOnExit w:val="0"/>
                  <w:textInput>
                    <w:default w:val="[Representative's titl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title]</w:t>
            </w:r>
            <w:r>
              <w:rPr>
                <w:highlight w:val="lightGray"/>
              </w:rPr>
              <w:fldChar w:fldCharType="end"/>
            </w:r>
          </w:p>
        </w:tc>
        <w:tc>
          <w:tcPr>
            <w:tcW w:w="1985" w:type="dxa"/>
          </w:tcPr>
          <w:p w14:paraId="68D7F75D" w14:textId="77777777" w:rsidR="0012094E" w:rsidRPr="00A614A9" w:rsidRDefault="0012094E" w:rsidP="00A523A0">
            <w:pPr>
              <w:spacing w:after="0"/>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tc>
        <w:tc>
          <w:tcPr>
            <w:tcW w:w="2712" w:type="dxa"/>
          </w:tcPr>
          <w:p w14:paraId="40399C74" w14:textId="77777777" w:rsidR="0012094E" w:rsidRPr="00A614A9" w:rsidRDefault="0012094E" w:rsidP="00A523A0">
            <w:pPr>
              <w:spacing w:after="0"/>
            </w:pPr>
            <w:r>
              <w:rPr>
                <w:highlight w:val="lightGray"/>
              </w:rPr>
              <w:fldChar w:fldCharType="begin">
                <w:ffData>
                  <w:name w:val=""/>
                  <w:enabled/>
                  <w:calcOnExit w:val="0"/>
                  <w:textInput>
                    <w:default w:val="[Advisor'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[Optionholder's name]</w:t>
            </w:r>
            <w:r>
              <w:rPr>
                <w:highlight w:val="lightGray"/>
              </w:rPr>
              <w:fldChar w:fldCharType="end"/>
            </w:r>
          </w:p>
        </w:tc>
        <w:tc>
          <w:tcPr>
            <w:tcW w:w="1960" w:type="dxa"/>
          </w:tcPr>
          <w:p w14:paraId="7D33D6AB" w14:textId="77777777" w:rsidR="0012094E" w:rsidRPr="00A614A9" w:rsidRDefault="0012094E" w:rsidP="00A523A0">
            <w:pPr>
              <w:spacing w:after="0"/>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tc>
      </w:tr>
    </w:tbl>
    <w:p w14:paraId="02BEB7CB" w14:textId="77777777" w:rsidR="0012094E" w:rsidRPr="004C5385" w:rsidRDefault="0012094E" w:rsidP="0012094E">
      <w:pPr>
        <w:pStyle w:val="SuEText"/>
      </w:pPr>
    </w:p>
    <w:p w14:paraId="699DA529" w14:textId="19BEA1EC" w:rsidR="0012094E" w:rsidRPr="0012094E" w:rsidRDefault="0012094E" w:rsidP="0012094E">
      <w:pPr>
        <w:pStyle w:val="SuEText"/>
        <w:jc w:val="center"/>
        <w:rPr>
          <w:b/>
          <w:bCs/>
        </w:rPr>
      </w:pPr>
      <w:r w:rsidRPr="004C5385">
        <w:br w:type="page"/>
      </w:r>
      <w:r>
        <w:rPr>
          <w:b/>
          <w:bCs/>
        </w:rPr>
        <w:lastRenderedPageBreak/>
        <w:t xml:space="preserve">ANNEX 1 – </w:t>
      </w:r>
      <w:r w:rsidRPr="0012094E">
        <w:rPr>
          <w:b/>
          <w:bCs/>
        </w:rPr>
        <w:t>FORM OF OPTION EXERCISE NOTICE</w:t>
      </w:r>
    </w:p>
    <w:p w14:paraId="5FD5FB7F" w14:textId="221F0105" w:rsidR="0012094E" w:rsidRPr="004C5385" w:rsidRDefault="0012094E" w:rsidP="0012094E">
      <w:pPr>
        <w:pStyle w:val="SuEText"/>
      </w:pPr>
      <w:r w:rsidRPr="004C5385">
        <w:t xml:space="preserve">To: </w:t>
      </w:r>
      <w:r w:rsidR="001379A3">
        <w:t>________________________</w:t>
      </w:r>
      <w:r w:rsidRPr="004C5385">
        <w:t xml:space="preserve"> (the “</w:t>
      </w:r>
      <w:r w:rsidRPr="004C5385">
        <w:rPr>
          <w:b/>
        </w:rPr>
        <w:t>Company</w:t>
      </w:r>
      <w:r w:rsidRPr="004C5385">
        <w:t>”)</w:t>
      </w:r>
    </w:p>
    <w:tbl>
      <w:tblPr>
        <w:tblW w:w="0" w:type="auto"/>
        <w:tblLook w:val="04A0" w:firstRow="1" w:lastRow="0" w:firstColumn="1" w:lastColumn="0" w:noHBand="0" w:noVBand="1"/>
      </w:tblPr>
      <w:tblGrid>
        <w:gridCol w:w="4428"/>
        <w:gridCol w:w="4428"/>
      </w:tblGrid>
      <w:tr w:rsidR="0012094E" w:rsidRPr="004C5385" w14:paraId="39DA44A5" w14:textId="77777777" w:rsidTr="00A523A0">
        <w:tc>
          <w:tcPr>
            <w:tcW w:w="4428" w:type="dxa"/>
          </w:tcPr>
          <w:p w14:paraId="2F1E33AB" w14:textId="77777777" w:rsidR="0012094E" w:rsidRPr="004C5385" w:rsidRDefault="0012094E" w:rsidP="00A523A0">
            <w:pPr>
              <w:pStyle w:val="SuEText"/>
            </w:pPr>
          </w:p>
          <w:p w14:paraId="34B0FC9E" w14:textId="77777777" w:rsidR="0012094E" w:rsidRPr="004C5385" w:rsidRDefault="0012094E" w:rsidP="00A523A0">
            <w:pPr>
              <w:pStyle w:val="SuEText"/>
            </w:pPr>
            <w:r w:rsidRPr="004C5385">
              <w:t>Optionholder’s name and personal ID code</w:t>
            </w:r>
            <w:r>
              <w:t xml:space="preserve"> / date of birth</w:t>
            </w:r>
            <w:r w:rsidRPr="004C5385">
              <w:t>:</w:t>
            </w:r>
          </w:p>
        </w:tc>
        <w:tc>
          <w:tcPr>
            <w:tcW w:w="4428" w:type="dxa"/>
          </w:tcPr>
          <w:p w14:paraId="04D7F68B" w14:textId="77777777" w:rsidR="0012094E" w:rsidRPr="004C5385" w:rsidRDefault="0012094E" w:rsidP="00A523A0">
            <w:pPr>
              <w:pStyle w:val="SuEText"/>
            </w:pPr>
          </w:p>
          <w:p w14:paraId="6C19EE5D" w14:textId="77777777" w:rsidR="0012094E" w:rsidRPr="004C5385" w:rsidRDefault="0012094E" w:rsidP="00A523A0">
            <w:pPr>
              <w:pStyle w:val="SuEText"/>
            </w:pPr>
            <w:r w:rsidRPr="004C5385">
              <w:t>__________________________________</w:t>
            </w:r>
          </w:p>
        </w:tc>
      </w:tr>
      <w:tr w:rsidR="0012094E" w:rsidRPr="004C5385" w14:paraId="238B4B18" w14:textId="77777777" w:rsidTr="00A523A0">
        <w:tc>
          <w:tcPr>
            <w:tcW w:w="4428" w:type="dxa"/>
          </w:tcPr>
          <w:p w14:paraId="05884649" w14:textId="77777777" w:rsidR="0012094E" w:rsidRPr="004C5385" w:rsidRDefault="0012094E" w:rsidP="00A523A0">
            <w:pPr>
              <w:pStyle w:val="SuEText"/>
            </w:pPr>
            <w:r w:rsidRPr="004C5385">
              <w:t>Optionholder’s address:</w:t>
            </w:r>
          </w:p>
        </w:tc>
        <w:tc>
          <w:tcPr>
            <w:tcW w:w="4428" w:type="dxa"/>
          </w:tcPr>
          <w:p w14:paraId="57FD17EA" w14:textId="77777777" w:rsidR="0012094E" w:rsidRPr="004C5385" w:rsidRDefault="0012094E" w:rsidP="00A523A0">
            <w:pPr>
              <w:pStyle w:val="SuEText"/>
            </w:pPr>
            <w:r w:rsidRPr="004C5385">
              <w:t>__________________________________</w:t>
            </w:r>
          </w:p>
        </w:tc>
      </w:tr>
      <w:tr w:rsidR="0012094E" w:rsidRPr="004C5385" w14:paraId="7B300F07" w14:textId="77777777" w:rsidTr="00A523A0">
        <w:tc>
          <w:tcPr>
            <w:tcW w:w="4428" w:type="dxa"/>
          </w:tcPr>
          <w:p w14:paraId="31CC9E74" w14:textId="77777777" w:rsidR="0012094E" w:rsidRPr="004C5385" w:rsidRDefault="0012094E" w:rsidP="00A523A0">
            <w:pPr>
              <w:pStyle w:val="SuEText"/>
            </w:pPr>
            <w:r w:rsidRPr="004C5385">
              <w:t>Grant Date:</w:t>
            </w:r>
          </w:p>
        </w:tc>
        <w:tc>
          <w:tcPr>
            <w:tcW w:w="4428" w:type="dxa"/>
          </w:tcPr>
          <w:p w14:paraId="11E78D9A" w14:textId="77777777" w:rsidR="0012094E" w:rsidRPr="004C5385" w:rsidRDefault="0012094E" w:rsidP="00A523A0">
            <w:pPr>
              <w:pStyle w:val="SuEText"/>
            </w:pPr>
            <w:r w:rsidRPr="004C5385">
              <w:t>____________</w:t>
            </w:r>
          </w:p>
        </w:tc>
      </w:tr>
      <w:tr w:rsidR="0012094E" w:rsidRPr="004C5385" w14:paraId="2A999532" w14:textId="77777777" w:rsidTr="00A523A0">
        <w:trPr>
          <w:trHeight w:val="377"/>
        </w:trPr>
        <w:tc>
          <w:tcPr>
            <w:tcW w:w="4428" w:type="dxa"/>
          </w:tcPr>
          <w:p w14:paraId="7DBD87AF" w14:textId="77777777" w:rsidR="0012094E" w:rsidRPr="004C5385" w:rsidRDefault="0012094E" w:rsidP="00A523A0">
            <w:pPr>
              <w:pStyle w:val="SuEText"/>
            </w:pPr>
            <w:r w:rsidRPr="004C5385">
              <w:t>Date of this notice:</w:t>
            </w:r>
          </w:p>
        </w:tc>
        <w:tc>
          <w:tcPr>
            <w:tcW w:w="4428" w:type="dxa"/>
          </w:tcPr>
          <w:p w14:paraId="6B0B466C" w14:textId="77777777" w:rsidR="0012094E" w:rsidRPr="004C5385" w:rsidRDefault="0012094E" w:rsidP="00A523A0">
            <w:pPr>
              <w:pStyle w:val="SuEText"/>
            </w:pPr>
            <w:r w:rsidRPr="004C5385">
              <w:t>____________</w:t>
            </w:r>
          </w:p>
        </w:tc>
      </w:tr>
      <w:tr w:rsidR="0012094E" w:rsidRPr="004C5385" w14:paraId="7A03ED38" w14:textId="77777777" w:rsidTr="00A523A0">
        <w:tc>
          <w:tcPr>
            <w:tcW w:w="4428" w:type="dxa"/>
          </w:tcPr>
          <w:p w14:paraId="60FD71A9" w14:textId="77777777" w:rsidR="0012094E" w:rsidRPr="004C5385" w:rsidRDefault="0012094E" w:rsidP="00A523A0">
            <w:pPr>
              <w:pStyle w:val="SuEText"/>
            </w:pPr>
            <w:r w:rsidRPr="004C5385">
              <w:t>Number of Shares in respect of which the Option is exercised:</w:t>
            </w:r>
          </w:p>
        </w:tc>
        <w:tc>
          <w:tcPr>
            <w:tcW w:w="4428" w:type="dxa"/>
          </w:tcPr>
          <w:p w14:paraId="75FE39B5" w14:textId="77777777" w:rsidR="0012094E" w:rsidRPr="004C5385" w:rsidRDefault="0012094E" w:rsidP="00A523A0">
            <w:pPr>
              <w:pStyle w:val="SuEText"/>
            </w:pPr>
          </w:p>
          <w:p w14:paraId="34F8C260" w14:textId="77777777" w:rsidR="0012094E" w:rsidRPr="004C5385" w:rsidRDefault="0012094E" w:rsidP="00A523A0">
            <w:pPr>
              <w:pStyle w:val="SuEText"/>
            </w:pPr>
            <w:r w:rsidRPr="004C5385">
              <w:t>____________</w:t>
            </w:r>
          </w:p>
          <w:p w14:paraId="4645ACD3" w14:textId="77777777" w:rsidR="0012094E" w:rsidRPr="004C5385" w:rsidRDefault="0012094E" w:rsidP="00A523A0">
            <w:pPr>
              <w:pStyle w:val="SuEText"/>
            </w:pPr>
          </w:p>
        </w:tc>
      </w:tr>
      <w:tr w:rsidR="0012094E" w:rsidRPr="004C5385" w14:paraId="7B35EE43" w14:textId="77777777" w:rsidTr="00A523A0">
        <w:tc>
          <w:tcPr>
            <w:tcW w:w="4428" w:type="dxa"/>
          </w:tcPr>
          <w:p w14:paraId="03B083FE" w14:textId="77777777" w:rsidR="0012094E" w:rsidRPr="004C5385" w:rsidRDefault="0012094E" w:rsidP="00A523A0">
            <w:pPr>
              <w:pStyle w:val="SuEText"/>
            </w:pPr>
            <w:r w:rsidRPr="004C5385">
              <w:t>Total Exercise Price payable:</w:t>
            </w:r>
          </w:p>
        </w:tc>
        <w:tc>
          <w:tcPr>
            <w:tcW w:w="4428" w:type="dxa"/>
          </w:tcPr>
          <w:p w14:paraId="25C46A7C" w14:textId="0CAE37A1" w:rsidR="0012094E" w:rsidRPr="004C5385" w:rsidRDefault="0012094E" w:rsidP="00A523A0">
            <w:pPr>
              <w:pStyle w:val="SuEText"/>
            </w:pPr>
            <w:r>
              <w:t>EUR </w:t>
            </w:r>
            <w:r w:rsidRPr="004C5385">
              <w:t>____________</w:t>
            </w:r>
          </w:p>
        </w:tc>
      </w:tr>
    </w:tbl>
    <w:p w14:paraId="20182676" w14:textId="77777777" w:rsidR="0012094E" w:rsidRDefault="0012094E" w:rsidP="0012094E">
      <w:pPr>
        <w:pStyle w:val="SuEText"/>
      </w:pPr>
      <w:r w:rsidRPr="004C5385">
        <w:t>The Optionholder hereby exercises the Option for such number of Shares as set forth above in accordance with the enclosed Agreement.</w:t>
      </w:r>
    </w:p>
    <w:p w14:paraId="7AC2CC01" w14:textId="0F21D5EA" w:rsidR="0012094E" w:rsidRPr="004C5385" w:rsidRDefault="0012094E" w:rsidP="0012094E">
      <w:pPr>
        <w:pStyle w:val="SuEText"/>
      </w:pPr>
      <w:r w:rsidRPr="004C5385">
        <w:t>This notice shall take effect only upon receipt by the Company. Terms defined in the Agreement have the same meaning in this Option Exercise Notice.</w:t>
      </w:r>
    </w:p>
    <w:p w14:paraId="1E1930CF" w14:textId="77777777" w:rsidR="0012094E" w:rsidRPr="004C5385" w:rsidRDefault="0012094E" w:rsidP="0012094E">
      <w:pPr>
        <w:pStyle w:val="SuEText"/>
      </w:pPr>
    </w:p>
    <w:p w14:paraId="47724526" w14:textId="77777777" w:rsidR="0012094E" w:rsidRPr="004C5385" w:rsidRDefault="0012094E" w:rsidP="0012094E">
      <w:pPr>
        <w:pStyle w:val="SuEText"/>
      </w:pPr>
      <w:r w:rsidRPr="004C5385">
        <w:t>______________________________</w:t>
      </w:r>
    </w:p>
    <w:p w14:paraId="598DE7D0" w14:textId="77777777" w:rsidR="0012094E" w:rsidRDefault="0012094E" w:rsidP="0012094E">
      <w:pPr>
        <w:pStyle w:val="SuEText"/>
      </w:pPr>
      <w:r w:rsidRPr="004C5385">
        <w:t>Signature of the Optionholder</w:t>
      </w:r>
    </w:p>
    <w:p w14:paraId="5F8AAF58" w14:textId="59883609" w:rsidR="00B90BD0" w:rsidRDefault="00B90BD0" w:rsidP="00543A09"/>
    <w:sectPr w:rsidR="00B90BD0" w:rsidSect="00AF5177">
      <w:footerReference w:type="default" r:id="rId11"/>
      <w:endnotePr>
        <w:numFmt w:val="decimal"/>
      </w:endnotePr>
      <w:pgSz w:w="11906" w:h="16838" w:code="9"/>
      <w:pgMar w:top="1417" w:right="1417" w:bottom="1417" w:left="1417" w:header="709" w:footer="357"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4178" w14:textId="77777777" w:rsidR="00F20B88" w:rsidRDefault="00F20B88">
      <w:r>
        <w:separator/>
      </w:r>
    </w:p>
    <w:p w14:paraId="4E22963F" w14:textId="77777777" w:rsidR="00F20B88" w:rsidRDefault="00F20B88"/>
  </w:endnote>
  <w:endnote w:type="continuationSeparator" w:id="0">
    <w:p w14:paraId="10A9F0A3" w14:textId="77777777" w:rsidR="00F20B88" w:rsidRDefault="00F20B88">
      <w:r>
        <w:continuationSeparator/>
      </w:r>
    </w:p>
    <w:p w14:paraId="62815A94" w14:textId="77777777" w:rsidR="00F20B88" w:rsidRDefault="00F20B88"/>
  </w:endnote>
  <w:endnote w:type="continuationNotice" w:id="1">
    <w:p w14:paraId="2B4D2E6A" w14:textId="77777777" w:rsidR="00F20B88" w:rsidRDefault="00F20B88" w:rsidP="00BE29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 w:name="Courier New">
    <w:panose1 w:val="02070309020205020404"/>
    <w:charset w:val="BA"/>
    <w:family w:val="modern"/>
    <w:pitch w:val="fixed"/>
    <w:sig w:usb0="E0002EFF" w:usb1="C0007843" w:usb2="00000009" w:usb3="00000000" w:csb0="000001FF" w:csb1="00000000"/>
  </w:font>
  <w:font w:name="Verdana">
    <w:panose1 w:val="020B0604030504040204"/>
    <w:charset w:val="BA"/>
    <w:family w:val="swiss"/>
    <w:pitch w:val="variable"/>
    <w:sig w:usb0="A00006FF" w:usb1="4000205B" w:usb2="00000010" w:usb3="00000000" w:csb0="0000019F" w:csb1="00000000"/>
  </w:font>
  <w:font w:name="Calibri">
    <w:panose1 w:val="020F0502020204030204"/>
    <w:charset w:val="BA"/>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
    <w:altName w:val="Cambria"/>
    <w:panose1 w:val="00000000000000000000"/>
    <w:charset w:val="00"/>
    <w:family w:val="roman"/>
    <w:notTrueType/>
    <w:pitch w:val="default"/>
  </w:font>
  <w:font w:name="Garamond">
    <w:panose1 w:val="02020404030301010803"/>
    <w:charset w:val="BA"/>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w:altName w:val="Arial"/>
    <w:panose1 w:val="00000000000000000000"/>
    <w:charset w:val="4D"/>
    <w:family w:val="swiss"/>
    <w:notTrueType/>
    <w:pitch w:val="variable"/>
    <w:sig w:usb0="800000AF" w:usb1="5000204A" w:usb2="00000000" w:usb3="00000000" w:csb0="0000009B" w:csb1="00000000"/>
  </w:font>
  <w:font w:name="Times">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2BC6" w14:textId="77777777" w:rsidR="005A45B9" w:rsidRDefault="005A45B9" w:rsidP="005A45B9">
    <w:pPr>
      <w:jc w:val="center"/>
      <w:rPr>
        <w:noProof/>
      </w:rPr>
    </w:pPr>
    <w:r>
      <w:fldChar w:fldCharType="begin"/>
    </w:r>
    <w:r>
      <w:instrText xml:space="preserve"> PAGE   \* MERGEFORMAT </w:instrText>
    </w:r>
    <w:r>
      <w:fldChar w:fldCharType="separate"/>
    </w:r>
    <w:r>
      <w:t>2</w:t>
    </w:r>
    <w:r>
      <w:rPr>
        <w:noProof/>
      </w:rPr>
      <w:fldChar w:fldCharType="end"/>
    </w:r>
  </w:p>
  <w:p w14:paraId="66E3E2B4" w14:textId="1D349E66" w:rsidR="00813E06" w:rsidRPr="005A45B9" w:rsidRDefault="00813E06" w:rsidP="005A45B9">
    <w:pPr>
      <w:pStyle w:val="Footer"/>
      <w:rPr>
        <w:rStyle w:val="PageNumber"/>
        <w:rFonts w:ascii="Avenir" w:hAnsi="Avenir"/>
        <w:color w:val="66666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293D" w14:textId="77777777" w:rsidR="00F20B88" w:rsidRDefault="00F20B88">
      <w:r>
        <w:separator/>
      </w:r>
    </w:p>
  </w:footnote>
  <w:footnote w:type="continuationSeparator" w:id="0">
    <w:p w14:paraId="0213F38E" w14:textId="77777777" w:rsidR="00F20B88" w:rsidRDefault="00F20B88">
      <w:r>
        <w:continuationSeparator/>
      </w:r>
    </w:p>
  </w:footnote>
  <w:footnote w:type="continuationNotice" w:id="1">
    <w:p w14:paraId="2BCB4534" w14:textId="77777777" w:rsidR="00F20B88" w:rsidRDefault="00F20B88"/>
  </w:footnote>
  <w:footnote w:id="2">
    <w:p w14:paraId="21166429" w14:textId="77777777" w:rsidR="0012094E" w:rsidRPr="005402EA" w:rsidRDefault="0012094E" w:rsidP="0012094E">
      <w:pPr>
        <w:pStyle w:val="FootnoteText"/>
        <w:jc w:val="both"/>
        <w:rPr>
          <w:rFonts w:cs="Arial"/>
          <w:sz w:val="16"/>
          <w:szCs w:val="16"/>
          <w:lang w:val="en-GB"/>
        </w:rPr>
      </w:pPr>
      <w:r w:rsidRPr="005402EA">
        <w:rPr>
          <w:rStyle w:val="FootnoteReference"/>
          <w:rFonts w:cs="Arial"/>
          <w:sz w:val="16"/>
          <w:szCs w:val="16"/>
          <w:lang w:val="en-GB"/>
        </w:rPr>
        <w:footnoteRef/>
      </w:r>
      <w:r w:rsidRPr="005402EA">
        <w:rPr>
          <w:rFonts w:cs="Arial"/>
          <w:sz w:val="16"/>
          <w:szCs w:val="16"/>
          <w:lang w:val="en-GB"/>
        </w:rPr>
        <w:t xml:space="preserve"> NOTE TO DRAFT: </w:t>
      </w:r>
      <w:proofErr w:type="gramStart"/>
      <w:r w:rsidRPr="005402EA">
        <w:rPr>
          <w:rFonts w:cs="Arial"/>
          <w:sz w:val="16"/>
          <w:szCs w:val="16"/>
          <w:lang w:val="en-GB"/>
        </w:rPr>
        <w:t>In order to</w:t>
      </w:r>
      <w:proofErr w:type="gramEnd"/>
      <w:r w:rsidRPr="005402EA">
        <w:rPr>
          <w:rFonts w:cs="Arial"/>
          <w:sz w:val="16"/>
          <w:szCs w:val="16"/>
          <w:lang w:val="en-GB"/>
        </w:rPr>
        <w:t xml:space="preserve"> prove the date of conclusion of the agreement to the Estonian tax authority, the agreement needs to be signed digitally (Estonian digital signature), in front of a notary (confirmation of signature) or signed using an electronic signature facility which enables to link the signer’s identity and the date and time of signing with the signature given (e.g., DocuSign, HelloSign etc.). Otherwise, the Agreement </w:t>
      </w:r>
      <w:proofErr w:type="gramStart"/>
      <w:r w:rsidRPr="005402EA">
        <w:rPr>
          <w:rFonts w:cs="Arial"/>
          <w:sz w:val="16"/>
          <w:szCs w:val="16"/>
          <w:lang w:val="en-GB"/>
        </w:rPr>
        <w:t>has to</w:t>
      </w:r>
      <w:proofErr w:type="gramEnd"/>
      <w:r w:rsidRPr="005402EA">
        <w:rPr>
          <w:rFonts w:cs="Arial"/>
          <w:sz w:val="16"/>
          <w:szCs w:val="16"/>
          <w:lang w:val="en-GB"/>
        </w:rPr>
        <w:t xml:space="preserve"> be submitted to the Estonian Tax and Customs Board within 5 business days as of conclusion.</w:t>
      </w:r>
    </w:p>
  </w:footnote>
  <w:footnote w:id="3">
    <w:p w14:paraId="1F9DBEA7" w14:textId="77777777" w:rsidR="00AF5177" w:rsidRPr="005402EA" w:rsidRDefault="00AF5177" w:rsidP="0012094E">
      <w:pPr>
        <w:pStyle w:val="FootnoteText"/>
        <w:jc w:val="both"/>
        <w:rPr>
          <w:rFonts w:cs="Arial"/>
          <w:sz w:val="16"/>
          <w:szCs w:val="16"/>
          <w:lang w:val="en-GB"/>
        </w:rPr>
      </w:pPr>
      <w:r w:rsidRPr="005402EA">
        <w:rPr>
          <w:rStyle w:val="FootnoteReference"/>
          <w:rFonts w:cs="Arial"/>
          <w:sz w:val="16"/>
          <w:szCs w:val="16"/>
          <w:lang w:val="en-GB"/>
        </w:rPr>
        <w:footnoteRef/>
      </w:r>
      <w:r w:rsidRPr="005402EA">
        <w:rPr>
          <w:rFonts w:cs="Arial"/>
          <w:sz w:val="16"/>
          <w:szCs w:val="16"/>
          <w:lang w:val="en-GB"/>
        </w:rPr>
        <w:t xml:space="preserve"> NOTE TO DRAFT: </w:t>
      </w:r>
      <w:r w:rsidRPr="005402EA">
        <w:rPr>
          <w:rStyle w:val="CommentReference"/>
          <w:rFonts w:cs="Arial"/>
          <w:sz w:val="16"/>
          <w:szCs w:val="16"/>
          <w:lang w:val="en-GB"/>
        </w:rPr>
        <w:t>If the articles of association set forth a higher minimum nominal value of a Share (for example EUR 1), the relevant value should be inserted herein.</w:t>
      </w:r>
    </w:p>
  </w:footnote>
  <w:footnote w:id="4">
    <w:p w14:paraId="5DC4CF27" w14:textId="77777777" w:rsidR="00AF5177" w:rsidRPr="005402EA" w:rsidRDefault="00AF5177" w:rsidP="0012094E">
      <w:pPr>
        <w:pStyle w:val="FootnoteText"/>
        <w:jc w:val="both"/>
        <w:rPr>
          <w:rFonts w:cs="Arial"/>
          <w:sz w:val="16"/>
          <w:szCs w:val="16"/>
          <w:lang w:val="en-GB"/>
        </w:rPr>
      </w:pPr>
      <w:r w:rsidRPr="005402EA">
        <w:rPr>
          <w:rStyle w:val="FootnoteReference"/>
          <w:rFonts w:cs="Arial"/>
          <w:sz w:val="16"/>
          <w:szCs w:val="16"/>
          <w:lang w:val="en-GB"/>
        </w:rPr>
        <w:footnoteRef/>
      </w:r>
      <w:r w:rsidRPr="005402EA">
        <w:rPr>
          <w:rFonts w:cs="Arial"/>
          <w:sz w:val="16"/>
          <w:szCs w:val="16"/>
          <w:lang w:val="en-GB"/>
        </w:rPr>
        <w:t xml:space="preserve"> NOTE TO DRAFT: If deemed necessary, the Vesting Start Date can be an earlier date than the Grant Date. However, the 3-year period between the date of signing of the agreement and the exercise of the Option should be followed to avoid fringe benefit tax.</w:t>
      </w:r>
    </w:p>
  </w:footnote>
  <w:footnote w:id="5">
    <w:p w14:paraId="34B458D5" w14:textId="77777777" w:rsidR="00AF5177" w:rsidRPr="005402EA" w:rsidRDefault="00AF5177" w:rsidP="0012094E">
      <w:pPr>
        <w:pStyle w:val="FootnoteText"/>
        <w:jc w:val="both"/>
        <w:rPr>
          <w:rFonts w:cs="Arial"/>
          <w:sz w:val="16"/>
          <w:szCs w:val="16"/>
          <w:lang w:val="en-GB"/>
        </w:rPr>
      </w:pPr>
      <w:r w:rsidRPr="005402EA">
        <w:rPr>
          <w:rStyle w:val="FootnoteReference"/>
          <w:rFonts w:cs="Arial"/>
          <w:sz w:val="16"/>
          <w:szCs w:val="16"/>
          <w:lang w:val="en-GB"/>
        </w:rPr>
        <w:footnoteRef/>
      </w:r>
      <w:r w:rsidRPr="005402EA">
        <w:rPr>
          <w:rFonts w:cs="Arial"/>
          <w:sz w:val="16"/>
          <w:szCs w:val="16"/>
          <w:lang w:val="en-GB"/>
        </w:rPr>
        <w:t xml:space="preserve"> NOTE TO DRAFT: This type of vesting period is common market practice; however, it is not the only available option. Different alternative types of vesting schedules can be agreed (</w:t>
      </w:r>
      <w:r w:rsidRPr="005402EA">
        <w:rPr>
          <w:sz w:val="16"/>
          <w:lang w:val="en-GB"/>
        </w:rPr>
        <w:t>e.g.</w:t>
      </w:r>
      <w:r w:rsidRPr="005402EA">
        <w:rPr>
          <w:rFonts w:cs="Arial"/>
          <w:sz w:val="16"/>
          <w:szCs w:val="16"/>
          <w:lang w:val="en-GB"/>
        </w:rPr>
        <w:t>, 3-year vesting) on; however, the regulation of the shareholders’ agreement (the “</w:t>
      </w:r>
      <w:r w:rsidRPr="005402EA">
        <w:rPr>
          <w:b/>
          <w:sz w:val="16"/>
          <w:lang w:val="en-GB"/>
        </w:rPr>
        <w:t>SHA</w:t>
      </w:r>
      <w:r w:rsidRPr="005402EA">
        <w:rPr>
          <w:rFonts w:cs="Arial"/>
          <w:sz w:val="16"/>
          <w:szCs w:val="16"/>
          <w:lang w:val="en-GB"/>
        </w:rPr>
        <w:t>”) should be followed. If certain vesting schedule is agreed in the SHA, then agreeing on a different vesting schedule (</w:t>
      </w:r>
      <w:r w:rsidRPr="005402EA">
        <w:rPr>
          <w:sz w:val="16"/>
          <w:lang w:val="en-GB"/>
        </w:rPr>
        <w:t>e.g.</w:t>
      </w:r>
      <w:r w:rsidRPr="005402EA">
        <w:rPr>
          <w:rFonts w:cs="Arial"/>
          <w:sz w:val="16"/>
          <w:szCs w:val="16"/>
          <w:lang w:val="en-GB"/>
        </w:rPr>
        <w:t>, 3-year vesting instead of 4) may require a consent from the shareholders or the supervisory board.</w:t>
      </w:r>
    </w:p>
  </w:footnote>
  <w:footnote w:id="6">
    <w:p w14:paraId="05C0A099" w14:textId="77777777" w:rsidR="00AF5177" w:rsidRPr="005402EA" w:rsidRDefault="00AF5177" w:rsidP="0012094E">
      <w:pPr>
        <w:pStyle w:val="FootnoteText"/>
        <w:jc w:val="both"/>
        <w:rPr>
          <w:rFonts w:cs="Arial"/>
          <w:sz w:val="16"/>
          <w:szCs w:val="16"/>
          <w:lang w:val="en-GB"/>
        </w:rPr>
      </w:pPr>
      <w:r w:rsidRPr="005402EA">
        <w:rPr>
          <w:rStyle w:val="FootnoteReference"/>
          <w:rFonts w:cs="Arial"/>
          <w:sz w:val="16"/>
          <w:szCs w:val="16"/>
          <w:lang w:val="en-GB"/>
        </w:rPr>
        <w:footnoteRef/>
      </w:r>
      <w:r w:rsidRPr="005402EA">
        <w:rPr>
          <w:rFonts w:cs="Arial"/>
          <w:sz w:val="16"/>
          <w:szCs w:val="16"/>
          <w:lang w:val="en-GB"/>
        </w:rPr>
        <w:t xml:space="preserve"> NOTE TO DRAFT: Should be used in most cases.</w:t>
      </w:r>
    </w:p>
  </w:footnote>
  <w:footnote w:id="7">
    <w:p w14:paraId="49DDD06B" w14:textId="77777777" w:rsidR="00AF5177" w:rsidRPr="005402EA" w:rsidRDefault="00AF5177" w:rsidP="0012094E">
      <w:pPr>
        <w:pStyle w:val="FootnoteText"/>
        <w:jc w:val="both"/>
        <w:rPr>
          <w:sz w:val="16"/>
          <w:lang w:val="en-GB"/>
        </w:rPr>
      </w:pPr>
      <w:r w:rsidRPr="005402EA">
        <w:rPr>
          <w:rStyle w:val="FootnoteReference"/>
          <w:rFonts w:cs="Arial"/>
          <w:sz w:val="16"/>
          <w:szCs w:val="16"/>
          <w:lang w:val="en-GB"/>
        </w:rPr>
        <w:footnoteRef/>
      </w:r>
      <w:r w:rsidRPr="005402EA">
        <w:rPr>
          <w:rFonts w:cs="Arial"/>
          <w:sz w:val="16"/>
          <w:szCs w:val="16"/>
          <w:lang w:val="en-GB"/>
        </w:rPr>
        <w:t xml:space="preserve"> NOTE TO DRAFT: A single-trigger acceleration is used less often due to the chance that an Exit situation could cause a general leaving of qualified staff and could cause uncertainty to the potential purchaser. Therefore, please consider carefully, whether to use this type of acceleration option for certain employees. Could be used for example regarding employee whose goals are set related to exit.</w:t>
      </w:r>
    </w:p>
  </w:footnote>
  <w:footnote w:id="8">
    <w:p w14:paraId="737EBC9A" w14:textId="77777777" w:rsidR="00AF5177" w:rsidRPr="005402EA" w:rsidRDefault="00AF5177" w:rsidP="0012094E">
      <w:pPr>
        <w:pStyle w:val="FootnoteText"/>
        <w:jc w:val="both"/>
        <w:rPr>
          <w:rFonts w:cs="Arial"/>
          <w:sz w:val="16"/>
          <w:szCs w:val="16"/>
          <w:lang w:val="en-GB"/>
        </w:rPr>
      </w:pPr>
      <w:r w:rsidRPr="005402EA">
        <w:rPr>
          <w:rStyle w:val="FootnoteReference"/>
          <w:rFonts w:cs="Arial"/>
          <w:sz w:val="16"/>
          <w:szCs w:val="16"/>
          <w:lang w:val="en-GB"/>
        </w:rPr>
        <w:footnoteRef/>
      </w:r>
      <w:r w:rsidRPr="005402EA">
        <w:rPr>
          <w:rFonts w:cs="Arial"/>
          <w:sz w:val="16"/>
          <w:szCs w:val="16"/>
          <w:lang w:val="en-GB"/>
        </w:rPr>
        <w:t xml:space="preserve"> NOTE TO DRAFT: The exercise of the option is not considered a fringe benefit if it occurs after three years have passed as of granting the option.</w:t>
      </w:r>
    </w:p>
  </w:footnote>
  <w:footnote w:id="9">
    <w:p w14:paraId="6016452C" w14:textId="20E6E52F" w:rsidR="0012094E" w:rsidRPr="005402EA" w:rsidRDefault="0012094E" w:rsidP="0012094E">
      <w:pPr>
        <w:pStyle w:val="FootnoteText"/>
        <w:jc w:val="both"/>
        <w:rPr>
          <w:rFonts w:cs="Arial"/>
          <w:sz w:val="16"/>
          <w:szCs w:val="16"/>
          <w:lang w:val="en-GB"/>
        </w:rPr>
      </w:pPr>
      <w:r w:rsidRPr="005402EA">
        <w:rPr>
          <w:rStyle w:val="FootnoteReference"/>
          <w:rFonts w:cs="Arial"/>
          <w:sz w:val="16"/>
          <w:szCs w:val="16"/>
          <w:lang w:val="en-GB"/>
        </w:rPr>
        <w:footnoteRef/>
      </w:r>
      <w:r w:rsidRPr="005402EA">
        <w:rPr>
          <w:rFonts w:cs="Arial"/>
          <w:sz w:val="16"/>
          <w:szCs w:val="16"/>
          <w:lang w:val="en-GB"/>
        </w:rPr>
        <w:t xml:space="preserve"> NOTE TO DRAFT: If Voluntary Leaver option is used, the brackets should be removed around the texts regulating “Voluntary Leaver” matters throughout this Agreement. If Voluntary Leaver option is not used, such texts in brackets</w:t>
      </w:r>
      <w:r w:rsidR="003071B5" w:rsidRPr="005402EA">
        <w:rPr>
          <w:rFonts w:cs="Arial"/>
          <w:sz w:val="16"/>
          <w:szCs w:val="16"/>
          <w:lang w:val="en-GB"/>
        </w:rPr>
        <w:t xml:space="preserve">, and this entire section </w:t>
      </w:r>
      <w:r w:rsidR="003071B5" w:rsidRPr="005402EA">
        <w:rPr>
          <w:rFonts w:cs="Arial"/>
          <w:sz w:val="16"/>
          <w:szCs w:val="16"/>
          <w:lang w:val="en-GB"/>
        </w:rPr>
        <w:fldChar w:fldCharType="begin"/>
      </w:r>
      <w:r w:rsidR="003071B5" w:rsidRPr="005402EA">
        <w:rPr>
          <w:rFonts w:cs="Arial"/>
          <w:sz w:val="16"/>
          <w:szCs w:val="16"/>
          <w:lang w:val="en-GB"/>
        </w:rPr>
        <w:instrText xml:space="preserve"> REF _Ref137315194 \r \h </w:instrText>
      </w:r>
      <w:r w:rsidR="003071B5" w:rsidRPr="005402EA">
        <w:rPr>
          <w:rFonts w:cs="Arial"/>
          <w:sz w:val="16"/>
          <w:szCs w:val="16"/>
          <w:lang w:val="en-GB"/>
        </w:rPr>
      </w:r>
      <w:r w:rsidR="005402EA">
        <w:rPr>
          <w:rFonts w:cs="Arial"/>
          <w:sz w:val="16"/>
          <w:szCs w:val="16"/>
          <w:lang w:val="en-GB"/>
        </w:rPr>
        <w:instrText xml:space="preserve"> \* MERGEFORMAT </w:instrText>
      </w:r>
      <w:r w:rsidR="003071B5" w:rsidRPr="005402EA">
        <w:rPr>
          <w:rFonts w:cs="Arial"/>
          <w:sz w:val="16"/>
          <w:szCs w:val="16"/>
          <w:lang w:val="en-GB"/>
        </w:rPr>
        <w:fldChar w:fldCharType="separate"/>
      </w:r>
      <w:r w:rsidR="003071B5" w:rsidRPr="005402EA">
        <w:rPr>
          <w:rFonts w:cs="Arial"/>
          <w:sz w:val="16"/>
          <w:szCs w:val="16"/>
          <w:lang w:val="en-GB"/>
        </w:rPr>
        <w:t>1.4.3</w:t>
      </w:r>
      <w:r w:rsidR="003071B5" w:rsidRPr="005402EA">
        <w:rPr>
          <w:rFonts w:cs="Arial"/>
          <w:sz w:val="16"/>
          <w:szCs w:val="16"/>
          <w:lang w:val="en-GB"/>
        </w:rPr>
        <w:fldChar w:fldCharType="end"/>
      </w:r>
      <w:r w:rsidRPr="005402EA">
        <w:rPr>
          <w:rFonts w:cs="Arial"/>
          <w:sz w:val="16"/>
          <w:szCs w:val="16"/>
          <w:lang w:val="en-GB"/>
        </w:rPr>
        <w:t xml:space="preserve"> should be deleted.</w:t>
      </w:r>
    </w:p>
  </w:footnote>
  <w:footnote w:id="10">
    <w:p w14:paraId="5168921C" w14:textId="77777777" w:rsidR="0012094E" w:rsidRPr="005402EA" w:rsidRDefault="0012094E" w:rsidP="0012094E">
      <w:pPr>
        <w:pStyle w:val="FootnoteText"/>
        <w:jc w:val="both"/>
        <w:rPr>
          <w:rFonts w:cs="Arial"/>
          <w:sz w:val="16"/>
          <w:szCs w:val="16"/>
          <w:lang w:val="en-GB"/>
        </w:rPr>
      </w:pPr>
      <w:r w:rsidRPr="005402EA">
        <w:rPr>
          <w:rStyle w:val="FootnoteReference"/>
          <w:rFonts w:cs="Arial"/>
          <w:sz w:val="16"/>
          <w:szCs w:val="16"/>
          <w:lang w:val="en-GB"/>
        </w:rPr>
        <w:footnoteRef/>
      </w:r>
      <w:r w:rsidRPr="005402EA">
        <w:rPr>
          <w:rFonts w:cs="Arial"/>
          <w:sz w:val="16"/>
          <w:szCs w:val="16"/>
          <w:lang w:val="en-GB"/>
        </w:rPr>
        <w:t xml:space="preserve"> NOTE TO DRAFT: </w:t>
      </w:r>
      <w:r w:rsidRPr="005402EA">
        <w:rPr>
          <w:rStyle w:val="CommentReference"/>
          <w:rFonts w:cs="Arial"/>
          <w:sz w:val="16"/>
          <w:szCs w:val="16"/>
          <w:lang w:val="en-GB"/>
        </w:rPr>
        <w:t>If the articles of association set forth a higher minimum nominal value of a Share (for example EUR 1), the relevant value should be inserted herein which is followed by a similar example as provided.</w:t>
      </w:r>
    </w:p>
  </w:footnote>
  <w:footnote w:id="11">
    <w:p w14:paraId="665CDD01" w14:textId="3610B506" w:rsidR="001379A3" w:rsidRPr="005402EA" w:rsidRDefault="001379A3">
      <w:pPr>
        <w:pStyle w:val="FootnoteText"/>
        <w:rPr>
          <w:sz w:val="16"/>
          <w:szCs w:val="18"/>
          <w:lang w:val="en-GB"/>
        </w:rPr>
      </w:pPr>
      <w:r w:rsidRPr="005402EA">
        <w:rPr>
          <w:rStyle w:val="FootnoteReference"/>
          <w:sz w:val="16"/>
          <w:szCs w:val="18"/>
        </w:rPr>
        <w:footnoteRef/>
      </w:r>
      <w:r w:rsidRPr="005402EA">
        <w:rPr>
          <w:sz w:val="16"/>
          <w:szCs w:val="18"/>
        </w:rPr>
        <w:t xml:space="preserve"> </w:t>
      </w:r>
      <w:r w:rsidRPr="005402EA">
        <w:rPr>
          <w:sz w:val="16"/>
          <w:szCs w:val="18"/>
          <w:lang w:val="en-GB"/>
        </w:rPr>
        <w:t>Delete this definition if Voluntary Leaver option is not used.</w:t>
      </w:r>
    </w:p>
  </w:footnote>
  <w:footnote w:id="12">
    <w:p w14:paraId="33BA0FF1" w14:textId="77777777" w:rsidR="0012094E" w:rsidRPr="005402EA" w:rsidRDefault="0012094E" w:rsidP="0012094E">
      <w:pPr>
        <w:pStyle w:val="FootnoteText"/>
        <w:jc w:val="both"/>
        <w:rPr>
          <w:rFonts w:cs="Arial"/>
          <w:sz w:val="16"/>
          <w:szCs w:val="16"/>
          <w:lang w:val="en-GB"/>
        </w:rPr>
      </w:pPr>
      <w:r w:rsidRPr="005402EA">
        <w:rPr>
          <w:rStyle w:val="FootnoteReference"/>
          <w:rFonts w:cs="Arial"/>
          <w:sz w:val="16"/>
          <w:szCs w:val="16"/>
          <w:lang w:val="en-GB"/>
        </w:rPr>
        <w:footnoteRef/>
      </w:r>
      <w:r w:rsidRPr="005402EA">
        <w:rPr>
          <w:rFonts w:cs="Arial"/>
          <w:sz w:val="16"/>
          <w:szCs w:val="16"/>
          <w:lang w:val="en-GB"/>
        </w:rPr>
        <w:t xml:space="preserve"> NOTE TO DRAFT: </w:t>
      </w:r>
      <w:r w:rsidRPr="005402EA">
        <w:rPr>
          <w:rStyle w:val="CommentReference"/>
          <w:rFonts w:cs="Arial"/>
          <w:sz w:val="16"/>
          <w:szCs w:val="16"/>
          <w:lang w:val="en-GB"/>
        </w:rPr>
        <w:t xml:space="preserve">This anniversary should take place after 3 years following the Grant Date and should also </w:t>
      </w:r>
      <w:proofErr w:type="gramStart"/>
      <w:r w:rsidRPr="005402EA">
        <w:rPr>
          <w:rStyle w:val="CommentReference"/>
          <w:rFonts w:cs="Arial"/>
          <w:sz w:val="16"/>
          <w:szCs w:val="16"/>
          <w:lang w:val="en-GB"/>
        </w:rPr>
        <w:t>take into account</w:t>
      </w:r>
      <w:proofErr w:type="gramEnd"/>
      <w:r w:rsidRPr="005402EA">
        <w:rPr>
          <w:rStyle w:val="CommentReference"/>
          <w:rFonts w:cs="Arial"/>
          <w:sz w:val="16"/>
          <w:szCs w:val="16"/>
          <w:lang w:val="en-GB"/>
        </w:rPr>
        <w:t xml:space="preserve"> the date set out in Section 1.3 (b) of the Outlined Terms (Exercise of Option) to give the Optionholder a reasonable time to exercise the Option.</w:t>
      </w:r>
    </w:p>
  </w:footnote>
  <w:footnote w:id="13">
    <w:p w14:paraId="04026D3E" w14:textId="4C5B20B2" w:rsidR="0012094E" w:rsidRPr="005402EA" w:rsidRDefault="0012094E" w:rsidP="0012094E">
      <w:pPr>
        <w:pStyle w:val="FootnoteText"/>
        <w:jc w:val="both"/>
        <w:rPr>
          <w:rFonts w:cs="Arial"/>
          <w:lang w:val="en-GB"/>
        </w:rPr>
      </w:pPr>
      <w:r w:rsidRPr="005402EA">
        <w:rPr>
          <w:rStyle w:val="FootnoteReference"/>
          <w:rFonts w:cs="Arial"/>
          <w:sz w:val="16"/>
          <w:szCs w:val="16"/>
          <w:lang w:val="en-GB"/>
        </w:rPr>
        <w:footnoteRef/>
      </w:r>
      <w:r w:rsidRPr="005402EA">
        <w:rPr>
          <w:rFonts w:cs="Arial"/>
          <w:sz w:val="16"/>
          <w:szCs w:val="16"/>
          <w:lang w:val="en-GB"/>
        </w:rPr>
        <w:t xml:space="preserve"> NOTE TO DRAFT: </w:t>
      </w:r>
      <w:r w:rsidRPr="005402EA">
        <w:rPr>
          <w:rStyle w:val="CommentReference"/>
          <w:rFonts w:cs="Arial"/>
          <w:sz w:val="16"/>
          <w:szCs w:val="16"/>
          <w:lang w:val="en-GB"/>
        </w:rPr>
        <w:t xml:space="preserve">This anniversary should not be earlier than the anniversary set out in Section </w:t>
      </w:r>
      <w:r w:rsidRPr="005402EA">
        <w:rPr>
          <w:rStyle w:val="CommentReference"/>
          <w:rFonts w:cs="Arial"/>
          <w:sz w:val="16"/>
          <w:szCs w:val="16"/>
          <w:lang w:val="en-GB"/>
        </w:rPr>
        <w:fldChar w:fldCharType="begin"/>
      </w:r>
      <w:r w:rsidRPr="005402EA">
        <w:rPr>
          <w:rStyle w:val="CommentReference"/>
          <w:rFonts w:cs="Arial"/>
          <w:sz w:val="16"/>
          <w:szCs w:val="16"/>
          <w:lang w:val="en-GB"/>
        </w:rPr>
        <w:instrText xml:space="preserve"> REF _Ref473972915 \r \h </w:instrText>
      </w:r>
      <w:r w:rsidR="00746703" w:rsidRPr="005402EA">
        <w:rPr>
          <w:rStyle w:val="CommentReference"/>
          <w:rFonts w:cs="Arial"/>
          <w:sz w:val="16"/>
          <w:szCs w:val="16"/>
          <w:lang w:val="en-GB"/>
        </w:rPr>
        <w:instrText xml:space="preserve"> \* MERGEFORMAT </w:instrText>
      </w:r>
      <w:r w:rsidRPr="005402EA">
        <w:rPr>
          <w:rStyle w:val="CommentReference"/>
          <w:rFonts w:cs="Arial"/>
          <w:sz w:val="16"/>
          <w:szCs w:val="16"/>
          <w:lang w:val="en-GB"/>
        </w:rPr>
      </w:r>
      <w:r w:rsidRPr="005402EA">
        <w:rPr>
          <w:rStyle w:val="CommentReference"/>
          <w:rFonts w:cs="Arial"/>
          <w:sz w:val="16"/>
          <w:szCs w:val="16"/>
          <w:lang w:val="en-GB"/>
        </w:rPr>
        <w:fldChar w:fldCharType="separate"/>
      </w:r>
      <w:r w:rsidRPr="005402EA">
        <w:rPr>
          <w:rStyle w:val="CommentReference"/>
          <w:rFonts w:cs="Arial"/>
          <w:sz w:val="16"/>
          <w:szCs w:val="16"/>
          <w:lang w:val="en-GB"/>
        </w:rPr>
        <w:t>2.6.1</w:t>
      </w:r>
      <w:r w:rsidRPr="005402EA">
        <w:rPr>
          <w:rStyle w:val="CommentReference"/>
          <w:rFonts w:cs="Arial"/>
          <w:sz w:val="16"/>
          <w:szCs w:val="16"/>
          <w:lang w:val="en-GB"/>
        </w:rPr>
        <w:fldChar w:fldCharType="end"/>
      </w:r>
      <w:r w:rsidRPr="005402EA">
        <w:rPr>
          <w:rStyle w:val="CommentReference"/>
          <w:rFonts w:cs="Arial"/>
          <w:sz w:val="16"/>
          <w:szCs w:val="16"/>
          <w:lang w:val="en-GB"/>
        </w:rPr>
        <w:t>. Ideally, both of such anniversaries should be the same.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7C2B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D2C9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3210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6E82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F6B7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CEB4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C8EA77EC"/>
    <w:lvl w:ilvl="0">
      <w:start w:val="1"/>
      <w:numFmt w:val="decimal"/>
      <w:lvlText w:val="%1."/>
      <w:lvlJc w:val="left"/>
      <w:pPr>
        <w:tabs>
          <w:tab w:val="num" w:pos="360"/>
        </w:tabs>
        <w:ind w:left="360" w:hanging="360"/>
      </w:pPr>
    </w:lvl>
  </w:abstractNum>
  <w:abstractNum w:abstractNumId="7"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2D438C"/>
    <w:multiLevelType w:val="multilevel"/>
    <w:tmpl w:val="38684152"/>
    <w:lvl w:ilvl="0">
      <w:start w:val="1"/>
      <w:numFmt w:val="decimal"/>
      <w:pStyle w:val="Heading1"/>
      <w:lvlText w:val="%1"/>
      <w:lvlJc w:val="left"/>
      <w:pPr>
        <w:tabs>
          <w:tab w:val="num" w:pos="720"/>
        </w:tabs>
        <w:ind w:left="720" w:hanging="720"/>
      </w:pPr>
      <w:rPr>
        <w:rFonts w:ascii="Arial" w:hAnsi="Arial" w:hint="default"/>
        <w:b/>
        <w:i w:val="0"/>
        <w:caps/>
        <w:color w:val="auto"/>
        <w:sz w:val="20"/>
      </w:rPr>
    </w:lvl>
    <w:lvl w:ilvl="1">
      <w:start w:val="1"/>
      <w:numFmt w:val="decimal"/>
      <w:pStyle w:val="Heading2"/>
      <w:lvlText w:val="%1.%2"/>
      <w:lvlJc w:val="left"/>
      <w:pPr>
        <w:tabs>
          <w:tab w:val="num" w:pos="720"/>
        </w:tabs>
        <w:ind w:left="720" w:hanging="720"/>
      </w:pPr>
      <w:rPr>
        <w:rFonts w:ascii="Arial" w:hAnsi="Arial" w:hint="default"/>
        <w:b/>
        <w:i w:val="0"/>
        <w:color w:val="auto"/>
        <w:sz w:val="20"/>
      </w:rPr>
    </w:lvl>
    <w:lvl w:ilvl="2">
      <w:start w:val="1"/>
      <w:numFmt w:val="decimal"/>
      <w:pStyle w:val="Heading3"/>
      <w:lvlText w:val="%1.%2.%3"/>
      <w:lvlJc w:val="left"/>
      <w:pPr>
        <w:tabs>
          <w:tab w:val="num" w:pos="1440"/>
        </w:tabs>
        <w:ind w:left="1440" w:hanging="720"/>
      </w:pPr>
      <w:rPr>
        <w:rFonts w:ascii="Arial" w:hAnsi="Arial" w:hint="default"/>
        <w:b w:val="0"/>
        <w:i w:val="0"/>
        <w:color w:val="auto"/>
        <w:sz w:val="20"/>
      </w:rPr>
    </w:lvl>
    <w:lvl w:ilvl="3">
      <w:start w:val="1"/>
      <w:numFmt w:val="decimal"/>
      <w:pStyle w:val="Heading4"/>
      <w:lvlText w:val="%1.%2.%3.%4"/>
      <w:lvlJc w:val="left"/>
      <w:pPr>
        <w:tabs>
          <w:tab w:val="num" w:pos="2268"/>
        </w:tabs>
        <w:ind w:left="2268" w:hanging="828"/>
      </w:pPr>
      <w:rPr>
        <w:rFonts w:ascii="Arial" w:hAnsi="Arial" w:hint="default"/>
        <w:b w:val="0"/>
        <w:i w:val="0"/>
        <w:color w:val="auto"/>
        <w:sz w:val="20"/>
      </w:rPr>
    </w:lvl>
    <w:lvl w:ilvl="4">
      <w:start w:val="1"/>
      <w:numFmt w:val="decimal"/>
      <w:pStyle w:val="Heading5"/>
      <w:lvlText w:val="%1.%2.%3.%4.%5"/>
      <w:lvlJc w:val="left"/>
      <w:pPr>
        <w:tabs>
          <w:tab w:val="num" w:pos="3289"/>
        </w:tabs>
        <w:ind w:left="3856" w:hanging="1588"/>
      </w:pPr>
      <w:rPr>
        <w:rFonts w:ascii="Arial" w:hAnsi="Arial" w:hint="default"/>
        <w:b w:val="0"/>
        <w:i w:val="0"/>
        <w:color w:val="auto"/>
        <w:sz w:val="20"/>
      </w:rPr>
    </w:lvl>
    <w:lvl w:ilvl="5">
      <w:start w:val="1"/>
      <w:numFmt w:val="decimal"/>
      <w:pStyle w:val="Heading6"/>
      <w:lvlText w:val="%1.%2.%3.%4.%5.%6"/>
      <w:lvlJc w:val="left"/>
      <w:pPr>
        <w:tabs>
          <w:tab w:val="num" w:pos="4536"/>
        </w:tabs>
        <w:ind w:left="4536" w:hanging="1247"/>
      </w:pPr>
      <w:rPr>
        <w:rFonts w:ascii="Arial" w:hAnsi="Arial" w:hint="default"/>
        <w:b w:val="0"/>
        <w:i w:val="0"/>
        <w:color w:val="auto"/>
        <w:sz w:val="2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5EA04CA"/>
    <w:multiLevelType w:val="multilevel"/>
    <w:tmpl w:val="66461EAE"/>
    <w:lvl w:ilvl="0">
      <w:start w:val="1"/>
      <w:numFmt w:val="decimal"/>
      <w:pStyle w:val="Numbering"/>
      <w:lvlText w:val="%1."/>
      <w:lvlJc w:val="left"/>
      <w:pPr>
        <w:tabs>
          <w:tab w:val="num" w:pos="567"/>
        </w:tabs>
        <w:ind w:left="567" w:hanging="567"/>
      </w:pPr>
      <w:rPr>
        <w:rFonts w:ascii="Arial Bold" w:hAnsi="Arial Bold" w:hint="default"/>
        <w:b/>
        <w:i w:val="0"/>
        <w:color w:val="auto"/>
        <w:spacing w:val="0"/>
        <w:w w:val="100"/>
        <w:position w:val="0"/>
        <w:sz w:val="20"/>
      </w:rPr>
    </w:lvl>
    <w:lvl w:ilvl="1">
      <w:start w:val="1"/>
      <w:numFmt w:val="lowerLetter"/>
      <w:lvlText w:val="%2)"/>
      <w:lvlJc w:val="left"/>
      <w:pPr>
        <w:tabs>
          <w:tab w:val="num" w:pos="1134"/>
        </w:tabs>
        <w:ind w:left="1134" w:hanging="567"/>
      </w:pPr>
      <w:rPr>
        <w:rFonts w:ascii="Arial" w:hAnsi="Arial" w:hint="default"/>
        <w:b w:val="0"/>
        <w:i w:val="0"/>
        <w:color w:val="auto"/>
        <w:spacing w:val="0"/>
        <w:w w:val="100"/>
        <w:position w:val="0"/>
        <w:sz w:val="20"/>
      </w:rPr>
    </w:lvl>
    <w:lvl w:ilvl="2">
      <w:start w:val="1"/>
      <w:numFmt w:val="lowerRoman"/>
      <w:lvlText w:val="%3)"/>
      <w:lvlJc w:val="left"/>
      <w:pPr>
        <w:tabs>
          <w:tab w:val="num" w:pos="1701"/>
        </w:tabs>
        <w:ind w:left="1701" w:hanging="567"/>
      </w:pPr>
      <w:rPr>
        <w:rFonts w:ascii="Arial" w:hAnsi="Arial" w:hint="default"/>
        <w:b w:val="0"/>
        <w:i w:val="0"/>
        <w:spacing w:val="0"/>
        <w:w w:val="100"/>
        <w:position w:val="0"/>
        <w:sz w:val="20"/>
      </w:rPr>
    </w:lvl>
    <w:lvl w:ilvl="3">
      <w:start w:val="1"/>
      <w:numFmt w:val="bullet"/>
      <w:lvlText w:val=""/>
      <w:lvlJc w:val="left"/>
      <w:pPr>
        <w:tabs>
          <w:tab w:val="num" w:pos="2268"/>
        </w:tabs>
        <w:ind w:left="2268" w:hanging="567"/>
      </w:pPr>
      <w:rPr>
        <w:rFonts w:ascii="Symbol" w:hAnsi="Symbol" w:hint="default"/>
        <w:color w:val="auto"/>
      </w:rPr>
    </w:lvl>
    <w:lvl w:ilvl="4">
      <w:start w:val="1"/>
      <w:numFmt w:val="bullet"/>
      <w:lvlText w:val="o"/>
      <w:lvlJc w:val="left"/>
      <w:pPr>
        <w:tabs>
          <w:tab w:val="num" w:pos="2835"/>
        </w:tabs>
        <w:ind w:left="2835" w:hanging="567"/>
      </w:pPr>
      <w:rPr>
        <w:rFonts w:ascii="Courier New" w:hAnsi="Courier New" w:hint="default"/>
      </w:rPr>
    </w:lvl>
    <w:lvl w:ilvl="5">
      <w:start w:val="1"/>
      <w:numFmt w:val="bullet"/>
      <w:lvlText w:val="–"/>
      <w:lvlJc w:val="left"/>
      <w:pPr>
        <w:tabs>
          <w:tab w:val="num" w:pos="3402"/>
        </w:tabs>
        <w:ind w:left="3402" w:hanging="567"/>
      </w:pPr>
      <w:rPr>
        <w:rFonts w:ascii="Verdana" w:hAnsi="Verdana"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A9934EE"/>
    <w:multiLevelType w:val="hybridMultilevel"/>
    <w:tmpl w:val="4910757A"/>
    <w:lvl w:ilvl="0" w:tplc="2F9E4B4C">
      <w:start w:val="1"/>
      <w:numFmt w:val="lowerLetter"/>
      <w:lvlText w:val="(%1)"/>
      <w:lvlJc w:val="left"/>
      <w:pPr>
        <w:ind w:left="1080" w:hanging="720"/>
      </w:pPr>
      <w:rPr>
        <w:rFonts w:ascii="Arial" w:eastAsiaTheme="minorHAnsi" w:hAnsi="Arial" w:cs="Arial"/>
      </w:rPr>
    </w:lvl>
    <w:lvl w:ilvl="1" w:tplc="04250019" w:tentative="1">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0CC33C81"/>
    <w:multiLevelType w:val="multilevel"/>
    <w:tmpl w:val="F97E2116"/>
    <w:lvl w:ilvl="0">
      <w:start w:val="1"/>
      <w:numFmt w:val="decimal"/>
      <w:lvlText w:val="%1."/>
      <w:lvlJc w:val="left"/>
      <w:pPr>
        <w:tabs>
          <w:tab w:val="num" w:pos="-1843"/>
        </w:tabs>
        <w:ind w:left="-1985" w:firstLine="0"/>
      </w:pPr>
      <w:rPr>
        <w:rFonts w:ascii="Arial" w:hAnsi="Arial" w:cs="Arial" w:hint="default"/>
        <w:b/>
        <w:bCs/>
        <w:i w:val="0"/>
        <w:iCs w:val="0"/>
        <w:caps/>
        <w:sz w:val="20"/>
        <w:szCs w:val="20"/>
      </w:rPr>
    </w:lvl>
    <w:lvl w:ilvl="1">
      <w:start w:val="1"/>
      <w:numFmt w:val="decimal"/>
      <w:lvlText w:val="%1.%2"/>
      <w:lvlJc w:val="left"/>
      <w:pPr>
        <w:ind w:left="-1276" w:hanging="709"/>
      </w:pPr>
      <w:rPr>
        <w:rFonts w:ascii="Arial" w:hAnsi="Arial" w:cs="Arial" w:hint="default"/>
        <w:b/>
        <w:i w:val="0"/>
        <w:caps w:val="0"/>
        <w:sz w:val="20"/>
        <w:szCs w:val="20"/>
      </w:rPr>
    </w:lvl>
    <w:lvl w:ilvl="2">
      <w:start w:val="1"/>
      <w:numFmt w:val="decimal"/>
      <w:lvlText w:val="%1.%2.%3"/>
      <w:lvlJc w:val="left"/>
      <w:pPr>
        <w:ind w:left="-1276" w:hanging="709"/>
      </w:pPr>
      <w:rPr>
        <w:rFonts w:ascii="Arial" w:hAnsi="Arial" w:cs="Arial" w:hint="default"/>
        <w:b w:val="0"/>
        <w:i w:val="0"/>
        <w:sz w:val="20"/>
        <w:szCs w:val="20"/>
      </w:rPr>
    </w:lvl>
    <w:lvl w:ilvl="3">
      <w:start w:val="1"/>
      <w:numFmt w:val="lowerLetter"/>
      <w:lvlText w:val="(%4)"/>
      <w:lvlJc w:val="left"/>
      <w:pPr>
        <w:ind w:left="425" w:hanging="425"/>
      </w:pPr>
      <w:rPr>
        <w:rFonts w:ascii="Arial" w:hAnsi="Arial" w:cs="Times New Roman" w:hint="default"/>
        <w:b w:val="0"/>
        <w:i w:val="0"/>
        <w:sz w:val="20"/>
      </w:rPr>
    </w:lvl>
    <w:lvl w:ilvl="4">
      <w:start w:val="1"/>
      <w:numFmt w:val="lowerRoman"/>
      <w:lvlText w:val="(%5)"/>
      <w:lvlJc w:val="left"/>
      <w:pPr>
        <w:ind w:left="-426" w:hanging="425"/>
      </w:pPr>
      <w:rPr>
        <w:rFonts w:ascii="Arial" w:hAnsi="Arial" w:cs="Times New Roman" w:hint="default"/>
        <w:sz w:val="22"/>
      </w:rPr>
    </w:lvl>
    <w:lvl w:ilvl="5">
      <w:start w:val="1"/>
      <w:numFmt w:val="decimal"/>
      <w:lvlText w:val="(%6)"/>
      <w:lvlJc w:val="left"/>
      <w:pPr>
        <w:tabs>
          <w:tab w:val="num" w:pos="11"/>
        </w:tabs>
        <w:ind w:left="-142" w:hanging="567"/>
      </w:pPr>
      <w:rPr>
        <w:rFonts w:cs="Times New Roman" w:hint="default"/>
        <w:sz w:val="22"/>
      </w:rPr>
    </w:lvl>
    <w:lvl w:ilvl="6">
      <w:start w:val="1"/>
      <w:numFmt w:val="bullet"/>
      <w:lvlText w:val="-"/>
      <w:lvlJc w:val="left"/>
      <w:pPr>
        <w:tabs>
          <w:tab w:val="num" w:pos="425"/>
        </w:tabs>
        <w:ind w:left="425" w:hanging="567"/>
      </w:pPr>
      <w:rPr>
        <w:rFonts w:hint="default"/>
        <w:sz w:val="22"/>
      </w:rPr>
    </w:lvl>
    <w:lvl w:ilvl="7">
      <w:start w:val="1"/>
      <w:numFmt w:val="none"/>
      <w:lvlText w:val="--"/>
      <w:lvlJc w:val="left"/>
      <w:pPr>
        <w:tabs>
          <w:tab w:val="num" w:pos="992"/>
        </w:tabs>
        <w:ind w:left="992" w:hanging="567"/>
      </w:pPr>
      <w:rPr>
        <w:rFonts w:cs="Times New Roman" w:hint="default"/>
        <w:sz w:val="22"/>
      </w:rPr>
    </w:lvl>
    <w:lvl w:ilvl="8">
      <w:start w:val="1"/>
      <w:numFmt w:val="bullet"/>
      <w:lvlRestart w:val="0"/>
      <w:lvlText w:val=""/>
      <w:lvlJc w:val="left"/>
      <w:pPr>
        <w:tabs>
          <w:tab w:val="num" w:pos="-66"/>
        </w:tabs>
        <w:ind w:left="-2127" w:firstLine="1701"/>
      </w:pPr>
      <w:rPr>
        <w:rFonts w:ascii="Symbol" w:hAnsi="Symbol" w:hint="default"/>
        <w:b/>
        <w:i w:val="0"/>
        <w:caps/>
        <w:strike w:val="0"/>
        <w:dstrike w:val="0"/>
        <w:vanish w:val="0"/>
        <w:color w:val="000000"/>
        <w:sz w:val="22"/>
        <w:vertAlign w:val="baseline"/>
      </w:rPr>
    </w:lvl>
  </w:abstractNum>
  <w:abstractNum w:abstractNumId="12" w15:restartNumberingAfterBreak="0">
    <w:nsid w:val="0D3D1BD7"/>
    <w:multiLevelType w:val="multilevel"/>
    <w:tmpl w:val="1DD25886"/>
    <w:lvl w:ilvl="0">
      <w:start w:val="1"/>
      <w:numFmt w:val="decimal"/>
      <w:lvlText w:val="%1."/>
      <w:lvlJc w:val="left"/>
      <w:pPr>
        <w:ind w:left="567" w:hanging="567"/>
      </w:pPr>
      <w:rPr>
        <w:rFonts w:ascii="Arial" w:hAnsi="Arial" w:hint="default"/>
        <w:b/>
        <w:bCs/>
        <w:i w:val="0"/>
        <w:iCs w:val="0"/>
        <w:caps w:val="0"/>
        <w:strike w:val="0"/>
        <w:dstrike w:val="0"/>
        <w:vanish w:val="0"/>
        <w:color w:val="auto"/>
        <w:sz w:val="20"/>
        <w:szCs w:val="22"/>
        <w:vertAlign w:val="baseline"/>
      </w:rPr>
    </w:lvl>
    <w:lvl w:ilvl="1">
      <w:start w:val="1"/>
      <w:numFmt w:val="decimal"/>
      <w:lvlText w:val="%1.%2."/>
      <w:lvlJc w:val="left"/>
      <w:pPr>
        <w:ind w:left="567" w:hanging="567"/>
      </w:pPr>
      <w:rPr>
        <w:rFonts w:hint="default"/>
      </w:rPr>
    </w:lvl>
    <w:lvl w:ilvl="2">
      <w:start w:val="1"/>
      <w:numFmt w:val="decimal"/>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0E27416"/>
    <w:multiLevelType w:val="multilevel"/>
    <w:tmpl w:val="9E12B5DA"/>
    <w:lvl w:ilvl="0">
      <w:start w:val="1"/>
      <w:numFmt w:val="decimal"/>
      <w:lvlText w:val="%1."/>
      <w:lvlJc w:val="left"/>
      <w:pPr>
        <w:tabs>
          <w:tab w:val="num" w:pos="142"/>
        </w:tabs>
        <w:ind w:left="0" w:firstLine="0"/>
      </w:pPr>
      <w:rPr>
        <w:rFonts w:ascii="Arial" w:hAnsi="Arial" w:cs="Arial" w:hint="default"/>
        <w:b/>
        <w:bCs/>
        <w:i w:val="0"/>
        <w:iCs w:val="0"/>
        <w:caps/>
        <w:sz w:val="20"/>
        <w:szCs w:val="20"/>
      </w:rPr>
    </w:lvl>
    <w:lvl w:ilvl="1">
      <w:start w:val="1"/>
      <w:numFmt w:val="decimal"/>
      <w:lvlText w:val="%1.%2"/>
      <w:lvlJc w:val="left"/>
      <w:pPr>
        <w:ind w:left="709"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ascii="Arial" w:hAnsi="Arial" w:cs="Arial" w:hint="default"/>
        <w:b w:val="0"/>
        <w:i w:val="0"/>
        <w:sz w:val="20"/>
        <w:szCs w:val="20"/>
      </w:rPr>
    </w:lvl>
    <w:lvl w:ilvl="3">
      <w:start w:val="1"/>
      <w:numFmt w:val="lowerLetter"/>
      <w:lvlText w:val="(%4)"/>
      <w:lvlJc w:val="left"/>
      <w:pPr>
        <w:ind w:left="2410" w:hanging="425"/>
      </w:pPr>
      <w:rPr>
        <w:rFonts w:ascii="Arial" w:hAnsi="Arial" w:cs="Times New Roman" w:hint="default"/>
        <w:b w:val="0"/>
        <w:i w:val="0"/>
        <w:sz w:val="20"/>
      </w:rPr>
    </w:lvl>
    <w:lvl w:ilvl="4">
      <w:start w:val="1"/>
      <w:numFmt w:val="lowerRoman"/>
      <w:lvlText w:val="(%5)"/>
      <w:lvlJc w:val="left"/>
      <w:pPr>
        <w:ind w:left="1559" w:hanging="425"/>
      </w:pPr>
      <w:rPr>
        <w:rFonts w:ascii="Arial" w:hAnsi="Arial" w:cs="Times New Roman" w:hint="default"/>
        <w:sz w:val="22"/>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14" w15:restartNumberingAfterBreak="0">
    <w:nsid w:val="13944B92"/>
    <w:multiLevelType w:val="hybridMultilevel"/>
    <w:tmpl w:val="7CF4210A"/>
    <w:lvl w:ilvl="0" w:tplc="962A330C">
      <w:start w:val="1"/>
      <w:numFmt w:val="upperLetter"/>
      <w:lvlText w:val="%1."/>
      <w:lvlJc w:val="left"/>
      <w:pPr>
        <w:tabs>
          <w:tab w:val="num" w:pos="567"/>
        </w:tabs>
        <w:ind w:left="567" w:hanging="567"/>
      </w:pPr>
      <w:rPr>
        <w:rFonts w:cs="Times New Roman" w:hint="default"/>
      </w:rPr>
    </w:lvl>
    <w:lvl w:ilvl="1" w:tplc="D7708700">
      <w:start w:val="1"/>
      <w:numFmt w:val="decimal"/>
      <w:lvlText w:val="%2."/>
      <w:lvlJc w:val="left"/>
      <w:pPr>
        <w:ind w:left="1440" w:hanging="360"/>
      </w:pPr>
      <w:rPr>
        <w:rFonts w:cs="Times New Roman" w:hint="default"/>
      </w:rPr>
    </w:lvl>
    <w:lvl w:ilvl="2" w:tplc="AA562C74" w:tentative="1">
      <w:start w:val="1"/>
      <w:numFmt w:val="lowerRoman"/>
      <w:lvlText w:val="%3."/>
      <w:lvlJc w:val="right"/>
      <w:pPr>
        <w:tabs>
          <w:tab w:val="num" w:pos="2160"/>
        </w:tabs>
        <w:ind w:left="2160" w:hanging="180"/>
      </w:pPr>
      <w:rPr>
        <w:rFonts w:cs="Times New Roman"/>
      </w:rPr>
    </w:lvl>
    <w:lvl w:ilvl="3" w:tplc="C4AC72F0" w:tentative="1">
      <w:start w:val="1"/>
      <w:numFmt w:val="decimal"/>
      <w:lvlText w:val="%4."/>
      <w:lvlJc w:val="left"/>
      <w:pPr>
        <w:tabs>
          <w:tab w:val="num" w:pos="2880"/>
        </w:tabs>
        <w:ind w:left="2880" w:hanging="360"/>
      </w:pPr>
      <w:rPr>
        <w:rFonts w:cs="Times New Roman"/>
      </w:rPr>
    </w:lvl>
    <w:lvl w:ilvl="4" w:tplc="04A0D616" w:tentative="1">
      <w:start w:val="1"/>
      <w:numFmt w:val="lowerLetter"/>
      <w:lvlText w:val="%5."/>
      <w:lvlJc w:val="left"/>
      <w:pPr>
        <w:tabs>
          <w:tab w:val="num" w:pos="3600"/>
        </w:tabs>
        <w:ind w:left="3600" w:hanging="360"/>
      </w:pPr>
      <w:rPr>
        <w:rFonts w:cs="Times New Roman"/>
      </w:rPr>
    </w:lvl>
    <w:lvl w:ilvl="5" w:tplc="C17C5D24" w:tentative="1">
      <w:start w:val="1"/>
      <w:numFmt w:val="lowerRoman"/>
      <w:lvlText w:val="%6."/>
      <w:lvlJc w:val="right"/>
      <w:pPr>
        <w:tabs>
          <w:tab w:val="num" w:pos="4320"/>
        </w:tabs>
        <w:ind w:left="4320" w:hanging="180"/>
      </w:pPr>
      <w:rPr>
        <w:rFonts w:cs="Times New Roman"/>
      </w:rPr>
    </w:lvl>
    <w:lvl w:ilvl="6" w:tplc="81D40B36" w:tentative="1">
      <w:start w:val="1"/>
      <w:numFmt w:val="decimal"/>
      <w:lvlText w:val="%7."/>
      <w:lvlJc w:val="left"/>
      <w:pPr>
        <w:tabs>
          <w:tab w:val="num" w:pos="5040"/>
        </w:tabs>
        <w:ind w:left="5040" w:hanging="360"/>
      </w:pPr>
      <w:rPr>
        <w:rFonts w:cs="Times New Roman"/>
      </w:rPr>
    </w:lvl>
    <w:lvl w:ilvl="7" w:tplc="6E2E6540" w:tentative="1">
      <w:start w:val="1"/>
      <w:numFmt w:val="lowerLetter"/>
      <w:lvlText w:val="%8."/>
      <w:lvlJc w:val="left"/>
      <w:pPr>
        <w:tabs>
          <w:tab w:val="num" w:pos="5760"/>
        </w:tabs>
        <w:ind w:left="5760" w:hanging="360"/>
      </w:pPr>
      <w:rPr>
        <w:rFonts w:cs="Times New Roman"/>
      </w:rPr>
    </w:lvl>
    <w:lvl w:ilvl="8" w:tplc="D69A5A26" w:tentative="1">
      <w:start w:val="1"/>
      <w:numFmt w:val="lowerRoman"/>
      <w:lvlText w:val="%9."/>
      <w:lvlJc w:val="right"/>
      <w:pPr>
        <w:tabs>
          <w:tab w:val="num" w:pos="6480"/>
        </w:tabs>
        <w:ind w:left="6480" w:hanging="180"/>
      </w:pPr>
      <w:rPr>
        <w:rFonts w:cs="Times New Roman"/>
      </w:rPr>
    </w:lvl>
  </w:abstractNum>
  <w:abstractNum w:abstractNumId="15" w15:restartNumberingAfterBreak="0">
    <w:nsid w:val="14D43E5D"/>
    <w:multiLevelType w:val="hybridMultilevel"/>
    <w:tmpl w:val="77BE3AFC"/>
    <w:lvl w:ilvl="0" w:tplc="0425000F">
      <w:start w:val="1"/>
      <w:numFmt w:val="decimal"/>
      <w:lvlText w:val="%1."/>
      <w:lvlJc w:val="left"/>
      <w:pPr>
        <w:tabs>
          <w:tab w:val="num" w:pos="644"/>
        </w:tabs>
        <w:ind w:left="644" w:hanging="360"/>
      </w:pPr>
    </w:lvl>
    <w:lvl w:ilvl="1" w:tplc="04250019">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6" w15:restartNumberingAfterBreak="0">
    <w:nsid w:val="22C0497C"/>
    <w:multiLevelType w:val="multilevel"/>
    <w:tmpl w:val="63CE6CF4"/>
    <w:lvl w:ilvl="0">
      <w:start w:val="1"/>
      <w:numFmt w:val="upperLetter"/>
      <w:pStyle w:val="Preambul"/>
      <w:lvlText w:val="(%1)"/>
      <w:lvlJc w:val="left"/>
      <w:pPr>
        <w:ind w:left="720" w:hanging="720"/>
      </w:pPr>
      <w:rPr>
        <w:rFonts w:ascii="Arial" w:hAnsi="Arial"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3AD4F7E"/>
    <w:multiLevelType w:val="multilevel"/>
    <w:tmpl w:val="0CEAE7A8"/>
    <w:lvl w:ilvl="0">
      <w:start w:val="1"/>
      <w:numFmt w:val="bullet"/>
      <w:pStyle w:val="ListBullet3"/>
      <w:lvlText w:val="–"/>
      <w:lvlJc w:val="left"/>
      <w:pPr>
        <w:tabs>
          <w:tab w:val="num" w:pos="567"/>
        </w:tabs>
        <w:ind w:left="567" w:hanging="567"/>
      </w:pPr>
      <w:rPr>
        <w:rFonts w:ascii="Verdana" w:hAnsi="Verdana" w:hint="default"/>
      </w:rPr>
    </w:lvl>
    <w:lvl w:ilvl="1">
      <w:start w:val="1"/>
      <w:numFmt w:val="bullet"/>
      <w:lvlText w:val=""/>
      <w:lvlJc w:val="left"/>
      <w:pPr>
        <w:tabs>
          <w:tab w:val="num" w:pos="1134"/>
        </w:tabs>
        <w:ind w:left="1134" w:hanging="567"/>
      </w:pPr>
      <w:rPr>
        <w:rFonts w:ascii="Symbol" w:hAnsi="Symbol" w:hint="default"/>
        <w:color w:val="auto"/>
      </w:rPr>
    </w:lvl>
    <w:lvl w:ilvl="2">
      <w:start w:val="1"/>
      <w:numFmt w:val="bullet"/>
      <w:lvlText w:val=""/>
      <w:lvlJc w:val="left"/>
      <w:pPr>
        <w:tabs>
          <w:tab w:val="num" w:pos="1701"/>
        </w:tabs>
        <w:ind w:left="1701" w:hanging="567"/>
      </w:pPr>
      <w:rPr>
        <w:rFonts w:ascii="Symbol" w:hAnsi="Symbol" w:hint="default"/>
        <w:color w:val="004899"/>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6CA4CF0"/>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75C3D19"/>
    <w:multiLevelType w:val="multilevel"/>
    <w:tmpl w:val="9E12B5DA"/>
    <w:lvl w:ilvl="0">
      <w:start w:val="1"/>
      <w:numFmt w:val="decimal"/>
      <w:lvlText w:val="%1."/>
      <w:lvlJc w:val="left"/>
      <w:pPr>
        <w:tabs>
          <w:tab w:val="num" w:pos="142"/>
        </w:tabs>
        <w:ind w:left="0" w:firstLine="0"/>
      </w:pPr>
      <w:rPr>
        <w:rFonts w:ascii="Arial" w:hAnsi="Arial" w:cs="Arial" w:hint="default"/>
        <w:b/>
        <w:bCs/>
        <w:i w:val="0"/>
        <w:iCs w:val="0"/>
        <w:caps/>
        <w:sz w:val="20"/>
        <w:szCs w:val="20"/>
      </w:rPr>
    </w:lvl>
    <w:lvl w:ilvl="1">
      <w:start w:val="1"/>
      <w:numFmt w:val="decimal"/>
      <w:lvlText w:val="%1.%2"/>
      <w:lvlJc w:val="left"/>
      <w:pPr>
        <w:ind w:left="709"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ascii="Arial" w:hAnsi="Arial" w:cs="Arial" w:hint="default"/>
        <w:b w:val="0"/>
        <w:i w:val="0"/>
        <w:sz w:val="20"/>
        <w:szCs w:val="20"/>
      </w:rPr>
    </w:lvl>
    <w:lvl w:ilvl="3">
      <w:start w:val="1"/>
      <w:numFmt w:val="lowerLetter"/>
      <w:lvlText w:val="(%4)"/>
      <w:lvlJc w:val="left"/>
      <w:pPr>
        <w:ind w:left="2410" w:hanging="425"/>
      </w:pPr>
      <w:rPr>
        <w:rFonts w:ascii="Arial" w:hAnsi="Arial" w:cs="Times New Roman" w:hint="default"/>
        <w:b w:val="0"/>
        <w:i w:val="0"/>
        <w:sz w:val="20"/>
      </w:rPr>
    </w:lvl>
    <w:lvl w:ilvl="4">
      <w:start w:val="1"/>
      <w:numFmt w:val="lowerRoman"/>
      <w:lvlText w:val="(%5)"/>
      <w:lvlJc w:val="left"/>
      <w:pPr>
        <w:ind w:left="1559" w:hanging="425"/>
      </w:pPr>
      <w:rPr>
        <w:rFonts w:ascii="Arial" w:hAnsi="Arial" w:cs="Times New Roman" w:hint="default"/>
        <w:sz w:val="22"/>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20" w15:restartNumberingAfterBreak="0">
    <w:nsid w:val="29317484"/>
    <w:multiLevelType w:val="multilevel"/>
    <w:tmpl w:val="0F743760"/>
    <w:lvl w:ilvl="0">
      <w:start w:val="1"/>
      <w:numFmt w:val="decimal"/>
      <w:pStyle w:val="Level1"/>
      <w:lvlText w:val="%1"/>
      <w:lvlJc w:val="left"/>
      <w:pPr>
        <w:tabs>
          <w:tab w:val="num" w:pos="720"/>
        </w:tabs>
        <w:ind w:left="720" w:hanging="720"/>
      </w:pPr>
      <w:rPr>
        <w:rFonts w:ascii="Arial" w:hAnsi="Arial" w:hint="default"/>
        <w:b/>
        <w:i w:val="0"/>
        <w:caps/>
        <w:sz w:val="20"/>
      </w:rPr>
    </w:lvl>
    <w:lvl w:ilvl="1">
      <w:start w:val="1"/>
      <w:numFmt w:val="decimal"/>
      <w:pStyle w:val="Level2"/>
      <w:lvlText w:val="%1.%2"/>
      <w:lvlJc w:val="left"/>
      <w:pPr>
        <w:tabs>
          <w:tab w:val="num" w:pos="720"/>
        </w:tabs>
        <w:ind w:left="720" w:hanging="720"/>
      </w:pPr>
      <w:rPr>
        <w:rFonts w:ascii="Arial" w:hAnsi="Arial" w:hint="default"/>
        <w:b/>
        <w:i w:val="0"/>
        <w:sz w:val="20"/>
      </w:rPr>
    </w:lvl>
    <w:lvl w:ilvl="2">
      <w:start w:val="1"/>
      <w:numFmt w:val="decimal"/>
      <w:pStyle w:val="Level3"/>
      <w:lvlText w:val="%1.%2.%3"/>
      <w:lvlJc w:val="left"/>
      <w:pPr>
        <w:tabs>
          <w:tab w:val="num" w:pos="1440"/>
        </w:tabs>
        <w:ind w:left="1440" w:hanging="720"/>
      </w:pPr>
      <w:rPr>
        <w:rFonts w:ascii="Arial" w:hAnsi="Arial" w:hint="default"/>
        <w:b w:val="0"/>
        <w:i w:val="0"/>
        <w:color w:val="auto"/>
        <w:sz w:val="20"/>
      </w:rPr>
    </w:lvl>
    <w:lvl w:ilvl="3">
      <w:start w:val="1"/>
      <w:numFmt w:val="decimal"/>
      <w:pStyle w:val="Level4"/>
      <w:lvlText w:val="%1.%2.%3.%4"/>
      <w:lvlJc w:val="left"/>
      <w:pPr>
        <w:tabs>
          <w:tab w:val="num" w:pos="2268"/>
        </w:tabs>
        <w:ind w:left="2268" w:hanging="828"/>
      </w:pPr>
      <w:rPr>
        <w:rFonts w:ascii="Arial" w:hAnsi="Arial" w:cs="Times New Roman" w:hint="default"/>
        <w:b w:val="0"/>
        <w:bCs w:val="0"/>
        <w:i w:val="0"/>
        <w:iCs w:val="0"/>
        <w:caps w:val="0"/>
        <w:smallCaps w:val="0"/>
        <w:strike w:val="0"/>
        <w:dstrike w:val="0"/>
        <w:outline w:val="0"/>
        <w:shadow w:val="0"/>
        <w:emboss w:val="0"/>
        <w:imprint w:val="0"/>
        <w:noProof w:val="0"/>
        <w:vanish w:val="0"/>
        <w:spacing w:val="0"/>
        <w:w w:val="10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Level5"/>
      <w:lvlText w:val="%1.%2.%3.%4.%5"/>
      <w:lvlJc w:val="left"/>
      <w:pPr>
        <w:tabs>
          <w:tab w:val="num" w:pos="3289"/>
        </w:tabs>
        <w:ind w:left="3289" w:hanging="1021"/>
      </w:pPr>
      <w:rPr>
        <w:rFonts w:ascii="Arial" w:hAnsi="Arial" w:hint="default"/>
        <w:b w:val="0"/>
        <w:i w:val="0"/>
        <w:color w:val="auto"/>
        <w:sz w:val="20"/>
      </w:rPr>
    </w:lvl>
    <w:lvl w:ilvl="5">
      <w:start w:val="1"/>
      <w:numFmt w:val="decimal"/>
      <w:pStyle w:val="Level6"/>
      <w:lvlText w:val="%1.%2.%3.%4.%5.%6"/>
      <w:lvlJc w:val="left"/>
      <w:pPr>
        <w:tabs>
          <w:tab w:val="num" w:pos="4536"/>
        </w:tabs>
        <w:ind w:left="4536" w:hanging="1247"/>
      </w:pPr>
      <w:rPr>
        <w:rFonts w:ascii="Arial" w:hAnsi="Arial" w:hint="default"/>
        <w:b w:val="0"/>
        <w:i w:val="0"/>
        <w:sz w:val="2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CE15D80"/>
    <w:multiLevelType w:val="multilevel"/>
    <w:tmpl w:val="4986FF4C"/>
    <w:lvl w:ilvl="0">
      <w:start w:val="1"/>
      <w:numFmt w:val="bullet"/>
      <w:lvlText w:val=""/>
      <w:lvlJc w:val="left"/>
      <w:pPr>
        <w:tabs>
          <w:tab w:val="num" w:pos="567"/>
        </w:tabs>
        <w:ind w:left="567" w:hanging="567"/>
      </w:pPr>
      <w:rPr>
        <w:rFonts w:ascii="Symbol" w:hAnsi="Symbol" w:hint="default"/>
        <w:b/>
        <w:i w:val="0"/>
        <w:color w:val="004899"/>
        <w:sz w:val="20"/>
      </w:rPr>
    </w:lvl>
    <w:lvl w:ilvl="1">
      <w:start w:val="1"/>
      <w:numFmt w:val="bullet"/>
      <w:lvlText w:val=""/>
      <w:lvlJc w:val="left"/>
      <w:pPr>
        <w:tabs>
          <w:tab w:val="num" w:pos="1134"/>
        </w:tabs>
        <w:ind w:left="1134" w:hanging="567"/>
      </w:pPr>
      <w:rPr>
        <w:rFonts w:ascii="Symbol" w:hAnsi="Symbol" w:hint="default"/>
        <w:b w:val="0"/>
        <w:i w:val="0"/>
        <w:color w:val="auto"/>
        <w:sz w:val="20"/>
      </w:rPr>
    </w:lvl>
    <w:lvl w:ilvl="2">
      <w:start w:val="1"/>
      <w:numFmt w:val="bullet"/>
      <w:lvlText w:val="–"/>
      <w:lvlJc w:val="left"/>
      <w:pPr>
        <w:tabs>
          <w:tab w:val="num" w:pos="1701"/>
        </w:tabs>
        <w:ind w:left="1701" w:hanging="567"/>
      </w:pPr>
      <w:rPr>
        <w:rFonts w:ascii="Arial" w:hAnsi="Aria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3341E3A"/>
    <w:multiLevelType w:val="multilevel"/>
    <w:tmpl w:val="9446B1E4"/>
    <w:lvl w:ilvl="0">
      <w:start w:val="1"/>
      <w:numFmt w:val="decimal"/>
      <w:lvlText w:val="%1."/>
      <w:lvlJc w:val="left"/>
      <w:pPr>
        <w:ind w:left="567" w:hanging="567"/>
      </w:pPr>
      <w:rPr>
        <w:rFonts w:ascii="Arial" w:hAnsi="Arial" w:hint="default"/>
        <w:b/>
        <w:bCs/>
        <w:i w:val="0"/>
        <w:iCs w:val="0"/>
        <w:caps w:val="0"/>
        <w:strike w:val="0"/>
        <w:dstrike w:val="0"/>
        <w:vanish w:val="0"/>
        <w:color w:val="auto"/>
        <w:sz w:val="20"/>
        <w:szCs w:val="22"/>
        <w:vertAlign w:val="baseline"/>
      </w:rPr>
    </w:lvl>
    <w:lvl w:ilvl="1">
      <w:start w:val="1"/>
      <w:numFmt w:val="decimal"/>
      <w:lvlText w:val="%1.%2."/>
      <w:lvlJc w:val="left"/>
      <w:pPr>
        <w:ind w:left="567" w:hanging="567"/>
      </w:pPr>
      <w:rPr>
        <w:rFonts w:hint="default"/>
      </w:rPr>
    </w:lvl>
    <w:lvl w:ilvl="2">
      <w:start w:val="1"/>
      <w:numFmt w:val="decimal"/>
      <w:lvlText w:val="%1.%2.%3."/>
      <w:lvlJc w:val="left"/>
      <w:pPr>
        <w:ind w:left="1134" w:hanging="567"/>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8A83B38"/>
    <w:multiLevelType w:val="hybridMultilevel"/>
    <w:tmpl w:val="CFA47A38"/>
    <w:lvl w:ilvl="0" w:tplc="D9D694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1E1AD7"/>
    <w:multiLevelType w:val="multilevel"/>
    <w:tmpl w:val="75E6925A"/>
    <w:lvl w:ilvl="0">
      <w:start w:val="1"/>
      <w:numFmt w:val="decimal"/>
      <w:lvlText w:val="%1"/>
      <w:lvlJc w:val="left"/>
      <w:pPr>
        <w:tabs>
          <w:tab w:val="num" w:pos="397"/>
        </w:tabs>
        <w:ind w:left="397" w:hanging="397"/>
      </w:pPr>
      <w:rPr>
        <w:rFonts w:ascii="Arial Bold" w:hAnsi="Arial Bold" w:hint="default"/>
        <w:b/>
        <w:i w:val="0"/>
        <w:color w:val="auto"/>
        <w:spacing w:val="0"/>
        <w:w w:val="100"/>
        <w:position w:val="0"/>
        <w:sz w:val="20"/>
      </w:rPr>
    </w:lvl>
    <w:lvl w:ilvl="1">
      <w:start w:val="1"/>
      <w:numFmt w:val="decimal"/>
      <w:lvlText w:val="%1.%2"/>
      <w:lvlJc w:val="left"/>
      <w:pPr>
        <w:tabs>
          <w:tab w:val="num" w:pos="851"/>
        </w:tabs>
        <w:ind w:left="851" w:hanging="454"/>
      </w:pPr>
      <w:rPr>
        <w:rFonts w:ascii="Arial" w:hAnsi="Arial" w:hint="default"/>
        <w:b w:val="0"/>
        <w:i w:val="0"/>
        <w:color w:val="auto"/>
        <w:spacing w:val="0"/>
        <w:w w:val="100"/>
        <w:position w:val="0"/>
        <w:sz w:val="20"/>
      </w:rPr>
    </w:lvl>
    <w:lvl w:ilvl="2">
      <w:start w:val="1"/>
      <w:numFmt w:val="decimal"/>
      <w:lvlText w:val="%1.%2.%3"/>
      <w:lvlJc w:val="left"/>
      <w:pPr>
        <w:tabs>
          <w:tab w:val="num" w:pos="1418"/>
        </w:tabs>
        <w:ind w:left="1418" w:hanging="567"/>
      </w:pPr>
      <w:rPr>
        <w:rFonts w:ascii="ari" w:hAnsi="ari" w:hint="default"/>
        <w:b/>
        <w:i w:val="0"/>
        <w:color w:val="auto"/>
        <w:spacing w:val="-4"/>
        <w:w w:val="100"/>
        <w:position w:val="0"/>
        <w:sz w:val="20"/>
      </w:rPr>
    </w:lvl>
    <w:lvl w:ilvl="3">
      <w:start w:val="1"/>
      <w:numFmt w:val="decimal"/>
      <w:lvlText w:val="%1.%2.%3.%4"/>
      <w:lvlJc w:val="left"/>
      <w:pPr>
        <w:tabs>
          <w:tab w:val="num" w:pos="2155"/>
        </w:tabs>
        <w:ind w:left="2155" w:hanging="737"/>
      </w:pPr>
      <w:rPr>
        <w:rFonts w:ascii="Arial Bold" w:hAnsi="Arial Bold" w:hint="default"/>
        <w:b/>
        <w:i w:val="0"/>
        <w:color w:val="auto"/>
        <w:spacing w:val="-4"/>
        <w:w w:val="100"/>
        <w:position w:val="0"/>
        <w:sz w:val="20"/>
      </w:rPr>
    </w:lvl>
    <w:lvl w:ilvl="4">
      <w:start w:val="1"/>
      <w:numFmt w:val="decimal"/>
      <w:lvlText w:val="%1.%2.%3.%4.%5"/>
      <w:lvlJc w:val="left"/>
      <w:pPr>
        <w:tabs>
          <w:tab w:val="num" w:pos="3119"/>
        </w:tabs>
        <w:ind w:left="3119" w:hanging="964"/>
      </w:pPr>
      <w:rPr>
        <w:rFonts w:ascii="Arial Bold" w:hAnsi="Arial Bold" w:hint="default"/>
        <w:b/>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26" w15:restartNumberingAfterBreak="0">
    <w:nsid w:val="407768D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AF0DB0"/>
    <w:multiLevelType w:val="hybridMultilevel"/>
    <w:tmpl w:val="D8FAA36E"/>
    <w:lvl w:ilvl="0" w:tplc="363AA87E">
      <w:start w:val="1"/>
      <w:numFmt w:val="decimal"/>
      <w:pStyle w:val="ListBulle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9CD797C"/>
    <w:multiLevelType w:val="multilevel"/>
    <w:tmpl w:val="4328BE36"/>
    <w:lvl w:ilvl="0">
      <w:start w:val="1"/>
      <w:numFmt w:val="decimal"/>
      <w:pStyle w:val="Taotlused"/>
      <w:lvlText w:val="%1"/>
      <w:lvlJc w:val="left"/>
      <w:pPr>
        <w:tabs>
          <w:tab w:val="num" w:pos="397"/>
        </w:tabs>
        <w:ind w:left="397" w:hanging="397"/>
      </w:pPr>
      <w:rPr>
        <w:rFonts w:ascii="Arial Bold" w:hAnsi="Arial Bold" w:hint="default"/>
        <w:b/>
        <w:i w:val="0"/>
        <w:color w:val="auto"/>
        <w:spacing w:val="0"/>
        <w:w w:val="100"/>
        <w:position w:val="0"/>
        <w:sz w:val="20"/>
      </w:rPr>
    </w:lvl>
    <w:lvl w:ilvl="1">
      <w:start w:val="1"/>
      <w:numFmt w:val="decimal"/>
      <w:lvlText w:val="%1.%2"/>
      <w:lvlJc w:val="left"/>
      <w:pPr>
        <w:tabs>
          <w:tab w:val="num" w:pos="851"/>
        </w:tabs>
        <w:ind w:left="851" w:hanging="454"/>
      </w:pPr>
      <w:rPr>
        <w:rFonts w:ascii="Arial Bold" w:hAnsi="Arial Bold" w:hint="default"/>
        <w:b/>
        <w:i w:val="0"/>
        <w:color w:val="auto"/>
        <w:spacing w:val="0"/>
        <w:w w:val="100"/>
        <w:position w:val="0"/>
        <w:sz w:val="20"/>
      </w:rPr>
    </w:lvl>
    <w:lvl w:ilvl="2">
      <w:start w:val="1"/>
      <w:numFmt w:val="decimal"/>
      <w:lvlText w:val="%1.%2.%3"/>
      <w:lvlJc w:val="left"/>
      <w:pPr>
        <w:tabs>
          <w:tab w:val="num" w:pos="1418"/>
        </w:tabs>
        <w:ind w:left="1418" w:hanging="567"/>
      </w:pPr>
      <w:rPr>
        <w:rFonts w:ascii="Arial Bold" w:hAnsi="Arial Bold" w:hint="default"/>
        <w:b/>
        <w:i w:val="0"/>
        <w:color w:val="auto"/>
        <w:spacing w:val="-4"/>
        <w:w w:val="100"/>
        <w:position w:val="0"/>
        <w:sz w:val="20"/>
      </w:rPr>
    </w:lvl>
    <w:lvl w:ilvl="3">
      <w:start w:val="1"/>
      <w:numFmt w:val="decimal"/>
      <w:lvlText w:val="%1.%2.%3.%4"/>
      <w:lvlJc w:val="left"/>
      <w:pPr>
        <w:tabs>
          <w:tab w:val="num" w:pos="2155"/>
        </w:tabs>
        <w:ind w:left="2155" w:hanging="737"/>
      </w:pPr>
      <w:rPr>
        <w:rFonts w:ascii="Arial Bold" w:hAnsi="Arial Bold" w:hint="default"/>
        <w:b/>
        <w:i w:val="0"/>
        <w:color w:val="auto"/>
        <w:spacing w:val="-4"/>
        <w:w w:val="100"/>
        <w:position w:val="0"/>
      </w:rPr>
    </w:lvl>
    <w:lvl w:ilvl="4">
      <w:start w:val="1"/>
      <w:numFmt w:val="decimal"/>
      <w:lvlText w:val="%1.%2.%3.%4.%5"/>
      <w:lvlJc w:val="left"/>
      <w:pPr>
        <w:tabs>
          <w:tab w:val="num" w:pos="3119"/>
        </w:tabs>
        <w:ind w:left="3119" w:hanging="964"/>
      </w:pPr>
      <w:rPr>
        <w:rFonts w:ascii="Arial Bold" w:hAnsi="Arial Bold" w:hint="default"/>
        <w:b/>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B3E4E47"/>
    <w:multiLevelType w:val="multilevel"/>
    <w:tmpl w:val="9E12B5DA"/>
    <w:lvl w:ilvl="0">
      <w:start w:val="1"/>
      <w:numFmt w:val="decimal"/>
      <w:lvlText w:val="%1."/>
      <w:lvlJc w:val="left"/>
      <w:pPr>
        <w:tabs>
          <w:tab w:val="num" w:pos="142"/>
        </w:tabs>
        <w:ind w:left="0" w:firstLine="0"/>
      </w:pPr>
      <w:rPr>
        <w:rFonts w:ascii="Arial" w:hAnsi="Arial" w:cs="Arial" w:hint="default"/>
        <w:b/>
        <w:bCs/>
        <w:i w:val="0"/>
        <w:iCs w:val="0"/>
        <w:caps/>
        <w:sz w:val="20"/>
        <w:szCs w:val="20"/>
      </w:rPr>
    </w:lvl>
    <w:lvl w:ilvl="1">
      <w:start w:val="1"/>
      <w:numFmt w:val="decimal"/>
      <w:lvlText w:val="%1.%2"/>
      <w:lvlJc w:val="left"/>
      <w:pPr>
        <w:ind w:left="709"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ascii="Arial" w:hAnsi="Arial" w:cs="Arial" w:hint="default"/>
        <w:b w:val="0"/>
        <w:i w:val="0"/>
        <w:sz w:val="20"/>
        <w:szCs w:val="20"/>
      </w:rPr>
    </w:lvl>
    <w:lvl w:ilvl="3">
      <w:start w:val="1"/>
      <w:numFmt w:val="lowerLetter"/>
      <w:lvlText w:val="(%4)"/>
      <w:lvlJc w:val="left"/>
      <w:pPr>
        <w:ind w:left="2410" w:hanging="425"/>
      </w:pPr>
      <w:rPr>
        <w:rFonts w:ascii="Arial" w:hAnsi="Arial" w:cs="Times New Roman" w:hint="default"/>
        <w:b w:val="0"/>
        <w:i w:val="0"/>
        <w:sz w:val="20"/>
      </w:rPr>
    </w:lvl>
    <w:lvl w:ilvl="4">
      <w:start w:val="1"/>
      <w:numFmt w:val="lowerRoman"/>
      <w:lvlText w:val="(%5)"/>
      <w:lvlJc w:val="left"/>
      <w:pPr>
        <w:ind w:left="1559" w:hanging="425"/>
      </w:pPr>
      <w:rPr>
        <w:rFonts w:ascii="Arial" w:hAnsi="Arial" w:cs="Times New Roman" w:hint="default"/>
        <w:sz w:val="22"/>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30" w15:restartNumberingAfterBreak="0">
    <w:nsid w:val="4BD90557"/>
    <w:multiLevelType w:val="multilevel"/>
    <w:tmpl w:val="6BAC3C2E"/>
    <w:lvl w:ilvl="0">
      <w:start w:val="1"/>
      <w:numFmt w:val="none"/>
      <w:suff w:val="nothing"/>
      <w:lvlText w:val="%1"/>
      <w:lvlJc w:val="right"/>
      <w:rPr>
        <w:rFonts w:cs="Times New Roman" w:hint="default"/>
      </w:rPr>
    </w:lvl>
    <w:lvl w:ilvl="1">
      <w:start w:val="1"/>
      <w:numFmt w:val="decimal"/>
      <w:lvlText w:val="%2"/>
      <w:lvlJc w:val="right"/>
      <w:pPr>
        <w:tabs>
          <w:tab w:val="num" w:pos="0"/>
        </w:tabs>
        <w:ind w:hanging="425"/>
      </w:pPr>
      <w:rPr>
        <w:rFonts w:cs="Times New Roman" w:hint="default"/>
      </w:rPr>
    </w:lvl>
    <w:lvl w:ilvl="2">
      <w:start w:val="1"/>
      <w:numFmt w:val="decimal"/>
      <w:lvlText w:val="%2.%3"/>
      <w:lvlJc w:val="right"/>
      <w:pPr>
        <w:tabs>
          <w:tab w:val="num" w:pos="0"/>
        </w:tabs>
        <w:ind w:hanging="425"/>
      </w:pPr>
      <w:rPr>
        <w:rFonts w:cs="Times New Roman" w:hint="default"/>
      </w:rPr>
    </w:lvl>
    <w:lvl w:ilvl="3">
      <w:start w:val="1"/>
      <w:numFmt w:val="decimal"/>
      <w:lvlText w:val="%2.%3.%4"/>
      <w:lvlJc w:val="right"/>
      <w:pPr>
        <w:tabs>
          <w:tab w:val="num" w:pos="0"/>
        </w:tabs>
        <w:ind w:hanging="425"/>
      </w:pPr>
      <w:rPr>
        <w:rFonts w:cs="Times New Roman" w:hint="default"/>
      </w:rPr>
    </w:lvl>
    <w:lvl w:ilvl="4">
      <w:start w:val="1"/>
      <w:numFmt w:val="upperLetter"/>
      <w:lvlText w:val="%5)"/>
      <w:lvlJc w:val="left"/>
      <w:pPr>
        <w:tabs>
          <w:tab w:val="num" w:pos="595"/>
        </w:tabs>
        <w:ind w:left="595" w:hanging="595"/>
      </w:pPr>
      <w:rPr>
        <w:rFonts w:cs="Times New Roman" w:hint="default"/>
      </w:rPr>
    </w:lvl>
    <w:lvl w:ilvl="5">
      <w:start w:val="1"/>
      <w:numFmt w:val="lowerRoman"/>
      <w:lvlText w:val="%6)"/>
      <w:lvlJc w:val="left"/>
      <w:pPr>
        <w:tabs>
          <w:tab w:val="num" w:pos="595"/>
        </w:tabs>
        <w:ind w:left="595" w:hanging="595"/>
      </w:pPr>
      <w:rPr>
        <w:rFonts w:cs="Times New Roman" w:hint="default"/>
      </w:rPr>
    </w:lvl>
    <w:lvl w:ilvl="6">
      <w:start w:val="1"/>
      <w:numFmt w:val="lowerLetter"/>
      <w:lvlText w:val="(%7)"/>
      <w:lvlJc w:val="left"/>
      <w:pPr>
        <w:tabs>
          <w:tab w:val="num" w:pos="1191"/>
        </w:tabs>
        <w:ind w:left="1191" w:hanging="596"/>
      </w:pPr>
      <w:rPr>
        <w:rFonts w:cs="Times New Roman" w:hint="default"/>
      </w:rPr>
    </w:lvl>
    <w:lvl w:ilvl="7">
      <w:start w:val="1"/>
      <w:numFmt w:val="lowerRoman"/>
      <w:lvlText w:val="(%8)"/>
      <w:lvlJc w:val="left"/>
      <w:pPr>
        <w:tabs>
          <w:tab w:val="num" w:pos="1315"/>
        </w:tabs>
        <w:ind w:left="1191" w:hanging="596"/>
      </w:pPr>
      <w:rPr>
        <w:rFonts w:cs="Times New Roman" w:hint="default"/>
      </w:rPr>
    </w:lvl>
    <w:lvl w:ilvl="8">
      <w:start w:val="27"/>
      <w:numFmt w:val="lowerLetter"/>
      <w:lvlText w:val="(%9)"/>
      <w:lvlJc w:val="left"/>
      <w:pPr>
        <w:tabs>
          <w:tab w:val="num" w:pos="1191"/>
        </w:tabs>
        <w:ind w:left="1191" w:hanging="596"/>
      </w:pPr>
      <w:rPr>
        <w:rFonts w:cs="Times New Roman" w:hint="default"/>
      </w:rPr>
    </w:lvl>
  </w:abstractNum>
  <w:abstractNum w:abstractNumId="31" w15:restartNumberingAfterBreak="0">
    <w:nsid w:val="4BE55B19"/>
    <w:multiLevelType w:val="multilevel"/>
    <w:tmpl w:val="C960EA52"/>
    <w:lvl w:ilvl="0">
      <w:start w:val="1"/>
      <w:numFmt w:val="decimal"/>
      <w:pStyle w:val="Lisad"/>
      <w:lvlText w:val="%1"/>
      <w:lvlJc w:val="left"/>
      <w:pPr>
        <w:tabs>
          <w:tab w:val="num" w:pos="397"/>
        </w:tabs>
        <w:ind w:left="397" w:hanging="397"/>
      </w:pPr>
      <w:rPr>
        <w:rFonts w:ascii="Arial" w:hAnsi="Arial" w:hint="default"/>
        <w:b w:val="0"/>
        <w:i w:val="0"/>
        <w:color w:val="auto"/>
        <w:spacing w:val="0"/>
        <w:w w:val="100"/>
        <w:position w:val="0"/>
        <w:sz w:val="20"/>
      </w:rPr>
    </w:lvl>
    <w:lvl w:ilvl="1">
      <w:start w:val="1"/>
      <w:numFmt w:val="decimal"/>
      <w:lvlText w:val="%1.%2"/>
      <w:lvlJc w:val="left"/>
      <w:pPr>
        <w:tabs>
          <w:tab w:val="num" w:pos="851"/>
        </w:tabs>
        <w:ind w:left="851" w:hanging="454"/>
      </w:pPr>
      <w:rPr>
        <w:rFonts w:ascii="Arial" w:hAnsi="Arial" w:hint="default"/>
        <w:b w:val="0"/>
        <w:i w:val="0"/>
        <w:color w:val="auto"/>
        <w:spacing w:val="0"/>
        <w:w w:val="100"/>
        <w:position w:val="0"/>
        <w:sz w:val="20"/>
      </w:rPr>
    </w:lvl>
    <w:lvl w:ilvl="2">
      <w:start w:val="1"/>
      <w:numFmt w:val="decimal"/>
      <w:lvlText w:val="%1.%2.%3"/>
      <w:lvlJc w:val="left"/>
      <w:pPr>
        <w:tabs>
          <w:tab w:val="num" w:pos="1418"/>
        </w:tabs>
        <w:ind w:left="1418" w:hanging="567"/>
      </w:pPr>
      <w:rPr>
        <w:rFonts w:ascii="Arial" w:hAnsi="Arial" w:hint="default"/>
        <w:b w:val="0"/>
        <w:i w:val="0"/>
        <w:color w:val="auto"/>
        <w:spacing w:val="-4"/>
        <w:w w:val="100"/>
        <w:position w:val="0"/>
        <w:sz w:val="20"/>
      </w:rPr>
    </w:lvl>
    <w:lvl w:ilvl="3">
      <w:start w:val="1"/>
      <w:numFmt w:val="decimal"/>
      <w:lvlText w:val="%1.%2.%3.%4"/>
      <w:lvlJc w:val="left"/>
      <w:pPr>
        <w:tabs>
          <w:tab w:val="num" w:pos="2155"/>
        </w:tabs>
        <w:ind w:left="2155" w:hanging="737"/>
      </w:pPr>
      <w:rPr>
        <w:rFonts w:ascii="Arial" w:hAnsi="Arial" w:hint="default"/>
        <w:b w:val="0"/>
        <w:i w:val="0"/>
        <w:color w:val="auto"/>
        <w:spacing w:val="-4"/>
        <w:w w:val="100"/>
        <w:position w:val="0"/>
        <w:sz w:val="20"/>
      </w:rPr>
    </w:lvl>
    <w:lvl w:ilvl="4">
      <w:start w:val="1"/>
      <w:numFmt w:val="decimal"/>
      <w:lvlText w:val="%1.%2.%3.%4.%5"/>
      <w:lvlJc w:val="left"/>
      <w:pPr>
        <w:tabs>
          <w:tab w:val="num" w:pos="3119"/>
        </w:tabs>
        <w:ind w:left="3119" w:hanging="1021"/>
      </w:pPr>
      <w:rPr>
        <w:rFonts w:ascii="Arial" w:hAnsi="Arial" w:hint="default"/>
        <w:b w:val="0"/>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DEF1C9E"/>
    <w:multiLevelType w:val="hybridMultilevel"/>
    <w:tmpl w:val="5AB2BC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F5067DD"/>
    <w:multiLevelType w:val="hybridMultilevel"/>
    <w:tmpl w:val="A746D43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51B25C44"/>
    <w:multiLevelType w:val="multilevel"/>
    <w:tmpl w:val="06265DB6"/>
    <w:lvl w:ilvl="0">
      <w:start w:val="1"/>
      <w:numFmt w:val="decimal"/>
      <w:lvlRestart w:val="0"/>
      <w:pStyle w:val="1stlevelheading"/>
      <w:lvlText w:val="%1."/>
      <w:lvlJc w:val="left"/>
      <w:pPr>
        <w:tabs>
          <w:tab w:val="num" w:pos="964"/>
        </w:tabs>
        <w:ind w:left="964" w:hanging="964"/>
      </w:pPr>
      <w:rPr>
        <w:rFonts w:hint="default"/>
      </w:rPr>
    </w:lvl>
    <w:lvl w:ilvl="1">
      <w:start w:val="1"/>
      <w:numFmt w:val="decimal"/>
      <w:pStyle w:val="2ndlevelheading"/>
      <w:lvlText w:val="%1.%2."/>
      <w:lvlJc w:val="left"/>
      <w:pPr>
        <w:tabs>
          <w:tab w:val="num" w:pos="964"/>
        </w:tabs>
        <w:ind w:left="964" w:hanging="964"/>
      </w:pPr>
      <w:rPr>
        <w:rFonts w:hint="default"/>
      </w:rPr>
    </w:lvl>
    <w:lvl w:ilvl="2">
      <w:start w:val="1"/>
      <w:numFmt w:val="decimal"/>
      <w:pStyle w:val="3rdlevelheading"/>
      <w:lvlText w:val="%1.%2.%3."/>
      <w:lvlJc w:val="left"/>
      <w:pPr>
        <w:tabs>
          <w:tab w:val="num" w:pos="964"/>
        </w:tabs>
        <w:ind w:left="964" w:hanging="964"/>
      </w:pPr>
      <w:rPr>
        <w:rFonts w:hint="default"/>
      </w:rPr>
    </w:lvl>
    <w:lvl w:ilvl="3">
      <w:start w:val="1"/>
      <w:numFmt w:val="lowerLetter"/>
      <w:pStyle w:val="4thlevelheading"/>
      <w:lvlText w:val="(%4)"/>
      <w:lvlJc w:val="left"/>
      <w:pPr>
        <w:tabs>
          <w:tab w:val="num" w:pos="1928"/>
        </w:tabs>
        <w:ind w:left="1928" w:hanging="851"/>
      </w:pPr>
      <w:rPr>
        <w:rFonts w:hint="default"/>
      </w:rPr>
    </w:lvl>
    <w:lvl w:ilvl="4">
      <w:start w:val="1"/>
      <w:numFmt w:val="lowerRoman"/>
      <w:pStyle w:val="5thlevelheading"/>
      <w:lvlText w:val="(%5)"/>
      <w:lvlJc w:val="left"/>
      <w:pPr>
        <w:tabs>
          <w:tab w:val="num" w:pos="2835"/>
        </w:tabs>
        <w:ind w:left="2835" w:hanging="851"/>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1B2CC0"/>
    <w:multiLevelType w:val="multilevel"/>
    <w:tmpl w:val="8DD6B360"/>
    <w:lvl w:ilvl="0">
      <w:start w:val="1"/>
      <w:numFmt w:val="bullet"/>
      <w:pStyle w:val="ListBullet2"/>
      <w:lvlText w:val=""/>
      <w:lvlJc w:val="left"/>
      <w:pPr>
        <w:tabs>
          <w:tab w:val="num" w:pos="1287"/>
        </w:tabs>
        <w:ind w:left="1287" w:hanging="567"/>
      </w:pPr>
      <w:rPr>
        <w:rFonts w:ascii="Symbol" w:hAnsi="Symbol" w:hint="default"/>
        <w:b/>
        <w:i w:val="0"/>
        <w:color w:val="auto"/>
        <w:sz w:val="20"/>
      </w:rPr>
    </w:lvl>
    <w:lvl w:ilvl="1">
      <w:start w:val="1"/>
      <w:numFmt w:val="bullet"/>
      <w:lvlText w:val=""/>
      <w:lvlJc w:val="left"/>
      <w:pPr>
        <w:tabs>
          <w:tab w:val="num" w:pos="1701"/>
        </w:tabs>
        <w:ind w:left="1701" w:hanging="414"/>
      </w:pPr>
      <w:rPr>
        <w:rFonts w:ascii="Symbol" w:hAnsi="Symbol" w:hint="default"/>
        <w:b w:val="0"/>
        <w:i w:val="0"/>
        <w:color w:val="004899"/>
        <w:sz w:val="20"/>
      </w:rPr>
    </w:lvl>
    <w:lvl w:ilvl="2">
      <w:start w:val="1"/>
      <w:numFmt w:val="bullet"/>
      <w:lvlText w:val="–"/>
      <w:lvlJc w:val="left"/>
      <w:pPr>
        <w:tabs>
          <w:tab w:val="num" w:pos="2098"/>
        </w:tabs>
        <w:ind w:left="2098" w:hanging="397"/>
      </w:pPr>
      <w:rPr>
        <w:rFonts w:ascii="Arial" w:hAnsi="Aria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582E1549"/>
    <w:multiLevelType w:val="multilevel"/>
    <w:tmpl w:val="699E571A"/>
    <w:lvl w:ilvl="0">
      <w:start w:val="1"/>
      <w:numFmt w:val="decimal"/>
      <w:lvlText w:val="%1."/>
      <w:lvlJc w:val="left"/>
      <w:pPr>
        <w:ind w:left="567" w:hanging="567"/>
      </w:pPr>
      <w:rPr>
        <w:rFonts w:ascii="Arial" w:hAnsi="Arial" w:hint="default"/>
        <w:b/>
        <w:bCs/>
        <w:i w:val="0"/>
        <w:iCs w:val="0"/>
        <w:caps w:val="0"/>
        <w:strike w:val="0"/>
        <w:dstrike w:val="0"/>
        <w:vanish w:val="0"/>
        <w:color w:val="auto"/>
        <w:sz w:val="16"/>
        <w:szCs w:val="22"/>
        <w:vertAlign w:val="baseline"/>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9FB41EA"/>
    <w:multiLevelType w:val="multilevel"/>
    <w:tmpl w:val="D3589810"/>
    <w:lvl w:ilvl="0">
      <w:start w:val="1"/>
      <w:numFmt w:val="bullet"/>
      <w:pStyle w:val="ListParagraph"/>
      <w:lvlText w:val=""/>
      <w:lvlJc w:val="left"/>
      <w:pPr>
        <w:ind w:left="794" w:hanging="397"/>
      </w:pPr>
      <w:rPr>
        <w:rFonts w:ascii="Symbol" w:hAnsi="Symbol" w:hint="default"/>
      </w:rPr>
    </w:lvl>
    <w:lvl w:ilvl="1">
      <w:start w:val="1"/>
      <w:numFmt w:val="bullet"/>
      <w:lvlText w:val="o"/>
      <w:lvlJc w:val="left"/>
      <w:pPr>
        <w:ind w:left="1077" w:hanging="283"/>
      </w:pPr>
      <w:rPr>
        <w:rFonts w:ascii="Courier New" w:hAnsi="Courier New" w:hint="default"/>
      </w:rPr>
    </w:lvl>
    <w:lvl w:ilvl="2">
      <w:start w:val="1"/>
      <w:numFmt w:val="bullet"/>
      <w:lvlText w:val=""/>
      <w:lvlJc w:val="left"/>
      <w:pPr>
        <w:ind w:left="1474" w:hanging="397"/>
      </w:pPr>
      <w:rPr>
        <w:rFonts w:ascii="Wingdings" w:hAnsi="Wingdings" w:hint="default"/>
      </w:rPr>
    </w:lvl>
    <w:lvl w:ilvl="3">
      <w:start w:val="1"/>
      <w:numFmt w:val="bullet"/>
      <w:lvlText w:val=""/>
      <w:lvlJc w:val="left"/>
      <w:pPr>
        <w:ind w:left="1871" w:hanging="397"/>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AE1368E"/>
    <w:multiLevelType w:val="multilevel"/>
    <w:tmpl w:val="5D281EDC"/>
    <w:lvl w:ilvl="0">
      <w:start w:val="1"/>
      <w:numFmt w:val="decimal"/>
      <w:lvlText w:val="%1."/>
      <w:lvlJc w:val="left"/>
      <w:pPr>
        <w:ind w:left="567" w:hanging="567"/>
      </w:pPr>
      <w:rPr>
        <w:rFonts w:ascii="Arial" w:hAnsi="Arial" w:hint="default"/>
        <w:b/>
        <w:bCs/>
        <w:i w:val="0"/>
        <w:iCs w:val="0"/>
        <w:caps w:val="0"/>
        <w:strike w:val="0"/>
        <w:dstrike w:val="0"/>
        <w:vanish w:val="0"/>
        <w:color w:val="auto"/>
        <w:sz w:val="16"/>
        <w:szCs w:val="22"/>
        <w:vertAlign w:val="baseline"/>
      </w:rPr>
    </w:lvl>
    <w:lvl w:ilvl="1">
      <w:start w:val="1"/>
      <w:numFmt w:val="decimal"/>
      <w:lvlText w:val="%1.%2."/>
      <w:lvlJc w:val="left"/>
      <w:pPr>
        <w:ind w:left="567" w:hanging="567"/>
      </w:pPr>
      <w:rPr>
        <w:rFonts w:hint="default"/>
      </w:rPr>
    </w:lvl>
    <w:lvl w:ilvl="2">
      <w:start w:val="1"/>
      <w:numFmt w:val="decimal"/>
      <w:lvlText w:val="%1.%2.%3."/>
      <w:lvlJc w:val="left"/>
      <w:pPr>
        <w:ind w:left="1134"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BD77F77"/>
    <w:multiLevelType w:val="hybridMultilevel"/>
    <w:tmpl w:val="217026BA"/>
    <w:lvl w:ilvl="0" w:tplc="4B00AEE6">
      <w:start w:val="1"/>
      <w:numFmt w:val="lowerRoman"/>
      <w:pStyle w:val="Harilikloetelu"/>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A41F7B"/>
    <w:multiLevelType w:val="multilevel"/>
    <w:tmpl w:val="FFFFFFFF"/>
    <w:lvl w:ilvl="0">
      <w:start w:val="1"/>
      <w:numFmt w:val="none"/>
      <w:suff w:val="nothing"/>
      <w:lvlText w:val=""/>
      <w:lvlJc w:val="left"/>
      <w:pPr>
        <w:tabs>
          <w:tab w:val="num" w:pos="432"/>
        </w:tabs>
        <w:ind w:left="432" w:hanging="432"/>
      </w:pPr>
      <w:rPr>
        <w:rFonts w:ascii="Times New Roman" w:hAnsi="Times New Roman" w:cs="Times New Roman"/>
      </w:rPr>
    </w:lvl>
    <w:lvl w:ilvl="1">
      <w:start w:val="1"/>
      <w:numFmt w:val="none"/>
      <w:suff w:val="nothing"/>
      <w:lvlText w:val=""/>
      <w:lvlJc w:val="left"/>
      <w:pPr>
        <w:tabs>
          <w:tab w:val="num" w:pos="576"/>
        </w:tabs>
        <w:ind w:left="576" w:hanging="576"/>
      </w:pPr>
      <w:rPr>
        <w:rFonts w:ascii="Times New Roman" w:hAnsi="Times New Roman" w:cs="Times New Roman"/>
      </w:rPr>
    </w:lvl>
    <w:lvl w:ilvl="2">
      <w:start w:val="1"/>
      <w:numFmt w:val="none"/>
      <w:suff w:val="nothing"/>
      <w:lvlText w:val=""/>
      <w:lvlJc w:val="left"/>
      <w:pPr>
        <w:tabs>
          <w:tab w:val="num" w:pos="720"/>
        </w:tabs>
        <w:ind w:left="720" w:hanging="720"/>
      </w:pPr>
      <w:rPr>
        <w:rFonts w:ascii="Times New Roman" w:hAnsi="Times New Roman" w:cs="Times New Roman"/>
      </w:rPr>
    </w:lvl>
    <w:lvl w:ilvl="3">
      <w:start w:val="1"/>
      <w:numFmt w:val="none"/>
      <w:suff w:val="nothing"/>
      <w:lvlText w:val=""/>
      <w:lvlJc w:val="left"/>
      <w:pPr>
        <w:tabs>
          <w:tab w:val="num" w:pos="864"/>
        </w:tabs>
        <w:ind w:left="864" w:hanging="864"/>
      </w:pPr>
      <w:rPr>
        <w:rFonts w:ascii="Times New Roman" w:hAnsi="Times New Roman" w:cs="Times New Roman"/>
      </w:rPr>
    </w:lvl>
    <w:lvl w:ilvl="4">
      <w:start w:val="1"/>
      <w:numFmt w:val="none"/>
      <w:suff w:val="nothing"/>
      <w:lvlText w:val=""/>
      <w:lvlJc w:val="left"/>
      <w:pPr>
        <w:tabs>
          <w:tab w:val="num" w:pos="1008"/>
        </w:tabs>
        <w:ind w:left="1008" w:hanging="1008"/>
      </w:pPr>
      <w:rPr>
        <w:rFonts w:ascii="Times New Roman" w:hAnsi="Times New Roman" w:cs="Times New Roman"/>
      </w:rPr>
    </w:lvl>
    <w:lvl w:ilvl="5">
      <w:start w:val="1"/>
      <w:numFmt w:val="none"/>
      <w:suff w:val="nothing"/>
      <w:lvlText w:val=""/>
      <w:lvlJc w:val="left"/>
      <w:pPr>
        <w:tabs>
          <w:tab w:val="num" w:pos="1152"/>
        </w:tabs>
        <w:ind w:left="1152" w:hanging="1152"/>
      </w:pPr>
      <w:rPr>
        <w:rFonts w:ascii="Times New Roman" w:hAnsi="Times New Roman" w:cs="Times New Roman"/>
      </w:rPr>
    </w:lvl>
    <w:lvl w:ilvl="6">
      <w:start w:val="1"/>
      <w:numFmt w:val="none"/>
      <w:suff w:val="nothing"/>
      <w:lvlText w:val=""/>
      <w:lvlJc w:val="left"/>
      <w:pPr>
        <w:tabs>
          <w:tab w:val="num" w:pos="1296"/>
        </w:tabs>
        <w:ind w:left="1296" w:hanging="1296"/>
      </w:pPr>
      <w:rPr>
        <w:rFonts w:ascii="Times New Roman" w:hAnsi="Times New Roman" w:cs="Times New Roman"/>
      </w:rPr>
    </w:lvl>
    <w:lvl w:ilvl="7">
      <w:start w:val="1"/>
      <w:numFmt w:val="none"/>
      <w:suff w:val="nothing"/>
      <w:lvlText w:val=""/>
      <w:lvlJc w:val="left"/>
      <w:pPr>
        <w:tabs>
          <w:tab w:val="num" w:pos="1440"/>
        </w:tabs>
        <w:ind w:left="1440" w:hanging="1440"/>
      </w:pPr>
      <w:rPr>
        <w:rFonts w:ascii="Times New Roman" w:hAnsi="Times New Roman" w:cs="Times New Roman"/>
      </w:rPr>
    </w:lvl>
    <w:lvl w:ilvl="8">
      <w:start w:val="1"/>
      <w:numFmt w:val="none"/>
      <w:suff w:val="nothing"/>
      <w:lvlText w:val=""/>
      <w:lvlJc w:val="left"/>
      <w:pPr>
        <w:tabs>
          <w:tab w:val="num" w:pos="1584"/>
        </w:tabs>
        <w:ind w:left="1584" w:hanging="1584"/>
      </w:pPr>
      <w:rPr>
        <w:rFonts w:ascii="Times New Roman" w:hAnsi="Times New Roman" w:cs="Times New Roman"/>
      </w:rPr>
    </w:lvl>
  </w:abstractNum>
  <w:abstractNum w:abstractNumId="41"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lvlText w:val="%1.%2"/>
      <w:lvlJc w:val="left"/>
      <w:pPr>
        <w:tabs>
          <w:tab w:val="num" w:pos="709"/>
        </w:tabs>
        <w:ind w:left="709" w:hanging="709"/>
      </w:pPr>
      <w:rPr>
        <w:rFonts w:cs="Times New Roman" w:hint="default"/>
        <w:i w:val="0"/>
        <w:u w:val="none"/>
      </w:rPr>
    </w:lvl>
    <w:lvl w:ilvl="2">
      <w:start w:val="1"/>
      <w:numFmt w:val="lowerLetter"/>
      <w:lvlText w:val="(%3)"/>
      <w:lvlJc w:val="left"/>
      <w:pPr>
        <w:tabs>
          <w:tab w:val="num" w:pos="1276"/>
        </w:tabs>
        <w:ind w:left="1276" w:hanging="567"/>
      </w:pPr>
      <w:rPr>
        <w:rFonts w:cs="Times New Roman" w:hint="default"/>
        <w:b w:val="0"/>
      </w:rPr>
    </w:lvl>
    <w:lvl w:ilvl="3">
      <w:start w:val="1"/>
      <w:numFmt w:val="lowerRoman"/>
      <w:lvlText w:val="(%4)"/>
      <w:lvlJc w:val="left"/>
      <w:pPr>
        <w:tabs>
          <w:tab w:val="num" w:pos="1843"/>
        </w:tabs>
        <w:ind w:left="1843" w:hanging="567"/>
      </w:pPr>
      <w:rPr>
        <w:rFonts w:cs="Times New Roman" w:hint="default"/>
      </w:rPr>
    </w:lvl>
    <w:lvl w:ilvl="4">
      <w:start w:val="1"/>
      <w:numFmt w:val="upperLetter"/>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42" w15:restartNumberingAfterBreak="0">
    <w:nsid w:val="5FB854E5"/>
    <w:multiLevelType w:val="multilevel"/>
    <w:tmpl w:val="9E12B5DA"/>
    <w:lvl w:ilvl="0">
      <w:start w:val="1"/>
      <w:numFmt w:val="decimal"/>
      <w:lvlText w:val="%1."/>
      <w:lvlJc w:val="left"/>
      <w:pPr>
        <w:tabs>
          <w:tab w:val="num" w:pos="142"/>
        </w:tabs>
        <w:ind w:left="0" w:firstLine="0"/>
      </w:pPr>
      <w:rPr>
        <w:rFonts w:ascii="Arial" w:hAnsi="Arial" w:cs="Arial" w:hint="default"/>
        <w:b/>
        <w:bCs/>
        <w:i w:val="0"/>
        <w:iCs w:val="0"/>
        <w:caps/>
        <w:sz w:val="20"/>
        <w:szCs w:val="20"/>
      </w:rPr>
    </w:lvl>
    <w:lvl w:ilvl="1">
      <w:start w:val="1"/>
      <w:numFmt w:val="decimal"/>
      <w:lvlText w:val="%1.%2"/>
      <w:lvlJc w:val="left"/>
      <w:pPr>
        <w:ind w:left="709"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ascii="Arial" w:hAnsi="Arial" w:cs="Arial" w:hint="default"/>
        <w:b w:val="0"/>
        <w:i w:val="0"/>
        <w:sz w:val="20"/>
        <w:szCs w:val="20"/>
      </w:rPr>
    </w:lvl>
    <w:lvl w:ilvl="3">
      <w:start w:val="1"/>
      <w:numFmt w:val="lowerLetter"/>
      <w:lvlText w:val="(%4)"/>
      <w:lvlJc w:val="left"/>
      <w:pPr>
        <w:ind w:left="2410" w:hanging="425"/>
      </w:pPr>
      <w:rPr>
        <w:rFonts w:ascii="Arial" w:hAnsi="Arial" w:cs="Times New Roman" w:hint="default"/>
        <w:b w:val="0"/>
        <w:i w:val="0"/>
        <w:sz w:val="20"/>
      </w:rPr>
    </w:lvl>
    <w:lvl w:ilvl="4">
      <w:start w:val="1"/>
      <w:numFmt w:val="lowerRoman"/>
      <w:lvlText w:val="(%5)"/>
      <w:lvlJc w:val="left"/>
      <w:pPr>
        <w:ind w:left="1559" w:hanging="425"/>
      </w:pPr>
      <w:rPr>
        <w:rFonts w:ascii="Arial" w:hAnsi="Arial" w:cs="Times New Roman" w:hint="default"/>
        <w:sz w:val="22"/>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43" w15:restartNumberingAfterBreak="0">
    <w:nsid w:val="651942D0"/>
    <w:multiLevelType w:val="hybridMultilevel"/>
    <w:tmpl w:val="ECB0C8D4"/>
    <w:lvl w:ilvl="0" w:tplc="9A1EE7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6CF4EAD"/>
    <w:multiLevelType w:val="multilevel"/>
    <w:tmpl w:val="3D181CA0"/>
    <w:lvl w:ilvl="0">
      <w:start w:val="1"/>
      <w:numFmt w:val="decimal"/>
      <w:lvlText w:val="%1."/>
      <w:lvlJc w:val="left"/>
      <w:pPr>
        <w:ind w:left="567" w:hanging="567"/>
      </w:pPr>
      <w:rPr>
        <w:rFonts w:hint="default"/>
        <w:b/>
        <w:bCs/>
        <w:i w:val="0"/>
        <w:iCs w:val="0"/>
        <w:caps w:val="0"/>
        <w:strike w:val="0"/>
        <w:dstrike w:val="0"/>
        <w:vanish w:val="0"/>
        <w:color w:val="auto"/>
        <w:sz w:val="22"/>
        <w:szCs w:val="22"/>
        <w:vertAlign w:val="baseline"/>
      </w:rPr>
    </w:lvl>
    <w:lvl w:ilvl="1">
      <w:start w:val="1"/>
      <w:numFmt w:val="decimal"/>
      <w:lvlText w:val="%1.%2."/>
      <w:lvlJc w:val="left"/>
      <w:pPr>
        <w:ind w:left="567" w:hanging="567"/>
      </w:pPr>
      <w:rPr>
        <w:rFonts w:hint="default"/>
      </w:rPr>
    </w:lvl>
    <w:lvl w:ilvl="2">
      <w:start w:val="1"/>
      <w:numFmt w:val="decimal"/>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6DC315DB"/>
    <w:multiLevelType w:val="hybridMultilevel"/>
    <w:tmpl w:val="0CB2740A"/>
    <w:lvl w:ilvl="0" w:tplc="D13A53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28B15B9"/>
    <w:multiLevelType w:val="multilevel"/>
    <w:tmpl w:val="69BCAF82"/>
    <w:lvl w:ilvl="0">
      <w:start w:val="1"/>
      <w:numFmt w:val="decimal"/>
      <w:pStyle w:val="Peatkk"/>
      <w:lvlText w:val="%1. peatükk"/>
      <w:lvlJc w:val="left"/>
      <w:pPr>
        <w:tabs>
          <w:tab w:val="num" w:pos="1418"/>
        </w:tabs>
        <w:ind w:left="1418" w:hanging="1418"/>
      </w:pPr>
      <w:rPr>
        <w:rFonts w:hint="default"/>
        <w:b/>
      </w:rPr>
    </w:lvl>
    <w:lvl w:ilvl="1">
      <w:start w:val="1"/>
      <w:numFmt w:val="lowerLetter"/>
      <w:lvlText w:val="(%2)"/>
      <w:lvlJc w:val="left"/>
      <w:pPr>
        <w:ind w:left="1440" w:hanging="720"/>
      </w:pPr>
      <w:rPr>
        <w:rFonts w:ascii="Arial" w:hAnsi="Arial" w:hint="default"/>
        <w:b/>
        <w:i w:val="0"/>
        <w:color w:val="auto"/>
        <w:sz w:val="20"/>
      </w:rPr>
    </w:lvl>
    <w:lvl w:ilvl="2">
      <w:start w:val="1"/>
      <w:numFmt w:val="lowerRoman"/>
      <w:lvlText w:val="(%3)"/>
      <w:lvlJc w:val="left"/>
      <w:pPr>
        <w:tabs>
          <w:tab w:val="num" w:pos="2007"/>
        </w:tabs>
        <w:ind w:left="2007" w:hanging="567"/>
      </w:pPr>
      <w:rPr>
        <w:rFonts w:ascii="Arial" w:hAnsi="Arial" w:hint="default"/>
        <w:b/>
        <w:i w:val="0"/>
        <w:color w:val="auto"/>
        <w:spacing w:val="0"/>
        <w:w w:val="100"/>
        <w:position w:val="0"/>
        <w:sz w:val="20"/>
        <w14:ligatures w14:val="standard"/>
        <w14:numForm w14:val="default"/>
        <w14:numSpacing w14:val="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69742483">
    <w:abstractNumId w:val="37"/>
  </w:num>
  <w:num w:numId="2" w16cid:durableId="1872103959">
    <w:abstractNumId w:val="40"/>
  </w:num>
  <w:num w:numId="3" w16cid:durableId="2052221289">
    <w:abstractNumId w:val="20"/>
  </w:num>
  <w:num w:numId="4" w16cid:durableId="457139567">
    <w:abstractNumId w:val="8"/>
  </w:num>
  <w:num w:numId="5" w16cid:durableId="1265068953">
    <w:abstractNumId w:val="31"/>
  </w:num>
  <w:num w:numId="6" w16cid:durableId="831872805">
    <w:abstractNumId w:val="16"/>
  </w:num>
  <w:num w:numId="7" w16cid:durableId="1121413327">
    <w:abstractNumId w:val="24"/>
  </w:num>
  <w:num w:numId="8" w16cid:durableId="1514151024">
    <w:abstractNumId w:val="21"/>
  </w:num>
  <w:num w:numId="9" w16cid:durableId="1545869845">
    <w:abstractNumId w:val="35"/>
  </w:num>
  <w:num w:numId="10" w16cid:durableId="1322276097">
    <w:abstractNumId w:val="17"/>
  </w:num>
  <w:num w:numId="11" w16cid:durableId="1910142847">
    <w:abstractNumId w:val="47"/>
  </w:num>
  <w:num w:numId="12" w16cid:durableId="263197334">
    <w:abstractNumId w:val="15"/>
  </w:num>
  <w:num w:numId="13" w16cid:durableId="833108333">
    <w:abstractNumId w:val="9"/>
  </w:num>
  <w:num w:numId="14" w16cid:durableId="1283921754">
    <w:abstractNumId w:val="27"/>
  </w:num>
  <w:num w:numId="15" w16cid:durableId="2110352188">
    <w:abstractNumId w:val="5"/>
  </w:num>
  <w:num w:numId="16" w16cid:durableId="149835036">
    <w:abstractNumId w:val="4"/>
  </w:num>
  <w:num w:numId="17" w16cid:durableId="8872436">
    <w:abstractNumId w:val="6"/>
  </w:num>
  <w:num w:numId="18" w16cid:durableId="2071607303">
    <w:abstractNumId w:val="3"/>
  </w:num>
  <w:num w:numId="19" w16cid:durableId="1154956763">
    <w:abstractNumId w:val="2"/>
  </w:num>
  <w:num w:numId="20" w16cid:durableId="1198856725">
    <w:abstractNumId w:val="1"/>
  </w:num>
  <w:num w:numId="21" w16cid:durableId="1038967487">
    <w:abstractNumId w:val="0"/>
  </w:num>
  <w:num w:numId="22" w16cid:durableId="939411550">
    <w:abstractNumId w:val="28"/>
  </w:num>
  <w:num w:numId="23" w16cid:durableId="1334190233">
    <w:abstractNumId w:val="18"/>
  </w:num>
  <w:num w:numId="24" w16cid:durableId="1017804345">
    <w:abstractNumId w:val="45"/>
  </w:num>
  <w:num w:numId="25" w16cid:durableId="887649048">
    <w:abstractNumId w:val="45"/>
  </w:num>
  <w:num w:numId="26" w16cid:durableId="791247288">
    <w:abstractNumId w:val="45"/>
  </w:num>
  <w:num w:numId="27" w16cid:durableId="1836914397">
    <w:abstractNumId w:val="45"/>
  </w:num>
  <w:num w:numId="28" w16cid:durableId="1481194935">
    <w:abstractNumId w:val="25"/>
  </w:num>
  <w:num w:numId="29" w16cid:durableId="1603344696">
    <w:abstractNumId w:val="41"/>
  </w:num>
  <w:num w:numId="30" w16cid:durableId="825896091">
    <w:abstractNumId w:val="25"/>
  </w:num>
  <w:num w:numId="31" w16cid:durableId="1792745849">
    <w:abstractNumId w:val="45"/>
  </w:num>
  <w:num w:numId="32" w16cid:durableId="1618640811">
    <w:abstractNumId w:val="45"/>
  </w:num>
  <w:num w:numId="33" w16cid:durableId="267855426">
    <w:abstractNumId w:val="45"/>
  </w:num>
  <w:num w:numId="34" w16cid:durableId="2051371163">
    <w:abstractNumId w:val="45"/>
  </w:num>
  <w:num w:numId="35" w16cid:durableId="738939056">
    <w:abstractNumId w:val="45"/>
  </w:num>
  <w:num w:numId="36" w16cid:durableId="633414276">
    <w:abstractNumId w:val="25"/>
  </w:num>
  <w:num w:numId="37" w16cid:durableId="1546261573">
    <w:abstractNumId w:val="41"/>
  </w:num>
  <w:num w:numId="38" w16cid:durableId="1394154021">
    <w:abstractNumId w:val="25"/>
  </w:num>
  <w:num w:numId="39" w16cid:durableId="702630967">
    <w:abstractNumId w:val="45"/>
  </w:num>
  <w:num w:numId="40" w16cid:durableId="1511144625">
    <w:abstractNumId w:val="45"/>
  </w:num>
  <w:num w:numId="41" w16cid:durableId="558782214">
    <w:abstractNumId w:val="45"/>
  </w:num>
  <w:num w:numId="42" w16cid:durableId="1417366815">
    <w:abstractNumId w:val="45"/>
  </w:num>
  <w:num w:numId="43" w16cid:durableId="1880774822">
    <w:abstractNumId w:val="45"/>
  </w:num>
  <w:num w:numId="44" w16cid:durableId="268002807">
    <w:abstractNumId w:val="25"/>
  </w:num>
  <w:num w:numId="45" w16cid:durableId="2069263455">
    <w:abstractNumId w:val="41"/>
  </w:num>
  <w:num w:numId="46" w16cid:durableId="1094938153">
    <w:abstractNumId w:val="25"/>
  </w:num>
  <w:num w:numId="47" w16cid:durableId="2005085384">
    <w:abstractNumId w:val="45"/>
  </w:num>
  <w:num w:numId="48" w16cid:durableId="1885172510">
    <w:abstractNumId w:val="45"/>
  </w:num>
  <w:num w:numId="49" w16cid:durableId="1538199713">
    <w:abstractNumId w:val="45"/>
  </w:num>
  <w:num w:numId="50" w16cid:durableId="176234343">
    <w:abstractNumId w:val="45"/>
  </w:num>
  <w:num w:numId="51" w16cid:durableId="1851606604">
    <w:abstractNumId w:val="45"/>
  </w:num>
  <w:num w:numId="52" w16cid:durableId="1371420764">
    <w:abstractNumId w:val="45"/>
  </w:num>
  <w:num w:numId="53" w16cid:durableId="1745372143">
    <w:abstractNumId w:val="45"/>
  </w:num>
  <w:num w:numId="54" w16cid:durableId="1469977669">
    <w:abstractNumId w:val="19"/>
  </w:num>
  <w:num w:numId="55" w16cid:durableId="1028947457">
    <w:abstractNumId w:val="30"/>
  </w:num>
  <w:num w:numId="56" w16cid:durableId="820148277">
    <w:abstractNumId w:val="14"/>
  </w:num>
  <w:num w:numId="57" w16cid:durableId="1747798673">
    <w:abstractNumId w:val="36"/>
  </w:num>
  <w:num w:numId="58" w16cid:durableId="13764673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41272865">
    <w:abstractNumId w:val="39"/>
  </w:num>
  <w:num w:numId="60" w16cid:durableId="1470248110">
    <w:abstractNumId w:val="39"/>
    <w:lvlOverride w:ilvl="0">
      <w:startOverride w:val="1"/>
    </w:lvlOverride>
  </w:num>
  <w:num w:numId="61" w16cid:durableId="1635217477">
    <w:abstractNumId w:val="39"/>
    <w:lvlOverride w:ilvl="0">
      <w:startOverride w:val="1"/>
    </w:lvlOverride>
  </w:num>
  <w:num w:numId="62" w16cid:durableId="1443382673">
    <w:abstractNumId w:val="39"/>
    <w:lvlOverride w:ilvl="0">
      <w:startOverride w:val="1"/>
    </w:lvlOverride>
  </w:num>
  <w:num w:numId="63" w16cid:durableId="2076050943">
    <w:abstractNumId w:val="34"/>
  </w:num>
  <w:num w:numId="64" w16cid:durableId="805049261">
    <w:abstractNumId w:val="11"/>
  </w:num>
  <w:num w:numId="65" w16cid:durableId="21232644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975335654">
    <w:abstractNumId w:val="29"/>
  </w:num>
  <w:num w:numId="67" w16cid:durableId="126364438">
    <w:abstractNumId w:val="42"/>
  </w:num>
  <w:num w:numId="68" w16cid:durableId="952664041">
    <w:abstractNumId w:val="13"/>
  </w:num>
  <w:num w:numId="69" w16cid:durableId="1568030383">
    <w:abstractNumId w:val="26"/>
  </w:num>
  <w:num w:numId="70" w16cid:durableId="121381297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772500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582518507">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46716716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07769535">
    <w:abstractNumId w:val="44"/>
  </w:num>
  <w:num w:numId="75" w16cid:durableId="225067696">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30099186">
    <w:abstractNumId w:val="12"/>
  </w:num>
  <w:num w:numId="77" w16cid:durableId="634019411">
    <w:abstractNumId w:val="32"/>
  </w:num>
  <w:num w:numId="78" w16cid:durableId="1480727378">
    <w:abstractNumId w:val="23"/>
  </w:num>
  <w:num w:numId="79" w16cid:durableId="1177813390">
    <w:abstractNumId w:val="33"/>
  </w:num>
  <w:num w:numId="80" w16cid:durableId="1329359876">
    <w:abstractNumId w:val="7"/>
  </w:num>
  <w:num w:numId="81" w16cid:durableId="876626667">
    <w:abstractNumId w:val="22"/>
  </w:num>
  <w:num w:numId="82" w16cid:durableId="1793279218">
    <w:abstractNumId w:val="38"/>
  </w:num>
  <w:num w:numId="83" w16cid:durableId="708410480">
    <w:abstractNumId w:val="46"/>
  </w:num>
  <w:num w:numId="84" w16cid:durableId="599992017">
    <w:abstractNumId w:val="43"/>
  </w:num>
  <w:num w:numId="85" w16cid:durableId="1344088771">
    <w:abstractNumId w:val="10"/>
  </w:num>
  <w:num w:numId="86" w16cid:durableId="2063210175">
    <w:abstractNumId w:val="45"/>
  </w:num>
  <w:num w:numId="87" w16cid:durableId="1516580096">
    <w:abstractNumId w:val="45"/>
  </w:num>
  <w:num w:numId="88" w16cid:durableId="301158994">
    <w:abstractNumId w:val="45"/>
  </w:num>
  <w:num w:numId="89" w16cid:durableId="1529293856">
    <w:abstractNumId w:val="45"/>
  </w:num>
  <w:num w:numId="90" w16cid:durableId="2000766679">
    <w:abstractNumId w:val="25"/>
  </w:num>
  <w:num w:numId="91" w16cid:durableId="1747609247">
    <w:abstractNumId w:val="41"/>
  </w:num>
  <w:num w:numId="92" w16cid:durableId="776681235">
    <w:abstractNumId w:val="25"/>
  </w:num>
  <w:num w:numId="93" w16cid:durableId="579874752">
    <w:abstractNumId w:val="45"/>
  </w:num>
  <w:num w:numId="94" w16cid:durableId="627509032">
    <w:abstractNumId w:val="45"/>
  </w:num>
  <w:num w:numId="95" w16cid:durableId="1029337956">
    <w:abstractNumId w:val="45"/>
  </w:num>
  <w:num w:numId="96" w16cid:durableId="351685353">
    <w:abstractNumId w:val="45"/>
  </w:num>
  <w:num w:numId="97" w16cid:durableId="237835114">
    <w:abstractNumId w:val="45"/>
  </w:num>
  <w:num w:numId="98" w16cid:durableId="1904294508">
    <w:abstractNumId w:val="25"/>
  </w:num>
  <w:num w:numId="99" w16cid:durableId="2045060275">
    <w:abstractNumId w:val="41"/>
  </w:num>
  <w:num w:numId="100" w16cid:durableId="699861246">
    <w:abstractNumId w:val="25"/>
  </w:num>
  <w:num w:numId="101" w16cid:durableId="747575348">
    <w:abstractNumId w:val="45"/>
  </w:num>
  <w:num w:numId="102" w16cid:durableId="163979227">
    <w:abstractNumId w:val="45"/>
  </w:num>
  <w:num w:numId="103" w16cid:durableId="1061757404">
    <w:abstractNumId w:val="45"/>
  </w:num>
  <w:num w:numId="104" w16cid:durableId="27271233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68"/>
    <w:rsid w:val="00011409"/>
    <w:rsid w:val="0002243D"/>
    <w:rsid w:val="00071829"/>
    <w:rsid w:val="00072D56"/>
    <w:rsid w:val="000B15C4"/>
    <w:rsid w:val="000B75AC"/>
    <w:rsid w:val="000B7844"/>
    <w:rsid w:val="000C741C"/>
    <w:rsid w:val="000C7611"/>
    <w:rsid w:val="000D33C6"/>
    <w:rsid w:val="000E76A3"/>
    <w:rsid w:val="000F038B"/>
    <w:rsid w:val="0012094E"/>
    <w:rsid w:val="001379A3"/>
    <w:rsid w:val="00140517"/>
    <w:rsid w:val="00155019"/>
    <w:rsid w:val="00164189"/>
    <w:rsid w:val="001663B1"/>
    <w:rsid w:val="00180F8D"/>
    <w:rsid w:val="00182258"/>
    <w:rsid w:val="001908AB"/>
    <w:rsid w:val="001926D3"/>
    <w:rsid w:val="00193D4B"/>
    <w:rsid w:val="001E17C0"/>
    <w:rsid w:val="001E4D35"/>
    <w:rsid w:val="001F0F3E"/>
    <w:rsid w:val="001F5E97"/>
    <w:rsid w:val="001F7E1A"/>
    <w:rsid w:val="00224D7A"/>
    <w:rsid w:val="00231024"/>
    <w:rsid w:val="002A74C3"/>
    <w:rsid w:val="002B49D9"/>
    <w:rsid w:val="002F70F5"/>
    <w:rsid w:val="00306D12"/>
    <w:rsid w:val="003071B5"/>
    <w:rsid w:val="0031252F"/>
    <w:rsid w:val="00342ED5"/>
    <w:rsid w:val="0034413F"/>
    <w:rsid w:val="00346CB5"/>
    <w:rsid w:val="00350589"/>
    <w:rsid w:val="00375921"/>
    <w:rsid w:val="00385598"/>
    <w:rsid w:val="003938A1"/>
    <w:rsid w:val="003A4886"/>
    <w:rsid w:val="003B58A6"/>
    <w:rsid w:val="003C628B"/>
    <w:rsid w:val="003F7F88"/>
    <w:rsid w:val="00435C1C"/>
    <w:rsid w:val="0045060A"/>
    <w:rsid w:val="00455154"/>
    <w:rsid w:val="004A45E9"/>
    <w:rsid w:val="004E5081"/>
    <w:rsid w:val="00512392"/>
    <w:rsid w:val="005402EA"/>
    <w:rsid w:val="00543A09"/>
    <w:rsid w:val="005472C1"/>
    <w:rsid w:val="0054762B"/>
    <w:rsid w:val="005A299D"/>
    <w:rsid w:val="005A3E6D"/>
    <w:rsid w:val="005A45B9"/>
    <w:rsid w:val="005B4079"/>
    <w:rsid w:val="005C0489"/>
    <w:rsid w:val="005D4053"/>
    <w:rsid w:val="005E6891"/>
    <w:rsid w:val="006031A0"/>
    <w:rsid w:val="006151D0"/>
    <w:rsid w:val="006318BE"/>
    <w:rsid w:val="00666804"/>
    <w:rsid w:val="00684245"/>
    <w:rsid w:val="006A48DD"/>
    <w:rsid w:val="006B1143"/>
    <w:rsid w:val="006C4DE3"/>
    <w:rsid w:val="006E5787"/>
    <w:rsid w:val="00727FDF"/>
    <w:rsid w:val="007301EF"/>
    <w:rsid w:val="007363BC"/>
    <w:rsid w:val="00746703"/>
    <w:rsid w:val="00760EA9"/>
    <w:rsid w:val="0077602D"/>
    <w:rsid w:val="00782EA3"/>
    <w:rsid w:val="0079667E"/>
    <w:rsid w:val="00797D62"/>
    <w:rsid w:val="007A41D6"/>
    <w:rsid w:val="007A4805"/>
    <w:rsid w:val="007D2520"/>
    <w:rsid w:val="007E167E"/>
    <w:rsid w:val="00802997"/>
    <w:rsid w:val="00804AAC"/>
    <w:rsid w:val="008107EF"/>
    <w:rsid w:val="00813E06"/>
    <w:rsid w:val="008451D1"/>
    <w:rsid w:val="008478F9"/>
    <w:rsid w:val="008A3372"/>
    <w:rsid w:val="008A4C82"/>
    <w:rsid w:val="008B07CD"/>
    <w:rsid w:val="008B4233"/>
    <w:rsid w:val="008F1F5A"/>
    <w:rsid w:val="008F4C84"/>
    <w:rsid w:val="00930C68"/>
    <w:rsid w:val="009C69FD"/>
    <w:rsid w:val="009C6A4A"/>
    <w:rsid w:val="009D084B"/>
    <w:rsid w:val="009D72C8"/>
    <w:rsid w:val="009E3980"/>
    <w:rsid w:val="00A019CA"/>
    <w:rsid w:val="00A15CAB"/>
    <w:rsid w:val="00A22D6E"/>
    <w:rsid w:val="00A470C8"/>
    <w:rsid w:val="00A52E71"/>
    <w:rsid w:val="00A5461A"/>
    <w:rsid w:val="00A62913"/>
    <w:rsid w:val="00A63BD0"/>
    <w:rsid w:val="00A941A3"/>
    <w:rsid w:val="00A94ED2"/>
    <w:rsid w:val="00AA428F"/>
    <w:rsid w:val="00AA7152"/>
    <w:rsid w:val="00AB2DD0"/>
    <w:rsid w:val="00AB5E56"/>
    <w:rsid w:val="00AE4AAD"/>
    <w:rsid w:val="00AF5177"/>
    <w:rsid w:val="00B50A19"/>
    <w:rsid w:val="00B50F1E"/>
    <w:rsid w:val="00B5276E"/>
    <w:rsid w:val="00B741BF"/>
    <w:rsid w:val="00B8648F"/>
    <w:rsid w:val="00B90BD0"/>
    <w:rsid w:val="00BC3B60"/>
    <w:rsid w:val="00BD1874"/>
    <w:rsid w:val="00BD3CD4"/>
    <w:rsid w:val="00BE29E2"/>
    <w:rsid w:val="00BF0EAE"/>
    <w:rsid w:val="00C03313"/>
    <w:rsid w:val="00C0562B"/>
    <w:rsid w:val="00C169E0"/>
    <w:rsid w:val="00C2553C"/>
    <w:rsid w:val="00C50769"/>
    <w:rsid w:val="00C90722"/>
    <w:rsid w:val="00C91315"/>
    <w:rsid w:val="00C9615C"/>
    <w:rsid w:val="00CC3885"/>
    <w:rsid w:val="00CE462A"/>
    <w:rsid w:val="00D0483F"/>
    <w:rsid w:val="00D1657A"/>
    <w:rsid w:val="00D414D3"/>
    <w:rsid w:val="00D5521D"/>
    <w:rsid w:val="00D56AA7"/>
    <w:rsid w:val="00D67F32"/>
    <w:rsid w:val="00D75B6D"/>
    <w:rsid w:val="00DA18D1"/>
    <w:rsid w:val="00DD2794"/>
    <w:rsid w:val="00DE0CBD"/>
    <w:rsid w:val="00DE135B"/>
    <w:rsid w:val="00DF3AF0"/>
    <w:rsid w:val="00E20E12"/>
    <w:rsid w:val="00E65BAD"/>
    <w:rsid w:val="00E84456"/>
    <w:rsid w:val="00E86127"/>
    <w:rsid w:val="00EA4E38"/>
    <w:rsid w:val="00EC74F2"/>
    <w:rsid w:val="00EE1A20"/>
    <w:rsid w:val="00F040C8"/>
    <w:rsid w:val="00F20B88"/>
    <w:rsid w:val="00F440DE"/>
    <w:rsid w:val="00F46063"/>
    <w:rsid w:val="00F5176E"/>
    <w:rsid w:val="00F91BC4"/>
    <w:rsid w:val="00F933A2"/>
    <w:rsid w:val="00F93C6A"/>
    <w:rsid w:val="00FE1CB1"/>
    <w:rsid w:val="00FE446B"/>
    <w:rsid w:val="00FE7E6D"/>
    <w:rsid w:val="00FF444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E5BEBF"/>
  <w14:discardImageEditingData/>
  <w15:chartTrackingRefBased/>
  <w15:docId w15:val="{F76E5A5C-308A-45C4-B9CA-8FA46C78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n-US" w:bidi="ar-SA"/>
      </w:rPr>
    </w:rPrDefault>
    <w:pPrDefault/>
  </w:docDefaults>
  <w:latentStyles w:defLockedState="0" w:defUIPriority="99" w:defSemiHidden="0" w:defUnhideWhenUsed="0" w:defQFormat="0" w:count="376">
    <w:lsdException w:name="Normal" w:uiPriority="4"/>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iPriority="0" w:unhideWhenUsed="1"/>
    <w:lsdException w:name="header" w:semiHidden="1" w:uiPriority="0"/>
    <w:lsdException w:name="footer" w:semiHidden="1"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No Spacing)"/>
    <w:uiPriority w:val="4"/>
    <w:rsid w:val="00B5276E"/>
    <w:pPr>
      <w:tabs>
        <w:tab w:val="left" w:pos="567"/>
      </w:tabs>
      <w:spacing w:after="200"/>
    </w:pPr>
    <w:rPr>
      <w:rFonts w:ascii="Arial" w:hAnsi="Arial" w:cstheme="minorBidi"/>
      <w:lang w:val="en-GB"/>
    </w:rPr>
  </w:style>
  <w:style w:type="paragraph" w:styleId="Heading1">
    <w:name w:val="heading 1"/>
    <w:aliases w:val="PBC,Section,h1,Main Heading,No numbers,69%,Attribute Heading 1,h1 chapter heading,1.,L1,Section Heading,heading1,heading 1,H1,contents,proj,proj1,proj5,proj6,proj7,proj8,proj9,proj10,proj11,proj12,proj13,proj14,proj15,proj51,proj61,proj71,H2"/>
    <w:basedOn w:val="Normal"/>
    <w:next w:val="Normal"/>
    <w:link w:val="Heading1Char"/>
    <w:pPr>
      <w:keepNext/>
      <w:numPr>
        <w:numId w:val="4"/>
      </w:numPr>
      <w:tabs>
        <w:tab w:val="clear" w:pos="567"/>
      </w:tabs>
      <w:spacing w:before="360" w:after="240"/>
      <w:outlineLvl w:val="0"/>
    </w:pPr>
    <w:rPr>
      <w:rFonts w:eastAsiaTheme="majorEastAsia" w:cs="Times New Roman"/>
      <w:b/>
      <w:caps/>
      <w:lang w:val="et-EE"/>
    </w:rPr>
  </w:style>
  <w:style w:type="paragraph" w:styleId="Heading2">
    <w:name w:val="heading 2"/>
    <w:aliases w:val="2PBC,2PBC Char,1_ Título 2,ff2,Section Heading 2,title 2,h2,Subhead A,- 1,2,3,- 11,21,31,Reset numbering,Paragraafkop,Normal Heading 2,LetHead2,sub-sect,sec,KJL:1st Level,A,A.B.C.,Heading2,H2-Heading 2,Header 2,l2,Header2,22,heading2,23,1.2"/>
    <w:basedOn w:val="Normal"/>
    <w:next w:val="Normal"/>
    <w:link w:val="Heading2Char"/>
    <w:unhideWhenUsed/>
    <w:pPr>
      <w:keepNext/>
      <w:keepLines/>
      <w:numPr>
        <w:ilvl w:val="1"/>
        <w:numId w:val="4"/>
      </w:numPr>
      <w:tabs>
        <w:tab w:val="clear" w:pos="567"/>
      </w:tabs>
      <w:spacing w:after="240"/>
      <w:outlineLvl w:val="1"/>
    </w:pPr>
    <w:rPr>
      <w:rFonts w:eastAsiaTheme="majorEastAsia" w:cs="Times New Roman"/>
      <w:b/>
      <w:lang w:val="et-EE"/>
    </w:rPr>
  </w:style>
  <w:style w:type="paragraph" w:styleId="Heading3">
    <w:name w:val="heading 3"/>
    <w:aliases w:val="SC Level 3 Text,H3,Minor,- 1),2),3),- 1)1,2)1,3)1,Level 1 - 1,Subparagraafkop,h3,- 1.,2.,3.,Level 1 - 11,- 1)2,2)2,3)2,- 1)11,2)11,3)11,Level 1 - 12,- 1)3,2)3,3)3,- 1)12,2)12,3)12,Level 1 - 13,- 1)4,2)4,3)4,- 1)13,2)13,3)13,Level 1 - 14,- 1)5"/>
    <w:basedOn w:val="Normal"/>
    <w:next w:val="Normal"/>
    <w:link w:val="Heading3Char"/>
    <w:unhideWhenUsed/>
    <w:pPr>
      <w:numPr>
        <w:ilvl w:val="2"/>
        <w:numId w:val="4"/>
      </w:numPr>
      <w:tabs>
        <w:tab w:val="clear" w:pos="567"/>
      </w:tabs>
      <w:spacing w:after="240"/>
      <w:outlineLvl w:val="2"/>
    </w:pPr>
    <w:rPr>
      <w:rFonts w:eastAsiaTheme="majorEastAsia" w:cs="Times New Roman"/>
      <w:lang w:val="et-EE"/>
    </w:rPr>
  </w:style>
  <w:style w:type="paragraph" w:styleId="Heading4">
    <w:name w:val="heading 4"/>
    <w:aliases w:val="SC list,h4"/>
    <w:basedOn w:val="Normal"/>
    <w:next w:val="Normal"/>
    <w:link w:val="Heading4Char"/>
    <w:unhideWhenUsed/>
    <w:rsid w:val="001908AB"/>
    <w:pPr>
      <w:numPr>
        <w:ilvl w:val="3"/>
        <w:numId w:val="4"/>
      </w:numPr>
      <w:tabs>
        <w:tab w:val="clear" w:pos="567"/>
      </w:tabs>
      <w:spacing w:after="240"/>
      <w:outlineLvl w:val="3"/>
    </w:pPr>
    <w:rPr>
      <w:rFonts w:eastAsiaTheme="majorEastAsia" w:cs="Times New Roman"/>
      <w:lang w:val="et-EE"/>
    </w:rPr>
  </w:style>
  <w:style w:type="paragraph" w:styleId="Heading5">
    <w:name w:val="heading 5"/>
    <w:aliases w:val="SC list level 2,h5,(1),- A,- A1,B,B1,C,C1,H5,Lev 5,Level 3 - i,Second Subheading,5,((1)),Atlanthd3,Atlanthd31,Atlanthd32,Atlanthd33,Atlanthd34,Block Label,Dot GS,Heading 5 Char1,Legal 5,Style 15,Style 26,Style 32,Style 39,Style 47,Style 50"/>
    <w:basedOn w:val="Normal"/>
    <w:next w:val="Normal"/>
    <w:link w:val="Heading5Char"/>
    <w:unhideWhenUsed/>
    <w:pPr>
      <w:numPr>
        <w:ilvl w:val="4"/>
        <w:numId w:val="4"/>
      </w:numPr>
      <w:tabs>
        <w:tab w:val="clear" w:pos="567"/>
      </w:tabs>
      <w:spacing w:after="0"/>
      <w:outlineLvl w:val="4"/>
    </w:pPr>
    <w:rPr>
      <w:rFonts w:eastAsiaTheme="majorEastAsia" w:cs="Times New Roman"/>
      <w:lang w:val="et-EE"/>
    </w:rPr>
  </w:style>
  <w:style w:type="paragraph" w:styleId="Heading6">
    <w:name w:val="heading 6"/>
    <w:aliases w:val="level6,(A),(b),(b)1,- (a),- (a)1,H6,Legal Level 1.,Lev 6,Marginal,Third Subheading,h6,6,((a)),Style 27,Style 33,Style 40,Style 48,Style 85,T1,dash GS,legal 6,level 6"/>
    <w:basedOn w:val="Normal"/>
    <w:next w:val="Normal"/>
    <w:link w:val="Heading6Char"/>
    <w:uiPriority w:val="9"/>
    <w:unhideWhenUsed/>
    <w:pPr>
      <w:numPr>
        <w:ilvl w:val="5"/>
        <w:numId w:val="4"/>
      </w:numPr>
      <w:tabs>
        <w:tab w:val="clear" w:pos="567"/>
      </w:tabs>
      <w:spacing w:after="120"/>
      <w:outlineLvl w:val="5"/>
    </w:pPr>
    <w:rPr>
      <w:rFonts w:eastAsiaTheme="majorEastAsia" w:cs="Times New Roman"/>
      <w:lang w:val="et-EE"/>
    </w:rPr>
  </w:style>
  <w:style w:type="paragraph" w:styleId="Heading7">
    <w:name w:val="heading 7"/>
    <w:basedOn w:val="Normal"/>
    <w:next w:val="Normal"/>
    <w:link w:val="Heading7Char"/>
    <w:uiPriority w:val="9"/>
    <w:rsid w:val="0012094E"/>
    <w:pPr>
      <w:tabs>
        <w:tab w:val="clear" w:pos="567"/>
        <w:tab w:val="num" w:pos="2410"/>
      </w:tabs>
      <w:spacing w:before="240" w:after="60" w:line="300" w:lineRule="atLeast"/>
      <w:ind w:left="2410" w:hanging="567"/>
      <w:outlineLvl w:val="6"/>
    </w:pPr>
    <w:rPr>
      <w:rFonts w:ascii="Times New Roman" w:hAnsi="Times New Roman" w:cs="Times New Roman"/>
      <w:lang w:val="en-US"/>
    </w:rPr>
  </w:style>
  <w:style w:type="paragraph" w:styleId="Heading8">
    <w:name w:val="heading 8"/>
    <w:basedOn w:val="Normal"/>
    <w:next w:val="Normal"/>
    <w:link w:val="Heading8Char"/>
    <w:uiPriority w:val="9"/>
    <w:rsid w:val="0012094E"/>
    <w:pPr>
      <w:tabs>
        <w:tab w:val="clear" w:pos="567"/>
        <w:tab w:val="num" w:pos="2977"/>
      </w:tabs>
      <w:spacing w:before="240" w:after="60" w:line="300" w:lineRule="atLeast"/>
      <w:ind w:left="2977" w:hanging="567"/>
      <w:outlineLvl w:val="7"/>
    </w:pPr>
    <w:rPr>
      <w:rFonts w:ascii="Times New Roman" w:hAnsi="Times New Roman" w:cs="Times New Roman"/>
      <w:i/>
      <w:lang w:val="en-US"/>
    </w:rPr>
  </w:style>
  <w:style w:type="paragraph" w:styleId="Heading9">
    <w:name w:val="heading 9"/>
    <w:aliases w:val="Heading 9 (defunct)"/>
    <w:basedOn w:val="Normal"/>
    <w:next w:val="Normal"/>
    <w:link w:val="Heading9Char"/>
    <w:uiPriority w:val="9"/>
    <w:rsid w:val="0012094E"/>
    <w:pPr>
      <w:tabs>
        <w:tab w:val="clear" w:pos="567"/>
        <w:tab w:val="num" w:pos="1919"/>
      </w:tabs>
      <w:spacing w:before="240" w:after="60" w:line="300" w:lineRule="atLeast"/>
      <w:ind w:left="-142" w:firstLine="1701"/>
      <w:outlineLvl w:val="8"/>
    </w:pPr>
    <w:rPr>
      <w:rFonts w:ascii="Times New Roman" w:hAnsi="Times New Roman" w:cs="Times New Roman"/>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2">
    <w:name w:val="Head 2"/>
    <w:basedOn w:val="Normal"/>
    <w:pPr>
      <w:tabs>
        <w:tab w:val="clear" w:pos="567"/>
      </w:tabs>
      <w:spacing w:after="0"/>
      <w:contextualSpacing/>
    </w:pPr>
    <w:rPr>
      <w:rFonts w:cs="Times New Roman"/>
      <w:color w:val="646464"/>
      <w:lang w:val="et-EE"/>
    </w:rPr>
  </w:style>
  <w:style w:type="character" w:customStyle="1" w:styleId="BalloonTextChar">
    <w:name w:val="Balloon Text Char"/>
    <w:basedOn w:val="DefaultParagraphFont"/>
    <w:rPr>
      <w:rFonts w:ascii="Arial" w:hAnsi="Arial" w:cs="Lucida Grande"/>
      <w:sz w:val="18"/>
      <w:szCs w:val="18"/>
    </w:rPr>
  </w:style>
  <w:style w:type="character" w:styleId="PageNumber">
    <w:name w:val="page number"/>
    <w:rPr>
      <w:rFonts w:ascii="Arial" w:hAnsi="Arial"/>
      <w:color w:val="auto"/>
      <w:sz w:val="20"/>
    </w:rPr>
  </w:style>
  <w:style w:type="paragraph" w:customStyle="1" w:styleId="Bodytextafter12">
    <w:name w:val="Body text (after 12)"/>
    <w:basedOn w:val="Normal"/>
    <w:uiPriority w:val="99"/>
    <w:pPr>
      <w:tabs>
        <w:tab w:val="clear" w:pos="567"/>
      </w:tabs>
      <w:spacing w:after="240"/>
      <w:ind w:left="720"/>
    </w:pPr>
    <w:rPr>
      <w:rFonts w:cs="Times New Roman"/>
      <w:lang w:val="et-EE"/>
    </w:rPr>
  </w:style>
  <w:style w:type="paragraph" w:styleId="List">
    <w:name w:val="List"/>
    <w:basedOn w:val="Bodytextafter12"/>
    <w:link w:val="ListChar"/>
    <w:uiPriority w:val="99"/>
  </w:style>
  <w:style w:type="paragraph" w:styleId="Caption">
    <w:name w:val="caption"/>
    <w:basedOn w:val="Normal"/>
    <w:semiHidden/>
    <w:unhideWhenUsed/>
    <w:qFormat/>
    <w:pPr>
      <w:tabs>
        <w:tab w:val="clear" w:pos="567"/>
      </w:tabs>
    </w:pPr>
    <w:rPr>
      <w:rFonts w:cs="Times New Roman"/>
      <w:i/>
      <w:iCs/>
      <w:color w:val="1F497D" w:themeColor="text2"/>
      <w:sz w:val="18"/>
      <w:szCs w:val="18"/>
    </w:rPr>
  </w:style>
  <w:style w:type="paragraph" w:customStyle="1" w:styleId="Index">
    <w:name w:val="Index"/>
    <w:basedOn w:val="Normal"/>
    <w:uiPriority w:val="99"/>
    <w:pPr>
      <w:suppressLineNumbers/>
      <w:tabs>
        <w:tab w:val="clear" w:pos="567"/>
      </w:tabs>
      <w:spacing w:after="0"/>
    </w:pPr>
    <w:rPr>
      <w:rFonts w:cs="Times New Roman"/>
      <w:lang w:val="et-EE"/>
    </w:rPr>
  </w:style>
  <w:style w:type="paragraph" w:customStyle="1" w:styleId="Head1">
    <w:name w:val="Head 1"/>
    <w:basedOn w:val="Normal"/>
    <w:pPr>
      <w:tabs>
        <w:tab w:val="clear" w:pos="567"/>
      </w:tabs>
      <w:spacing w:after="0"/>
      <w:contextualSpacing/>
    </w:pPr>
    <w:rPr>
      <w:rFonts w:cs="Tahoma"/>
      <w:b/>
      <w:bCs/>
      <w:lang w:val="et-EE"/>
    </w:rPr>
  </w:style>
  <w:style w:type="paragraph" w:customStyle="1" w:styleId="Numberswhite">
    <w:name w:val="Numbers white"/>
    <w:basedOn w:val="Normal"/>
    <w:uiPriority w:val="99"/>
    <w:pPr>
      <w:tabs>
        <w:tab w:val="clear" w:pos="567"/>
      </w:tabs>
      <w:spacing w:after="0"/>
    </w:pPr>
    <w:rPr>
      <w:rFonts w:cs="Arial"/>
      <w:color w:val="FFFFFF"/>
      <w:lang w:val="et-EE"/>
    </w:rPr>
  </w:style>
  <w:style w:type="paragraph" w:styleId="Header">
    <w:name w:val="header"/>
    <w:basedOn w:val="Normal"/>
    <w:link w:val="HeaderChar"/>
    <w:pPr>
      <w:tabs>
        <w:tab w:val="clear" w:pos="567"/>
        <w:tab w:val="center" w:pos="4320"/>
        <w:tab w:val="right" w:pos="8640"/>
      </w:tabs>
      <w:spacing w:after="0"/>
    </w:pPr>
    <w:rPr>
      <w:rFonts w:cs="Times New Roman"/>
      <w:lang w:val="et-EE"/>
    </w:rPr>
  </w:style>
  <w:style w:type="character" w:customStyle="1" w:styleId="HeaderChar">
    <w:name w:val="Header Char"/>
    <w:basedOn w:val="DefaultParagraphFont"/>
    <w:link w:val="Header"/>
    <w:uiPriority w:val="99"/>
    <w:rPr>
      <w:rFonts w:ascii="Cambria" w:eastAsia="MS Mincho" w:hAnsi="Cambria" w:cs="Cambria"/>
      <w:sz w:val="24"/>
      <w:szCs w:val="24"/>
      <w:lang w:val="en-US" w:eastAsia="en-US"/>
    </w:rPr>
  </w:style>
  <w:style w:type="paragraph" w:styleId="Footer">
    <w:name w:val="footer"/>
    <w:basedOn w:val="Normal"/>
    <w:link w:val="FooterChar"/>
    <w:pPr>
      <w:tabs>
        <w:tab w:val="clear" w:pos="567"/>
        <w:tab w:val="center" w:pos="4320"/>
        <w:tab w:val="right" w:pos="8640"/>
      </w:tabs>
      <w:spacing w:after="0"/>
    </w:pPr>
    <w:rPr>
      <w:rFonts w:ascii="Avenir" w:hAnsi="Avenir" w:cs="Avenir"/>
      <w:color w:val="666666"/>
      <w:sz w:val="16"/>
      <w:szCs w:val="16"/>
      <w:lang w:val="et-EE"/>
    </w:rPr>
  </w:style>
  <w:style w:type="character" w:customStyle="1" w:styleId="FooterChar">
    <w:name w:val="Footer Char"/>
    <w:basedOn w:val="DefaultParagraphFont"/>
    <w:link w:val="Footer"/>
    <w:uiPriority w:val="99"/>
    <w:rPr>
      <w:rFonts w:ascii="Avenir" w:eastAsia="MS Mincho" w:hAnsi="Avenir" w:cs="Avenir"/>
      <w:color w:val="666666"/>
      <w:sz w:val="16"/>
      <w:szCs w:val="16"/>
      <w:lang w:val="en-US" w:eastAsia="en-US"/>
    </w:rPr>
  </w:style>
  <w:style w:type="paragraph" w:styleId="BalloonText">
    <w:name w:val="Balloon Text"/>
    <w:basedOn w:val="Normal"/>
    <w:link w:val="BalloonTextChar1"/>
    <w:pPr>
      <w:tabs>
        <w:tab w:val="clear" w:pos="567"/>
      </w:tabs>
      <w:spacing w:after="0"/>
    </w:pPr>
    <w:rPr>
      <w:rFonts w:cs="Lucida Grande"/>
      <w:sz w:val="18"/>
      <w:szCs w:val="18"/>
      <w:lang w:val="et-EE"/>
    </w:rPr>
  </w:style>
  <w:style w:type="character" w:customStyle="1" w:styleId="BalloonTextChar1">
    <w:name w:val="Balloon Text Char1"/>
    <w:basedOn w:val="DefaultParagraphFont"/>
    <w:link w:val="BalloonText"/>
    <w:uiPriority w:val="99"/>
    <w:rPr>
      <w:rFonts w:ascii="Arial" w:hAnsi="Arial" w:cs="Lucida Grande"/>
      <w:sz w:val="18"/>
      <w:szCs w:val="18"/>
    </w:rPr>
  </w:style>
  <w:style w:type="paragraph" w:styleId="NormalWeb">
    <w:name w:val="Normal (Web)"/>
    <w:basedOn w:val="Normal"/>
    <w:uiPriority w:val="99"/>
    <w:pPr>
      <w:tabs>
        <w:tab w:val="clear" w:pos="567"/>
      </w:tabs>
      <w:spacing w:beforeAutospacing="1" w:after="0" w:afterAutospacing="1"/>
    </w:pPr>
    <w:rPr>
      <w:rFonts w:ascii="Times" w:hAnsi="Times" w:cs="Times"/>
      <w:lang w:val="et-EE"/>
    </w:rPr>
  </w:style>
  <w:style w:type="paragraph" w:customStyle="1" w:styleId="Body10pt">
    <w:name w:val="Body 10 pt"/>
    <w:basedOn w:val="Normal"/>
    <w:uiPriority w:val="99"/>
    <w:pPr>
      <w:tabs>
        <w:tab w:val="clear" w:pos="567"/>
      </w:tabs>
      <w:spacing w:after="0" w:line="276" w:lineRule="auto"/>
    </w:pPr>
    <w:rPr>
      <w:rFonts w:cs="Times New Roman"/>
      <w:lang w:val="lt-LT"/>
    </w:rPr>
  </w:style>
  <w:style w:type="paragraph" w:styleId="ListParagraph">
    <w:name w:val="List Paragraph"/>
    <w:basedOn w:val="Normal"/>
    <w:uiPriority w:val="34"/>
    <w:rsid w:val="00B5276E"/>
    <w:pPr>
      <w:numPr>
        <w:numId w:val="1"/>
      </w:numPr>
      <w:tabs>
        <w:tab w:val="clear" w:pos="567"/>
      </w:tabs>
      <w:spacing w:after="0" w:line="276" w:lineRule="auto"/>
    </w:pPr>
    <w:rPr>
      <w:rFonts w:cs="Times New Roman"/>
      <w:lang w:val="et-EE"/>
    </w:rPr>
  </w:style>
  <w:style w:type="character" w:customStyle="1" w:styleId="Heading1Char">
    <w:name w:val="Heading 1 Char"/>
    <w:aliases w:val="PBC Char,Section Char,h1 Char,Main Heading Char,No numbers Char,69% Char,Attribute Heading 1 Char,h1 chapter heading Char,1. Char,L1 Char,Section Heading Char,heading1 Char,heading 1 Char,H1 Char,contents Char,proj Char,proj1 Char,H2 Char"/>
    <w:basedOn w:val="DefaultParagraphFont"/>
    <w:link w:val="Heading1"/>
    <w:rPr>
      <w:rFonts w:ascii="Arial" w:eastAsiaTheme="majorEastAsia" w:hAnsi="Arial"/>
      <w:b/>
      <w:caps/>
      <w:lang w:val="en-GB"/>
    </w:rPr>
  </w:style>
  <w:style w:type="character" w:customStyle="1" w:styleId="Heading2Char">
    <w:name w:val="Heading 2 Char"/>
    <w:aliases w:val="2PBC Char1,2PBC Char Char,1_ Título 2 Char,ff2 Char,Section Heading 2 Char,title 2 Char,h2 Char,Subhead A Char,- 1 Char,2 Char,3 Char,- 11 Char,21 Char,31 Char,Reset numbering Char,Paragraafkop Char,Normal Heading 2 Char,LetHead2 Char"/>
    <w:basedOn w:val="DefaultParagraphFont"/>
    <w:link w:val="Heading2"/>
    <w:rPr>
      <w:rFonts w:ascii="Arial" w:eastAsiaTheme="majorEastAsia" w:hAnsi="Arial"/>
      <w:b/>
      <w:lang w:val="en-GB"/>
    </w:rPr>
  </w:style>
  <w:style w:type="character" w:customStyle="1" w:styleId="Heading3Char">
    <w:name w:val="Heading 3 Char"/>
    <w:aliases w:val="SC Level 3 Text Char,H3 Char,Minor Char,- 1) Char,2) Char,3) Char,- 1)1 Char,2)1 Char,3)1 Char,Level 1 - 1 Char,Subparagraafkop Char,h3 Char,- 1. Char,2. Char,3. Char,Level 1 - 11 Char,- 1)2 Char,2)2 Char,3)2 Char,- 1)11 Char,2)11 Char"/>
    <w:basedOn w:val="DefaultParagraphFont"/>
    <w:link w:val="Heading3"/>
    <w:rPr>
      <w:rFonts w:ascii="Arial" w:eastAsiaTheme="majorEastAsia" w:hAnsi="Arial"/>
      <w:lang w:val="en-GB"/>
    </w:rPr>
  </w:style>
  <w:style w:type="character" w:customStyle="1" w:styleId="Heading4Char">
    <w:name w:val="Heading 4 Char"/>
    <w:aliases w:val="SC list Char,h4 Char"/>
    <w:basedOn w:val="DefaultParagraphFont"/>
    <w:link w:val="Heading4"/>
    <w:rsid w:val="001908AB"/>
    <w:rPr>
      <w:rFonts w:ascii="Arial" w:eastAsiaTheme="majorEastAsia" w:hAnsi="Arial"/>
    </w:rPr>
  </w:style>
  <w:style w:type="character" w:customStyle="1" w:styleId="Heading5Char">
    <w:name w:val="Heading 5 Char"/>
    <w:aliases w:val="SC list level 2 Char,h5 Char,(1) Char,- A Char,- A1 Char,B Char,B1 Char,C Char,C1 Char,H5 Char,Lev 5 Char,Level 3 - i Char,Second Subheading Char,5 Char,((1)) Char,Atlanthd3 Char,Atlanthd31 Char,Atlanthd32 Char,Atlanthd33 Char,Dot GS Char"/>
    <w:basedOn w:val="DefaultParagraphFont"/>
    <w:link w:val="Heading5"/>
    <w:rPr>
      <w:rFonts w:ascii="Arial" w:eastAsiaTheme="majorEastAsia" w:hAnsi="Arial" w:cs="Arial"/>
      <w:sz w:val="20"/>
      <w:szCs w:val="20"/>
      <w:lang w:val="en-GB" w:eastAsia="en-US"/>
    </w:rPr>
  </w:style>
  <w:style w:type="character" w:customStyle="1" w:styleId="Heading6Char">
    <w:name w:val="Heading 6 Char"/>
    <w:aliases w:val="level6 Char,(A) Char,(b) Char,(b)1 Char,- (a) Char,- (a)1 Char,H6 Char,Legal Level 1. Char,Lev 6 Char,Marginal Char,Third Subheading Char,h6 Char,6 Char,((a)) Char,Style 27 Char,Style 33 Char,Style 40 Char,Style 48 Char,Style 85 Char"/>
    <w:basedOn w:val="DefaultParagraphFont"/>
    <w:link w:val="Heading6"/>
    <w:uiPriority w:val="9"/>
    <w:rPr>
      <w:rFonts w:ascii="Arial" w:eastAsiaTheme="majorEastAsia" w:hAnsi="Arial" w:cs="Arial"/>
      <w:sz w:val="20"/>
      <w:szCs w:val="20"/>
      <w:lang w:val="en-GB" w:eastAsia="en-US"/>
    </w:rPr>
  </w:style>
  <w:style w:type="paragraph" w:customStyle="1" w:styleId="Level1">
    <w:name w:val="Level 1"/>
    <w:basedOn w:val="ListParagraph"/>
    <w:rsid w:val="00342ED5"/>
    <w:pPr>
      <w:numPr>
        <w:numId w:val="3"/>
      </w:numPr>
      <w:spacing w:before="360" w:after="240" w:line="240" w:lineRule="auto"/>
      <w:outlineLvl w:val="0"/>
    </w:pPr>
    <w:rPr>
      <w:rFonts w:ascii="Arial Bold" w:hAnsi="Arial Bold" w:cstheme="minorBidi"/>
      <w:b/>
    </w:rPr>
  </w:style>
  <w:style w:type="paragraph" w:customStyle="1" w:styleId="Level2">
    <w:name w:val="Level 2"/>
    <w:basedOn w:val="Level1"/>
    <w:rsid w:val="00342ED5"/>
    <w:pPr>
      <w:numPr>
        <w:ilvl w:val="1"/>
      </w:numPr>
      <w:spacing w:before="0" w:line="264" w:lineRule="auto"/>
      <w:outlineLvl w:val="1"/>
    </w:pPr>
    <w:rPr>
      <w:rFonts w:ascii="Arial" w:hAnsi="Arial"/>
      <w:b w:val="0"/>
    </w:rPr>
  </w:style>
  <w:style w:type="paragraph" w:customStyle="1" w:styleId="Level3">
    <w:name w:val="Level 3"/>
    <w:basedOn w:val="Level2"/>
    <w:pPr>
      <w:numPr>
        <w:ilvl w:val="2"/>
      </w:numPr>
      <w:outlineLvl w:val="2"/>
    </w:pPr>
  </w:style>
  <w:style w:type="paragraph" w:customStyle="1" w:styleId="Level4">
    <w:name w:val="Level 4"/>
    <w:basedOn w:val="Level3"/>
    <w:rsid w:val="001908AB"/>
    <w:pPr>
      <w:numPr>
        <w:ilvl w:val="3"/>
      </w:numPr>
      <w:outlineLvl w:val="3"/>
    </w:pPr>
  </w:style>
  <w:style w:type="paragraph" w:customStyle="1" w:styleId="Level5">
    <w:name w:val="Level 5"/>
    <w:basedOn w:val="Level4"/>
    <w:rsid w:val="00FE1CB1"/>
    <w:pPr>
      <w:numPr>
        <w:ilvl w:val="4"/>
      </w:numPr>
      <w:outlineLvl w:val="4"/>
    </w:pPr>
    <w:rPr>
      <w:iCs/>
    </w:rPr>
  </w:style>
  <w:style w:type="paragraph" w:customStyle="1" w:styleId="Level6">
    <w:name w:val="Level 6"/>
    <w:basedOn w:val="Level5"/>
    <w:pPr>
      <w:numPr>
        <w:ilvl w:val="5"/>
      </w:numPr>
      <w:spacing w:after="120"/>
      <w:outlineLvl w:val="5"/>
    </w:pPr>
  </w:style>
  <w:style w:type="paragraph" w:customStyle="1" w:styleId="Lisad">
    <w:name w:val="Lisad"/>
    <w:basedOn w:val="Heading1"/>
    <w:rsid w:val="00342ED5"/>
    <w:pPr>
      <w:numPr>
        <w:numId w:val="5"/>
      </w:numPr>
      <w:spacing w:before="0"/>
      <w:contextualSpacing/>
    </w:pPr>
    <w:rPr>
      <w:b w:val="0"/>
      <w:caps w:val="0"/>
      <w:kern w:val="20"/>
      <w:szCs w:val="32"/>
    </w:rPr>
  </w:style>
  <w:style w:type="paragraph" w:customStyle="1" w:styleId="Preambul">
    <w:name w:val="Preambul"/>
    <w:basedOn w:val="Normal"/>
    <w:autoRedefine/>
    <w:pPr>
      <w:numPr>
        <w:numId w:val="6"/>
      </w:numPr>
      <w:tabs>
        <w:tab w:val="clear" w:pos="567"/>
        <w:tab w:val="left" w:pos="720"/>
      </w:tabs>
      <w:spacing w:after="0"/>
    </w:pPr>
    <w:rPr>
      <w:rFonts w:cs="Times New Roman"/>
      <w:lang w:val="et-EE"/>
    </w:rPr>
  </w:style>
  <w:style w:type="paragraph" w:customStyle="1" w:styleId="Taotlused">
    <w:name w:val="Taotlused"/>
    <w:basedOn w:val="ListParagraph"/>
    <w:rsid w:val="00C03313"/>
    <w:pPr>
      <w:numPr>
        <w:numId w:val="22"/>
      </w:numPr>
      <w:spacing w:after="120"/>
    </w:pPr>
    <w:rPr>
      <w:b/>
      <w:kern w:val="20"/>
    </w:rPr>
  </w:style>
  <w:style w:type="paragraph" w:customStyle="1" w:styleId="Tabletext">
    <w:name w:val="Table text"/>
    <w:basedOn w:val="Normal"/>
    <w:pPr>
      <w:tabs>
        <w:tab w:val="clear" w:pos="567"/>
      </w:tabs>
      <w:spacing w:before="20" w:after="20"/>
    </w:pPr>
    <w:rPr>
      <w:rFonts w:cs="Times New Roman"/>
      <w:kern w:val="20"/>
      <w:sz w:val="18"/>
      <w:szCs w:val="18"/>
      <w:lang w:val="et-EE"/>
    </w:rPr>
  </w:style>
  <w:style w:type="paragraph" w:styleId="ListBullet">
    <w:name w:val="List Bullet"/>
    <w:basedOn w:val="Normal"/>
    <w:uiPriority w:val="99"/>
    <w:unhideWhenUsed/>
    <w:pPr>
      <w:numPr>
        <w:numId w:val="14"/>
      </w:numPr>
      <w:tabs>
        <w:tab w:val="clear" w:pos="567"/>
      </w:tabs>
      <w:spacing w:after="100"/>
      <w:ind w:left="1117" w:hanging="397"/>
    </w:pPr>
    <w:rPr>
      <w:rFonts w:cs="Times New Roman"/>
      <w:kern w:val="20"/>
      <w:lang w:val="et-EE"/>
    </w:rPr>
  </w:style>
  <w:style w:type="paragraph" w:styleId="ListBullet2">
    <w:name w:val="List Bullet 2"/>
    <w:basedOn w:val="Normal"/>
    <w:uiPriority w:val="99"/>
    <w:unhideWhenUsed/>
    <w:pPr>
      <w:numPr>
        <w:numId w:val="9"/>
      </w:numPr>
      <w:tabs>
        <w:tab w:val="clear" w:pos="567"/>
      </w:tabs>
      <w:spacing w:after="0"/>
      <w:contextualSpacing/>
    </w:pPr>
    <w:rPr>
      <w:rFonts w:cs="Times New Roman"/>
      <w:kern w:val="20"/>
      <w:lang w:val="et-EE"/>
    </w:rPr>
  </w:style>
  <w:style w:type="paragraph" w:styleId="IntenseQuote">
    <w:name w:val="Intense Quote"/>
    <w:basedOn w:val="Normal"/>
    <w:next w:val="Normal"/>
    <w:link w:val="IntenseQuoteChar"/>
    <w:uiPriority w:val="19"/>
    <w:pPr>
      <w:pBdr>
        <w:top w:val="single" w:sz="4" w:space="10" w:color="004899"/>
        <w:bottom w:val="single" w:sz="4" w:space="10" w:color="004899"/>
      </w:pBdr>
      <w:tabs>
        <w:tab w:val="clear" w:pos="567"/>
      </w:tabs>
      <w:spacing w:before="360" w:after="360"/>
      <w:ind w:left="864" w:right="864"/>
      <w:jc w:val="center"/>
    </w:pPr>
    <w:rPr>
      <w:rFonts w:cs="Times New Roman"/>
      <w:b/>
      <w:i/>
      <w:iCs/>
      <w:color w:val="004899"/>
      <w:kern w:val="20"/>
      <w:sz w:val="28"/>
      <w:szCs w:val="28"/>
      <w:lang w:val="et-EE"/>
    </w:rPr>
  </w:style>
  <w:style w:type="character" w:customStyle="1" w:styleId="IntenseQuoteChar">
    <w:name w:val="Intense Quote Char"/>
    <w:basedOn w:val="DefaultParagraphFont"/>
    <w:link w:val="IntenseQuote"/>
    <w:uiPriority w:val="19"/>
    <w:rPr>
      <w:rFonts w:ascii="Arial" w:eastAsiaTheme="minorHAnsi" w:hAnsi="Arial" w:cs="Arial"/>
      <w:b/>
      <w:i/>
      <w:iCs/>
      <w:noProof/>
      <w:color w:val="004899"/>
      <w:kern w:val="20"/>
      <w:sz w:val="28"/>
      <w:szCs w:val="28"/>
    </w:rPr>
  </w:style>
  <w:style w:type="paragraph" w:styleId="Subtitle">
    <w:name w:val="Subtitle"/>
    <w:basedOn w:val="Normal"/>
    <w:next w:val="Normal"/>
    <w:link w:val="SubtitleChar"/>
    <w:uiPriority w:val="3"/>
    <w:pPr>
      <w:numPr>
        <w:ilvl w:val="1"/>
      </w:numPr>
      <w:tabs>
        <w:tab w:val="clear" w:pos="567"/>
      </w:tabs>
      <w:spacing w:after="0"/>
      <w:jc w:val="center"/>
    </w:pPr>
    <w:rPr>
      <w:rFonts w:cs="Times New Roman"/>
      <w:b/>
      <w:smallCaps/>
      <w:color w:val="004899"/>
      <w:spacing w:val="15"/>
      <w:kern w:val="20"/>
      <w:sz w:val="22"/>
      <w:lang w:val="et-EE"/>
    </w:rPr>
  </w:style>
  <w:style w:type="character" w:customStyle="1" w:styleId="SubtitleChar">
    <w:name w:val="Subtitle Char"/>
    <w:basedOn w:val="DefaultParagraphFont"/>
    <w:link w:val="Subtitle"/>
    <w:uiPriority w:val="3"/>
    <w:rPr>
      <w:rFonts w:ascii="Arial" w:hAnsi="Arial" w:cs="Arial"/>
      <w:b/>
      <w:smallCaps/>
      <w:color w:val="004899"/>
      <w:spacing w:val="15"/>
      <w:kern w:val="20"/>
      <w:szCs w:val="20"/>
      <w:lang w:val="en-GB" w:eastAsia="en-US"/>
    </w:rPr>
  </w:style>
  <w:style w:type="paragraph" w:styleId="BodyText">
    <w:name w:val="Body Text"/>
    <w:aliases w:val="Body Text (no space)"/>
    <w:basedOn w:val="Normal"/>
    <w:link w:val="BodyTextChar"/>
    <w:uiPriority w:val="99"/>
    <w:unhideWhenUsed/>
    <w:pPr>
      <w:tabs>
        <w:tab w:val="clear" w:pos="567"/>
      </w:tabs>
      <w:spacing w:after="0"/>
      <w:ind w:left="720"/>
    </w:pPr>
    <w:rPr>
      <w:lang w:val="et-EE"/>
    </w:rPr>
  </w:style>
  <w:style w:type="character" w:customStyle="1" w:styleId="BodyTextChar">
    <w:name w:val="Body Text Char"/>
    <w:aliases w:val="Body Text (no space) Char"/>
    <w:basedOn w:val="DefaultParagraphFont"/>
    <w:link w:val="BodyText"/>
    <w:uiPriority w:val="99"/>
    <w:rPr>
      <w:rFonts w:ascii="Arial" w:eastAsiaTheme="minorHAnsi" w:hAnsi="Arial"/>
      <w:sz w:val="20"/>
      <w:szCs w:val="20"/>
      <w:lang w:val="en-GB" w:eastAsia="en-US"/>
    </w:rPr>
  </w:style>
  <w:style w:type="character" w:styleId="HTMLCite">
    <w:name w:val="HTML Cite"/>
    <w:uiPriority w:val="99"/>
    <w:unhideWhenUsed/>
    <w:rPr>
      <w:rFonts w:ascii="Arial" w:hAnsi="Arial"/>
      <w:i w:val="0"/>
      <w:spacing w:val="0"/>
      <w:w w:val="100"/>
      <w:position w:val="0"/>
      <w:sz w:val="20"/>
    </w:rPr>
  </w:style>
  <w:style w:type="paragraph" w:customStyle="1" w:styleId="FirstpageTITLE14">
    <w:name w:val="First page TITLE 14"/>
    <w:basedOn w:val="Normal"/>
    <w:rsid w:val="009C69FD"/>
    <w:pPr>
      <w:tabs>
        <w:tab w:val="clear" w:pos="567"/>
      </w:tabs>
      <w:spacing w:before="120" w:after="240"/>
      <w:jc w:val="center"/>
    </w:pPr>
    <w:rPr>
      <w:rFonts w:cs="Arial"/>
      <w:b/>
      <w:caps/>
      <w:noProof/>
      <w:kern w:val="22"/>
      <w:sz w:val="28"/>
      <w:szCs w:val="28"/>
      <w:lang w:val="et-EE"/>
    </w:rPr>
  </w:style>
  <w:style w:type="paragraph" w:styleId="ListBullet3">
    <w:name w:val="List Bullet 3"/>
    <w:basedOn w:val="Normal"/>
    <w:uiPriority w:val="99"/>
    <w:unhideWhenUsed/>
    <w:pPr>
      <w:numPr>
        <w:numId w:val="10"/>
      </w:numPr>
      <w:spacing w:after="0"/>
    </w:pPr>
    <w:rPr>
      <w:lang w:val="et-EE"/>
    </w:rPr>
  </w:style>
  <w:style w:type="paragraph" w:customStyle="1" w:styleId="FirstPagetitle10">
    <w:name w:val="First Page title 10"/>
    <w:basedOn w:val="Normal"/>
    <w:rsid w:val="009C69FD"/>
    <w:pPr>
      <w:tabs>
        <w:tab w:val="clear" w:pos="567"/>
      </w:tabs>
      <w:spacing w:before="120" w:after="240"/>
      <w:jc w:val="center"/>
    </w:pPr>
    <w:rPr>
      <w:rFonts w:cs="Arial"/>
      <w:b/>
      <w:caps/>
      <w:noProof/>
      <w:kern w:val="20"/>
      <w:szCs w:val="22"/>
      <w:lang w:val="et-EE"/>
    </w:rPr>
  </w:style>
  <w:style w:type="character" w:styleId="Strong">
    <w:name w:val="Strong"/>
    <w:basedOn w:val="DefaultParagraphFont"/>
    <w:uiPriority w:val="22"/>
    <w:rPr>
      <w:b/>
      <w:bCs/>
    </w:rPr>
  </w:style>
  <w:style w:type="paragraph" w:customStyle="1" w:styleId="Signatuur">
    <w:name w:val="Signatuur"/>
    <w:basedOn w:val="Normal"/>
    <w:pPr>
      <w:tabs>
        <w:tab w:val="clear" w:pos="567"/>
      </w:tabs>
      <w:spacing w:after="0"/>
      <w:contextualSpacing/>
    </w:pPr>
    <w:rPr>
      <w:rFonts w:cs="Times New Roman"/>
      <w:lang w:val="et-EE"/>
    </w:rPr>
  </w:style>
  <w:style w:type="paragraph" w:customStyle="1" w:styleId="FirstpageTitle16">
    <w:name w:val="First page Title 16"/>
    <w:basedOn w:val="Normal"/>
    <w:autoRedefine/>
    <w:pPr>
      <w:tabs>
        <w:tab w:val="clear" w:pos="567"/>
      </w:tabs>
      <w:autoSpaceDE w:val="0"/>
      <w:autoSpaceDN w:val="0"/>
      <w:adjustRightInd w:val="0"/>
      <w:spacing w:before="240" w:after="360"/>
      <w:jc w:val="center"/>
    </w:pPr>
    <w:rPr>
      <w:rFonts w:cs="Times New Roman"/>
      <w:b/>
      <w:bCs/>
      <w:caps/>
      <w:color w:val="004899"/>
      <w:kern w:val="20"/>
      <w:sz w:val="32"/>
      <w:szCs w:val="32"/>
      <w:lang w:val="et-EE"/>
    </w:rPr>
  </w:style>
  <w:style w:type="paragraph" w:customStyle="1" w:styleId="Peatkk">
    <w:name w:val="Peatükk"/>
    <w:basedOn w:val="ListParagraph"/>
    <w:pPr>
      <w:numPr>
        <w:numId w:val="11"/>
      </w:numPr>
      <w:spacing w:after="240"/>
    </w:pPr>
    <w:rPr>
      <w:b/>
    </w:rPr>
  </w:style>
  <w:style w:type="paragraph" w:customStyle="1" w:styleId="Normaltextafter12">
    <w:name w:val="Normal text (after 12)"/>
    <w:basedOn w:val="Normal"/>
    <w:rsid w:val="00A62913"/>
    <w:pPr>
      <w:tabs>
        <w:tab w:val="clear" w:pos="567"/>
      </w:tabs>
      <w:spacing w:after="240"/>
    </w:pPr>
    <w:rPr>
      <w:rFonts w:cs="Times New Roman"/>
      <w:lang w:val="et-EE"/>
    </w:rPr>
  </w:style>
  <w:style w:type="paragraph" w:styleId="FootnoteText">
    <w:name w:val="footnote text"/>
    <w:basedOn w:val="Normal"/>
    <w:link w:val="FootnoteTextChar"/>
    <w:uiPriority w:val="7"/>
    <w:rsid w:val="009C69FD"/>
    <w:pPr>
      <w:tabs>
        <w:tab w:val="clear" w:pos="567"/>
      </w:tabs>
      <w:spacing w:after="0"/>
      <w:ind w:left="284" w:hanging="284"/>
    </w:pPr>
    <w:rPr>
      <w:rFonts w:cs="Times New Roman"/>
      <w:sz w:val="18"/>
      <w:lang w:val="et-EE"/>
    </w:rPr>
  </w:style>
  <w:style w:type="character" w:customStyle="1" w:styleId="FootnoteTextChar">
    <w:name w:val="Footnote Text Char"/>
    <w:basedOn w:val="DefaultParagraphFont"/>
    <w:link w:val="FootnoteText"/>
    <w:uiPriority w:val="7"/>
    <w:rsid w:val="009C69FD"/>
    <w:rPr>
      <w:rFonts w:ascii="Arial" w:hAnsi="Arial"/>
      <w:sz w:val="18"/>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1"/>
    <w:pPr>
      <w:tabs>
        <w:tab w:val="clear" w:pos="567"/>
      </w:tabs>
      <w:spacing w:after="0"/>
      <w:ind w:left="284" w:hanging="284"/>
    </w:pPr>
    <w:rPr>
      <w:rFonts w:cs="Times New Roman"/>
      <w:sz w:val="18"/>
      <w:lang w:val="et-EE"/>
    </w:rPr>
  </w:style>
  <w:style w:type="character" w:customStyle="1" w:styleId="EndnoteTextChar">
    <w:name w:val="Endnote Text Char"/>
    <w:basedOn w:val="DefaultParagraphFont"/>
    <w:link w:val="EndnoteText"/>
    <w:uiPriority w:val="1"/>
    <w:rPr>
      <w:rFonts w:ascii="Arial" w:hAnsi="Arial"/>
      <w:sz w:val="18"/>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
    <w:name w:val="Numbering"/>
    <w:basedOn w:val="ListParagraph"/>
    <w:pPr>
      <w:numPr>
        <w:numId w:val="13"/>
      </w:numPr>
      <w:spacing w:after="240" w:line="264" w:lineRule="auto"/>
    </w:pPr>
  </w:style>
  <w:style w:type="paragraph" w:customStyle="1" w:styleId="SuEText">
    <w:name w:val="SuE Text"/>
    <w:basedOn w:val="Normal"/>
    <w:link w:val="SuETextChar"/>
    <w:uiPriority w:val="1"/>
    <w:qFormat/>
    <w:rsid w:val="0012094E"/>
    <w:pPr>
      <w:tabs>
        <w:tab w:val="clear" w:pos="567"/>
      </w:tabs>
      <w:overflowPunct w:val="0"/>
      <w:autoSpaceDE w:val="0"/>
      <w:autoSpaceDN w:val="0"/>
      <w:adjustRightInd w:val="0"/>
      <w:spacing w:before="120" w:after="120" w:line="276" w:lineRule="auto"/>
      <w:jc w:val="both"/>
    </w:pPr>
    <w:rPr>
      <w:rFonts w:cs="Arial"/>
      <w:szCs w:val="21"/>
    </w:rPr>
  </w:style>
  <w:style w:type="character" w:customStyle="1" w:styleId="SuETextChar">
    <w:name w:val="SuE Text Char"/>
    <w:basedOn w:val="DefaultParagraphFont"/>
    <w:link w:val="SuEText"/>
    <w:uiPriority w:val="1"/>
    <w:rsid w:val="0012094E"/>
    <w:rPr>
      <w:rFonts w:ascii="Arial" w:hAnsi="Arial" w:cs="Arial"/>
      <w:szCs w:val="21"/>
      <w:lang w:val="en-GB"/>
    </w:rPr>
  </w:style>
  <w:style w:type="character" w:customStyle="1" w:styleId="cf01">
    <w:name w:val="cf01"/>
    <w:basedOn w:val="DefaultParagraphFont"/>
    <w:rsid w:val="00A22D6E"/>
    <w:rPr>
      <w:rFonts w:ascii="Segoe UI" w:hAnsi="Segoe UI" w:cs="Segoe UI" w:hint="default"/>
      <w:sz w:val="18"/>
      <w:szCs w:val="18"/>
    </w:rPr>
  </w:style>
  <w:style w:type="paragraph" w:customStyle="1" w:styleId="SuEprovision1levelheading">
    <w:name w:val="SuE provision 1 level (heading)"/>
    <w:basedOn w:val="Heading1"/>
    <w:next w:val="SuEprovision2levelheading"/>
    <w:uiPriority w:val="3"/>
    <w:qFormat/>
    <w:rsid w:val="0012094E"/>
    <w:pPr>
      <w:keepLines/>
      <w:numPr>
        <w:numId w:val="101"/>
      </w:numPr>
      <w:spacing w:before="240" w:after="120" w:line="276" w:lineRule="auto"/>
      <w:jc w:val="both"/>
    </w:pPr>
    <w:rPr>
      <w:rFonts w:eastAsia="Times New Roman" w:cs="Arial"/>
      <w:szCs w:val="21"/>
      <w:lang w:val="en-GB"/>
    </w:rPr>
  </w:style>
  <w:style w:type="paragraph" w:customStyle="1" w:styleId="SuEprovision2levelnonumbering">
    <w:name w:val="SuE provision 2 level (no numbering)"/>
    <w:basedOn w:val="Heading2"/>
    <w:next w:val="SuEprovision2levelheading"/>
    <w:uiPriority w:val="3"/>
    <w:qFormat/>
    <w:rsid w:val="0012094E"/>
    <w:pPr>
      <w:keepNext w:val="0"/>
      <w:keepLines w:val="0"/>
      <w:numPr>
        <w:ilvl w:val="0"/>
        <w:numId w:val="0"/>
      </w:numPr>
      <w:tabs>
        <w:tab w:val="left" w:pos="709"/>
      </w:tabs>
      <w:spacing w:after="120" w:line="276" w:lineRule="auto"/>
      <w:ind w:left="709"/>
      <w:jc w:val="both"/>
    </w:pPr>
    <w:rPr>
      <w:rFonts w:eastAsia="Times New Roman" w:cs="Arial"/>
      <w:b w:val="0"/>
      <w:w w:val="0"/>
      <w:szCs w:val="21"/>
      <w:lang w:val="en-GB"/>
    </w:rPr>
  </w:style>
  <w:style w:type="paragraph" w:customStyle="1" w:styleId="SuEprovision3level">
    <w:name w:val="SuE provision 3 level"/>
    <w:basedOn w:val="Heading3"/>
    <w:uiPriority w:val="3"/>
    <w:qFormat/>
    <w:rsid w:val="0012094E"/>
    <w:pPr>
      <w:numPr>
        <w:numId w:val="101"/>
      </w:numPr>
      <w:spacing w:after="120" w:line="276" w:lineRule="auto"/>
      <w:jc w:val="both"/>
    </w:pPr>
    <w:rPr>
      <w:rFonts w:eastAsia="Times New Roman" w:cs="Arial"/>
      <w:bCs/>
      <w:szCs w:val="21"/>
      <w:lang w:val="en-GB"/>
    </w:rPr>
  </w:style>
  <w:style w:type="paragraph" w:customStyle="1" w:styleId="SuEprovision4level">
    <w:name w:val="SuE provision 4 level"/>
    <w:basedOn w:val="Heading4"/>
    <w:uiPriority w:val="3"/>
    <w:qFormat/>
    <w:rsid w:val="0012094E"/>
    <w:pPr>
      <w:widowControl w:val="0"/>
      <w:numPr>
        <w:numId w:val="101"/>
      </w:numPr>
      <w:tabs>
        <w:tab w:val="left" w:pos="1276"/>
      </w:tabs>
      <w:overflowPunct w:val="0"/>
      <w:autoSpaceDE w:val="0"/>
      <w:autoSpaceDN w:val="0"/>
      <w:adjustRightInd w:val="0"/>
      <w:spacing w:after="120" w:line="276" w:lineRule="auto"/>
      <w:jc w:val="both"/>
    </w:pPr>
    <w:rPr>
      <w:rFonts w:eastAsia="Arial Unicode MS" w:cs="Arial"/>
      <w:bCs/>
      <w:szCs w:val="21"/>
      <w:lang w:val="en-GB"/>
    </w:rPr>
  </w:style>
  <w:style w:type="paragraph" w:customStyle="1" w:styleId="SuEprovision5level">
    <w:name w:val="SuE provision 5 level"/>
    <w:basedOn w:val="Heading5"/>
    <w:uiPriority w:val="3"/>
    <w:qFormat/>
    <w:rsid w:val="0012094E"/>
    <w:pPr>
      <w:widowControl w:val="0"/>
      <w:numPr>
        <w:numId w:val="101"/>
      </w:numPr>
      <w:tabs>
        <w:tab w:val="left" w:pos="1843"/>
      </w:tabs>
      <w:overflowPunct w:val="0"/>
      <w:autoSpaceDE w:val="0"/>
      <w:autoSpaceDN w:val="0"/>
      <w:adjustRightInd w:val="0"/>
      <w:spacing w:after="120" w:line="276" w:lineRule="auto"/>
      <w:jc w:val="both"/>
    </w:pPr>
    <w:rPr>
      <w:rFonts w:eastAsia="Arial Unicode MS" w:cs="Arial"/>
      <w:bCs/>
      <w:iCs/>
      <w:szCs w:val="21"/>
      <w:lang w:val="en-GB"/>
    </w:rPr>
  </w:style>
  <w:style w:type="paragraph" w:customStyle="1" w:styleId="SuEScheduleheading">
    <w:name w:val="SuE Schedule (heading)"/>
    <w:basedOn w:val="SuEText"/>
    <w:next w:val="SuEText"/>
    <w:uiPriority w:val="4"/>
    <w:qFormat/>
    <w:rsid w:val="0012094E"/>
    <w:pPr>
      <w:pageBreakBefore/>
      <w:numPr>
        <w:numId w:val="100"/>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12094E"/>
    <w:pPr>
      <w:numPr>
        <w:numId w:val="99"/>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12094E"/>
    <w:pPr>
      <w:pageBreakBefore w:val="0"/>
      <w:numPr>
        <w:ilvl w:val="1"/>
      </w:numPr>
    </w:pPr>
  </w:style>
  <w:style w:type="paragraph" w:customStyle="1" w:styleId="SuEprovision2levelheading">
    <w:name w:val="SuE provision 2 level (heading)"/>
    <w:basedOn w:val="Heading2"/>
    <w:next w:val="SuEprovision2levelnonumbering"/>
    <w:uiPriority w:val="3"/>
    <w:qFormat/>
    <w:rsid w:val="0012094E"/>
    <w:pPr>
      <w:numPr>
        <w:numId w:val="101"/>
      </w:numPr>
      <w:spacing w:before="120" w:after="120" w:line="276" w:lineRule="auto"/>
      <w:jc w:val="both"/>
    </w:pPr>
    <w:rPr>
      <w:rFonts w:ascii="Arial Bold" w:eastAsia="Times New Roman" w:hAnsi="Arial Bold" w:cs="Arial"/>
      <w:szCs w:val="21"/>
      <w:lang w:val="en-GB"/>
    </w:rPr>
  </w:style>
  <w:style w:type="character" w:customStyle="1" w:styleId="Heading7Char">
    <w:name w:val="Heading 7 Char"/>
    <w:basedOn w:val="DefaultParagraphFont"/>
    <w:link w:val="Heading7"/>
    <w:uiPriority w:val="9"/>
    <w:rsid w:val="0012094E"/>
    <w:rPr>
      <w:lang w:val="en-US"/>
    </w:rPr>
  </w:style>
  <w:style w:type="character" w:customStyle="1" w:styleId="Heading8Char">
    <w:name w:val="Heading 8 Char"/>
    <w:basedOn w:val="DefaultParagraphFont"/>
    <w:link w:val="Heading8"/>
    <w:uiPriority w:val="9"/>
    <w:rsid w:val="0012094E"/>
    <w:rPr>
      <w:i/>
      <w:lang w:val="en-US"/>
    </w:rPr>
  </w:style>
  <w:style w:type="character" w:customStyle="1" w:styleId="Heading9Char">
    <w:name w:val="Heading 9 Char"/>
    <w:aliases w:val="Heading 9 (defunct) Char"/>
    <w:basedOn w:val="DefaultParagraphFont"/>
    <w:link w:val="Heading9"/>
    <w:uiPriority w:val="9"/>
    <w:rsid w:val="0012094E"/>
    <w:rPr>
      <w:b/>
      <w:i/>
      <w:sz w:val="18"/>
      <w:lang w:val="en-US"/>
    </w:rPr>
  </w:style>
  <w:style w:type="paragraph" w:styleId="NormalIndent">
    <w:name w:val="Normal Indent"/>
    <w:aliases w:val="SC Level 2 Text"/>
    <w:basedOn w:val="Normal"/>
    <w:link w:val="NormalIndentChar"/>
    <w:uiPriority w:val="99"/>
    <w:rsid w:val="0012094E"/>
    <w:pPr>
      <w:tabs>
        <w:tab w:val="clear" w:pos="567"/>
      </w:tabs>
      <w:spacing w:after="0" w:line="260" w:lineRule="exact"/>
      <w:ind w:left="709"/>
    </w:pPr>
    <w:rPr>
      <w:rFonts w:ascii="Times New Roman" w:hAnsi="Times New Roman" w:cs="Times New Roman"/>
      <w:sz w:val="22"/>
    </w:rPr>
  </w:style>
  <w:style w:type="character" w:customStyle="1" w:styleId="NormalIndentChar">
    <w:name w:val="Normal Indent Char"/>
    <w:aliases w:val="SC Level 2 Text Char"/>
    <w:basedOn w:val="DefaultParagraphFont"/>
    <w:link w:val="NormalIndent"/>
    <w:uiPriority w:val="99"/>
    <w:locked/>
    <w:rsid w:val="0012094E"/>
    <w:rPr>
      <w:sz w:val="22"/>
      <w:lang w:val="en-GB"/>
    </w:rPr>
  </w:style>
  <w:style w:type="paragraph" w:customStyle="1" w:styleId="SCHeading2">
    <w:name w:val="SC Heading 2"/>
    <w:basedOn w:val="Heading2"/>
    <w:next w:val="NormalIndent"/>
    <w:rsid w:val="0012094E"/>
    <w:pPr>
      <w:numPr>
        <w:ilvl w:val="0"/>
        <w:numId w:val="0"/>
      </w:numPr>
      <w:spacing w:before="60" w:after="60"/>
      <w:ind w:left="567" w:hanging="567"/>
      <w:jc w:val="both"/>
      <w:outlineLvl w:val="9"/>
    </w:pPr>
    <w:rPr>
      <w:rFonts w:eastAsia="Times New Roman" w:cs="Arial"/>
      <w:bCs/>
      <w:lang w:val="en-GB"/>
    </w:rPr>
  </w:style>
  <w:style w:type="paragraph" w:customStyle="1" w:styleId="Style24">
    <w:name w:val="Style24"/>
    <w:basedOn w:val="Normal"/>
    <w:uiPriority w:val="99"/>
    <w:rsid w:val="0012094E"/>
    <w:pPr>
      <w:widowControl w:val="0"/>
      <w:tabs>
        <w:tab w:val="clear" w:pos="567"/>
      </w:tabs>
      <w:autoSpaceDE w:val="0"/>
      <w:autoSpaceDN w:val="0"/>
      <w:adjustRightInd w:val="0"/>
      <w:spacing w:after="0" w:line="257" w:lineRule="exact"/>
      <w:ind w:hanging="701"/>
      <w:jc w:val="both"/>
    </w:pPr>
    <w:rPr>
      <w:rFonts w:ascii="Times New Roman" w:hAnsi="Times New Roman" w:cs="Times New Roman"/>
      <w:sz w:val="24"/>
      <w:szCs w:val="24"/>
      <w:lang w:val="et-EE" w:eastAsia="et-EE"/>
    </w:rPr>
  </w:style>
  <w:style w:type="character" w:customStyle="1" w:styleId="FontStyle45">
    <w:name w:val="Font Style45"/>
    <w:uiPriority w:val="99"/>
    <w:rsid w:val="0012094E"/>
    <w:rPr>
      <w:rFonts w:ascii="Times New Roman" w:hAnsi="Times New Roman" w:cs="Times New Roman"/>
      <w:sz w:val="20"/>
      <w:szCs w:val="20"/>
    </w:rPr>
  </w:style>
  <w:style w:type="paragraph" w:customStyle="1" w:styleId="LWTable">
    <w:name w:val="~LW Table"/>
    <w:basedOn w:val="Normal"/>
    <w:link w:val="LWTableChar"/>
    <w:rsid w:val="0012094E"/>
    <w:pPr>
      <w:widowControl w:val="0"/>
      <w:tabs>
        <w:tab w:val="clear" w:pos="567"/>
      </w:tabs>
      <w:spacing w:before="120" w:after="120"/>
      <w:jc w:val="both"/>
    </w:pPr>
    <w:rPr>
      <w:rFonts w:cs="Times New Roman"/>
      <w:sz w:val="19"/>
    </w:rPr>
  </w:style>
  <w:style w:type="character" w:customStyle="1" w:styleId="LWTableChar">
    <w:name w:val="~LW Table Char"/>
    <w:link w:val="LWTable"/>
    <w:rsid w:val="0012094E"/>
    <w:rPr>
      <w:rFonts w:ascii="Arial" w:hAnsi="Arial"/>
      <w:sz w:val="19"/>
      <w:lang w:val="en-GB"/>
    </w:rPr>
  </w:style>
  <w:style w:type="character" w:customStyle="1" w:styleId="Definition">
    <w:name w:val="Definition"/>
    <w:basedOn w:val="DefaultParagraphFont"/>
    <w:rsid w:val="0012094E"/>
    <w:rPr>
      <w:rFonts w:cs="Times New Roman"/>
      <w:b/>
      <w:bCs/>
      <w:sz w:val="22"/>
      <w:szCs w:val="22"/>
      <w:lang w:val="en-GB"/>
    </w:rPr>
  </w:style>
  <w:style w:type="character" w:customStyle="1" w:styleId="ListChar">
    <w:name w:val="List Char"/>
    <w:basedOn w:val="DefaultParagraphFont"/>
    <w:link w:val="List"/>
    <w:uiPriority w:val="99"/>
    <w:locked/>
    <w:rsid w:val="0012094E"/>
    <w:rPr>
      <w:rFonts w:ascii="Arial" w:hAnsi="Arial"/>
    </w:rPr>
  </w:style>
  <w:style w:type="character" w:customStyle="1" w:styleId="Textproposal">
    <w:name w:val="Text proposal"/>
    <w:basedOn w:val="DefaultParagraphFont"/>
    <w:rsid w:val="0012094E"/>
    <w:rPr>
      <w:rFonts w:cs="Times New Roman"/>
      <w:sz w:val="22"/>
      <w:szCs w:val="22"/>
      <w:u w:val="single"/>
      <w:lang w:val="en-GB"/>
    </w:rPr>
  </w:style>
  <w:style w:type="paragraph" w:styleId="HTMLPreformatted">
    <w:name w:val="HTML Preformatted"/>
    <w:basedOn w:val="Normal"/>
    <w:link w:val="HTMLPreformattedChar"/>
    <w:rsid w:val="0012094E"/>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val="en-US"/>
    </w:rPr>
  </w:style>
  <w:style w:type="character" w:customStyle="1" w:styleId="HTMLPreformattedChar">
    <w:name w:val="HTML Preformatted Char"/>
    <w:basedOn w:val="DefaultParagraphFont"/>
    <w:link w:val="HTMLPreformatted"/>
    <w:rsid w:val="0012094E"/>
    <w:rPr>
      <w:rFonts w:ascii="Courier New" w:hAnsi="Courier New" w:cs="Courier New"/>
      <w:lang w:val="en-US"/>
    </w:rPr>
  </w:style>
  <w:style w:type="paragraph" w:customStyle="1" w:styleId="2tasemetekst">
    <w:name w:val="2. taseme tekst"/>
    <w:rsid w:val="0012094E"/>
    <w:pPr>
      <w:keepNext/>
      <w:widowControl w:val="0"/>
      <w:tabs>
        <w:tab w:val="left" w:pos="567"/>
      </w:tabs>
      <w:spacing w:after="120"/>
      <w:jc w:val="both"/>
    </w:pPr>
    <w:rPr>
      <w:lang w:val="en-US"/>
    </w:rPr>
  </w:style>
  <w:style w:type="paragraph" w:customStyle="1" w:styleId="1tasemetekst">
    <w:name w:val="1. taseme tekst"/>
    <w:rsid w:val="0012094E"/>
    <w:pPr>
      <w:keepNext/>
      <w:widowControl w:val="0"/>
      <w:spacing w:after="120"/>
      <w:jc w:val="both"/>
    </w:pPr>
    <w:rPr>
      <w:bCs/>
      <w:lang w:val="en-US"/>
    </w:rPr>
  </w:style>
  <w:style w:type="paragraph" w:customStyle="1" w:styleId="1tasemepealkiri">
    <w:name w:val="1. taseme pealkiri"/>
    <w:next w:val="2tasemetekst"/>
    <w:rsid w:val="0012094E"/>
    <w:pPr>
      <w:keepNext/>
      <w:widowControl w:val="0"/>
      <w:spacing w:before="180" w:after="120"/>
    </w:pPr>
    <w:rPr>
      <w:b/>
      <w:bCs/>
      <w:caps/>
      <w:lang w:val="en-GB"/>
    </w:rPr>
  </w:style>
  <w:style w:type="paragraph" w:customStyle="1" w:styleId="Hariliktabel">
    <w:name w:val="Harilik tabel"/>
    <w:rsid w:val="0012094E"/>
    <w:pPr>
      <w:keepNext/>
      <w:widowControl w:val="0"/>
      <w:tabs>
        <w:tab w:val="center" w:pos="4320"/>
        <w:tab w:val="right" w:pos="8640"/>
      </w:tabs>
    </w:pPr>
    <w:rPr>
      <w:lang w:val="en-US"/>
    </w:rPr>
  </w:style>
  <w:style w:type="character" w:styleId="CommentReference">
    <w:name w:val="annotation reference"/>
    <w:basedOn w:val="DefaultParagraphFont"/>
    <w:rsid w:val="0012094E"/>
    <w:rPr>
      <w:sz w:val="18"/>
      <w:szCs w:val="18"/>
    </w:rPr>
  </w:style>
  <w:style w:type="paragraph" w:customStyle="1" w:styleId="Harilikloetelu">
    <w:name w:val="Harilik loetelu"/>
    <w:rsid w:val="0012094E"/>
    <w:pPr>
      <w:keepNext/>
      <w:widowControl w:val="0"/>
      <w:numPr>
        <w:numId w:val="59"/>
      </w:numPr>
      <w:spacing w:after="120"/>
      <w:jc w:val="both"/>
    </w:pPr>
    <w:rPr>
      <w:bCs/>
      <w:lang w:val="en-US"/>
    </w:rPr>
  </w:style>
  <w:style w:type="paragraph" w:customStyle="1" w:styleId="3tasemetekst">
    <w:name w:val="3. taseme tekst"/>
    <w:basedOn w:val="2tasemetekst"/>
    <w:rsid w:val="0012094E"/>
    <w:rPr>
      <w:bCs/>
    </w:rPr>
  </w:style>
  <w:style w:type="paragraph" w:styleId="CommentText">
    <w:name w:val="annotation text"/>
    <w:basedOn w:val="Normal"/>
    <w:link w:val="CommentTextChar"/>
    <w:rsid w:val="0012094E"/>
    <w:pPr>
      <w:tabs>
        <w:tab w:val="clear" w:pos="567"/>
      </w:tabs>
      <w:spacing w:after="0"/>
    </w:pPr>
    <w:rPr>
      <w:rFonts w:ascii="Times New Roman" w:hAnsi="Times New Roman" w:cs="Times New Roman"/>
      <w:sz w:val="24"/>
      <w:szCs w:val="24"/>
      <w:lang w:val="en-US"/>
    </w:rPr>
  </w:style>
  <w:style w:type="character" w:customStyle="1" w:styleId="CommentTextChar">
    <w:name w:val="Comment Text Char"/>
    <w:basedOn w:val="DefaultParagraphFont"/>
    <w:link w:val="CommentText"/>
    <w:rsid w:val="0012094E"/>
    <w:rPr>
      <w:sz w:val="24"/>
      <w:szCs w:val="24"/>
      <w:lang w:val="en-US"/>
    </w:rPr>
  </w:style>
  <w:style w:type="paragraph" w:styleId="CommentSubject">
    <w:name w:val="annotation subject"/>
    <w:basedOn w:val="CommentText"/>
    <w:next w:val="CommentText"/>
    <w:link w:val="CommentSubjectChar"/>
    <w:rsid w:val="0012094E"/>
    <w:rPr>
      <w:b/>
      <w:bCs/>
      <w:sz w:val="20"/>
      <w:szCs w:val="20"/>
    </w:rPr>
  </w:style>
  <w:style w:type="character" w:customStyle="1" w:styleId="CommentSubjectChar">
    <w:name w:val="Comment Subject Char"/>
    <w:basedOn w:val="CommentTextChar"/>
    <w:link w:val="CommentSubject"/>
    <w:rsid w:val="0012094E"/>
    <w:rPr>
      <w:b/>
      <w:bCs/>
      <w:sz w:val="24"/>
      <w:szCs w:val="24"/>
      <w:lang w:val="en-US"/>
    </w:rPr>
  </w:style>
  <w:style w:type="paragraph" w:customStyle="1" w:styleId="1stlevelheading">
    <w:name w:val="1st level (heading)"/>
    <w:next w:val="Normal"/>
    <w:uiPriority w:val="1"/>
    <w:rsid w:val="0012094E"/>
    <w:pPr>
      <w:keepNext/>
      <w:numPr>
        <w:numId w:val="63"/>
      </w:numPr>
      <w:spacing w:before="360" w:after="240"/>
      <w:jc w:val="both"/>
      <w:outlineLvl w:val="0"/>
    </w:pPr>
    <w:rPr>
      <w:b/>
      <w:caps/>
      <w:spacing w:val="25"/>
      <w:kern w:val="24"/>
      <w:szCs w:val="24"/>
      <w:lang w:val="en-GB"/>
    </w:rPr>
  </w:style>
  <w:style w:type="paragraph" w:customStyle="1" w:styleId="2ndlevelheading">
    <w:name w:val="2nd level (heading)"/>
    <w:basedOn w:val="1stlevelheading"/>
    <w:next w:val="Normal"/>
    <w:uiPriority w:val="1"/>
    <w:rsid w:val="0012094E"/>
    <w:pPr>
      <w:keepNext w:val="0"/>
      <w:numPr>
        <w:ilvl w:val="1"/>
      </w:numPr>
      <w:spacing w:before="240"/>
      <w:outlineLvl w:val="1"/>
    </w:pPr>
    <w:rPr>
      <w:caps w:val="0"/>
      <w:spacing w:val="0"/>
    </w:rPr>
  </w:style>
  <w:style w:type="paragraph" w:customStyle="1" w:styleId="3rdlevelheading">
    <w:name w:val="3rd level (heading)"/>
    <w:basedOn w:val="2ndlevelheading"/>
    <w:next w:val="Normal"/>
    <w:uiPriority w:val="1"/>
    <w:rsid w:val="0012094E"/>
    <w:pPr>
      <w:numPr>
        <w:ilvl w:val="2"/>
      </w:numPr>
      <w:ind w:left="1021" w:hanging="1021"/>
      <w:outlineLvl w:val="2"/>
    </w:pPr>
    <w:rPr>
      <w:i/>
    </w:rPr>
  </w:style>
  <w:style w:type="paragraph" w:customStyle="1" w:styleId="4thlevelheading">
    <w:name w:val="4th level (heading)"/>
    <w:basedOn w:val="3rdlevelheading"/>
    <w:next w:val="Normal"/>
    <w:uiPriority w:val="1"/>
    <w:rsid w:val="0012094E"/>
    <w:pPr>
      <w:numPr>
        <w:ilvl w:val="3"/>
      </w:numPr>
      <w:spacing w:after="120"/>
      <w:outlineLvl w:val="3"/>
    </w:pPr>
    <w:rPr>
      <w:b w:val="0"/>
    </w:rPr>
  </w:style>
  <w:style w:type="paragraph" w:customStyle="1" w:styleId="5thlevelheading">
    <w:name w:val="5th level (heading)"/>
    <w:basedOn w:val="4thlevelheading"/>
    <w:next w:val="Normal"/>
    <w:uiPriority w:val="1"/>
    <w:rsid w:val="0012094E"/>
    <w:pPr>
      <w:numPr>
        <w:ilvl w:val="4"/>
      </w:numPr>
      <w:outlineLvl w:val="4"/>
    </w:pPr>
    <w:rPr>
      <w:i w:val="0"/>
      <w:u w:val="single"/>
    </w:rPr>
  </w:style>
  <w:style w:type="paragraph" w:customStyle="1" w:styleId="2ndlevelprovision">
    <w:name w:val="2nd level (provision)"/>
    <w:basedOn w:val="2ndlevelheading"/>
    <w:link w:val="2ndlevelprovisionChar"/>
    <w:uiPriority w:val="2"/>
    <w:rsid w:val="0012094E"/>
    <w:pPr>
      <w:spacing w:before="120" w:after="120"/>
    </w:pPr>
    <w:rPr>
      <w:b w:val="0"/>
    </w:rPr>
  </w:style>
  <w:style w:type="character" w:customStyle="1" w:styleId="2ndlevelprovisionChar">
    <w:name w:val="2nd level (provision) Char"/>
    <w:link w:val="2ndlevelprovision"/>
    <w:uiPriority w:val="2"/>
    <w:rsid w:val="0012094E"/>
    <w:rPr>
      <w:kern w:val="24"/>
      <w:szCs w:val="24"/>
      <w:lang w:val="en-GB"/>
    </w:rPr>
  </w:style>
  <w:style w:type="paragraph" w:styleId="Revision">
    <w:name w:val="Revision"/>
    <w:hidden/>
    <w:uiPriority w:val="99"/>
    <w:semiHidden/>
    <w:rsid w:val="0012094E"/>
    <w:rPr>
      <w:sz w:val="24"/>
      <w:szCs w:val="24"/>
      <w:lang w:val="en-US"/>
    </w:rPr>
  </w:style>
  <w:style w:type="character" w:styleId="FollowedHyperlink">
    <w:name w:val="FollowedHyperlink"/>
    <w:basedOn w:val="DefaultParagraphFont"/>
    <w:uiPriority w:val="99"/>
    <w:semiHidden/>
    <w:unhideWhenUsed/>
    <w:rsid w:val="0012094E"/>
    <w:rPr>
      <w:color w:val="800080" w:themeColor="followedHyperlink"/>
      <w:u w:val="single"/>
    </w:rPr>
  </w:style>
  <w:style w:type="paragraph" w:customStyle="1" w:styleId="ListofAppendixes">
    <w:name w:val="List of Appendixes"/>
    <w:basedOn w:val="Normal"/>
    <w:rsid w:val="0012094E"/>
    <w:pPr>
      <w:tabs>
        <w:tab w:val="clear" w:pos="567"/>
        <w:tab w:val="left" w:pos="1985"/>
      </w:tabs>
      <w:spacing w:after="180" w:line="280" w:lineRule="atLeast"/>
      <w:ind w:left="1985" w:hanging="1985"/>
      <w:jc w:val="both"/>
    </w:pPr>
    <w:rPr>
      <w:rFonts w:ascii="Times New Roman" w:hAnsi="Times New Roman" w:cs="Times New Roman"/>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Edit>DocumentTypeCustomFormCore</Edit>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4BCA235A0AE4327804E9EDFAD6C9D8B006AFF11313AC4FE4685F9D1F6195089FF" ma:contentTypeVersion="0" ma:contentTypeDescription="" ma:contentTypeScope="" ma:versionID="b7ad7042e22fe7ad847d9547da7f43e1">
  <xsd:schema xmlns:xsd="http://www.w3.org/2001/XMLSchema" xmlns:xs="http://www.w3.org/2001/XMLSchema" xmlns:p="http://schemas.microsoft.com/office/2006/metadata/properties" targetNamespace="http://schemas.microsoft.com/office/2006/metadata/properties" ma:root="true" ma:fieldsID="4ced86dcd9e98231d9c41a9f934b77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214B4-16BF-44BE-A8CD-5C6948FDBD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432A66-A896-42C8-B0F0-34119E4C344D}">
  <ds:schemaRefs>
    <ds:schemaRef ds:uri="http://schemas.microsoft.com/sharepoint/v3/contenttype/forms"/>
  </ds:schemaRefs>
</ds:datastoreItem>
</file>

<file path=customXml/itemProps3.xml><?xml version="1.0" encoding="utf-8"?>
<ds:datastoreItem xmlns:ds="http://schemas.openxmlformats.org/officeDocument/2006/customXml" ds:itemID="{7770D0D4-0562-4D27-9427-5C527396A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C1CD41B-A4C2-4E4D-B30D-F0EE4F570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5424</Words>
  <Characters>31464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00</vt:lpstr>
    </vt:vector>
  </TitlesOfParts>
  <Company/>
  <LinksUpToDate>false</LinksUpToDate>
  <CharactersWithSpaces>36815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dc:title>
  <dc:subject/>
  <dc:creator>COBALT</dc:creator>
  <cp:keywords/>
  <dc:description/>
  <cp:lastModifiedBy>Peeter P. Mõtsküla | TRINITI</cp:lastModifiedBy>
  <cp:revision>120</cp:revision>
  <cp:lastPrinted>2015-09-15T08:02:00Z</cp:lastPrinted>
  <dcterms:created xsi:type="dcterms:W3CDTF">2022-06-28T10:59:00Z</dcterms:created>
  <dcterms:modified xsi:type="dcterms:W3CDTF">2023-06-12T06:26:00Z</dcterms:modified>
</cp:coreProperties>
</file>