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217144995"/>
    <w:p w14:paraId="536AD895" w14:textId="4ACA22E5" w:rsidR="0051047B" w:rsidRPr="0051047B" w:rsidRDefault="00892E0C" w:rsidP="00E6413C">
      <w:pPr>
        <w:spacing w:before="120" w:after="120" w:line="276" w:lineRule="auto"/>
        <w:rPr>
          <w:rFonts w:ascii="Unna" w:eastAsia="Arial Unicode MS" w:hAnsi="Unna" w:cs="Arial"/>
          <w:i/>
          <w:iCs/>
          <w:color w:val="000000"/>
          <w:kern w:val="0"/>
          <w:bdr w:val="nil"/>
          <w:lang w:val="es-ES_tradnl" w:eastAsia="es-ES"/>
          <w14:ligatures w14:val="none"/>
        </w:rPr>
      </w:pPr>
      <w:r w:rsidRPr="00892E0C">
        <w:rPr>
          <w:rFonts w:ascii="Unna" w:eastAsia="Times New Roman" w:hAnsi="Unna" w:cs="Arial"/>
          <w:b/>
          <w:bCs/>
          <w:i/>
          <w:iCs/>
          <w:noProof/>
          <w:kern w:val="0"/>
          <w:sz w:val="22"/>
          <w:lang w:eastAsia="es-MX"/>
          <w14:ligatures w14:val="none"/>
        </w:rPr>
        <mc:AlternateContent>
          <mc:Choice Requires="wps">
            <w:drawing>
              <wp:anchor distT="0" distB="0" distL="114300" distR="114300" simplePos="0" relativeHeight="251659264" behindDoc="0" locked="0" layoutInCell="1" allowOverlap="1" wp14:anchorId="2275D098" wp14:editId="44A4CF84">
                <wp:simplePos x="0" y="0"/>
                <wp:positionH relativeFrom="margin">
                  <wp:posOffset>0</wp:posOffset>
                </wp:positionH>
                <wp:positionV relativeFrom="paragraph">
                  <wp:posOffset>330835</wp:posOffset>
                </wp:positionV>
                <wp:extent cx="6064250" cy="0"/>
                <wp:effectExtent l="0" t="0" r="0" b="0"/>
                <wp:wrapNone/>
                <wp:docPr id="970867525" name="Conector recto 1"/>
                <wp:cNvGraphicFramePr/>
                <a:graphic xmlns:a="http://schemas.openxmlformats.org/drawingml/2006/main">
                  <a:graphicData uri="http://schemas.microsoft.com/office/word/2010/wordprocessingShape">
                    <wps:wsp>
                      <wps:cNvCnPr/>
                      <wps:spPr>
                        <a:xfrm>
                          <a:off x="0" y="0"/>
                          <a:ext cx="6064250"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w14:anchorId="5E1798D6" id="Conector recto 1" o:spid="_x0000_s1026" style="position:absolute;z-index:251659264;visibility:visible;mso-wrap-style:square;mso-wrap-distance-left:9pt;mso-wrap-distance-top:0;mso-wrap-distance-right:9pt;mso-wrap-distance-bottom:0;mso-position-horizontal:absolute;mso-position-horizontal-relative:margin;mso-position-vertical:absolute;mso-position-vertical-relative:text" from="0,26.05pt" to="477.5pt,2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">
                <w10:wrap anchorx="margin"/>
              </v:line>
            </w:pict>
          </mc:Fallback>
        </mc:AlternateContent>
      </w:r>
      <w:r w:rsidR="0051047B" w:rsidRPr="0051047B">
        <w:rPr>
          <w:rFonts w:ascii="Unna" w:eastAsia="Arial Unicode MS" w:hAnsi="Unna" w:cs="Arial"/>
          <w:i/>
          <w:iCs/>
          <w:color w:val="000000"/>
          <w:kern w:val="0"/>
          <w:bdr w:val="nil"/>
          <w:lang w:val="es-ES_tradnl" w:eastAsia="es-ES"/>
          <w14:ligatures w14:val="none"/>
        </w:rPr>
        <w:t>Artículos</w:t>
      </w:r>
    </w:p>
    <w:p w14:paraId="7C28E692" w14:textId="55B63989" w:rsidR="003460E5" w:rsidRPr="0051047B" w:rsidRDefault="00F85437" w:rsidP="0051047B">
      <w:pPr>
        <w:spacing w:after="120" w:line="276" w:lineRule="auto"/>
        <w:jc w:val="center"/>
        <w:rPr>
          <w:rFonts w:ascii="Unna" w:hAnsi="Unna" w:cs="Arial"/>
          <w:b/>
          <w:bCs/>
          <w:sz w:val="28"/>
          <w:szCs w:val="28"/>
          <w:lang w:val="es-ES"/>
        </w:rPr>
      </w:pPr>
      <w:r w:rsidRPr="0051047B">
        <w:rPr>
          <w:rFonts w:ascii="Unna" w:eastAsia="Arial Unicode MS" w:hAnsi="Unna" w:cs="Arial"/>
          <w:b/>
          <w:bCs/>
          <w:color w:val="000000"/>
          <w:kern w:val="0"/>
          <w:sz w:val="28"/>
          <w:szCs w:val="28"/>
          <w:bdr w:val="nil"/>
          <w:lang w:val="es-ES_tradnl" w:eastAsia="es-ES"/>
          <w14:ligatures w14:val="none"/>
        </w:rPr>
        <w:t>R</w:t>
      </w:r>
      <w:r w:rsidR="00734628" w:rsidRPr="0051047B">
        <w:rPr>
          <w:rFonts w:ascii="Unna" w:eastAsia="Arial Unicode MS" w:hAnsi="Unna" w:cs="Arial"/>
          <w:b/>
          <w:bCs/>
          <w:color w:val="000000"/>
          <w:kern w:val="0"/>
          <w:sz w:val="28"/>
          <w:szCs w:val="28"/>
          <w:bdr w:val="nil"/>
          <w:lang w:val="es-ES_tradnl" w:eastAsia="es-ES"/>
          <w14:ligatures w14:val="none"/>
        </w:rPr>
        <w:t>eflexiones sobre justicia penal para</w:t>
      </w:r>
      <w:r w:rsidR="00734628" w:rsidRPr="0051047B">
        <w:rPr>
          <w:rFonts w:ascii="Unna" w:hAnsi="Unna" w:cs="Arial"/>
          <w:b/>
          <w:bCs/>
          <w:sz w:val="28"/>
          <w:szCs w:val="28"/>
          <w:lang w:val="es-ES"/>
        </w:rPr>
        <w:t xml:space="preserve"> adolescentes: a la luz del derecho mexicano, colombiano y chileno</w:t>
      </w:r>
      <w:r w:rsidR="0051047B">
        <w:rPr>
          <w:rStyle w:val="Refdenotaalpie"/>
          <w:rFonts w:ascii="Unna" w:hAnsi="Unna" w:cs="Arial"/>
          <w:b/>
          <w:bCs/>
          <w:sz w:val="28"/>
          <w:szCs w:val="28"/>
          <w:lang w:val="es-ES"/>
        </w:rPr>
        <w:footnoteReference w:id="2"/>
      </w:r>
    </w:p>
    <w:p w14:paraId="7E3AFF24" w14:textId="57679B46" w:rsidR="00F62715" w:rsidRPr="0051047B" w:rsidRDefault="00892E0C" w:rsidP="0051047B">
      <w:pPr>
        <w:spacing w:after="120" w:line="276" w:lineRule="auto"/>
        <w:jc w:val="center"/>
        <w:rPr>
          <w:rFonts w:ascii="Unna" w:hAnsi="Unna" w:cs="Arial"/>
          <w:b/>
          <w:bCs/>
          <w:sz w:val="28"/>
          <w:szCs w:val="28"/>
          <w:lang w:val="en-US"/>
        </w:rPr>
      </w:pPr>
      <w:r w:rsidRPr="00892E0C">
        <w:rPr>
          <w:rFonts w:ascii="Unna" w:eastAsia="Times New Roman" w:hAnsi="Unna" w:cs="Arial"/>
          <w:b/>
          <w:bCs/>
          <w:i/>
          <w:iCs/>
          <w:noProof/>
          <w:kern w:val="0"/>
          <w:sz w:val="22"/>
          <w:lang w:eastAsia="es-MX"/>
          <w14:ligatures w14:val="none"/>
        </w:rPr>
        <mc:AlternateContent>
          <mc:Choice Requires="wps">
            <w:drawing>
              <wp:anchor distT="0" distB="0" distL="114300" distR="114300" simplePos="0" relativeHeight="251661312" behindDoc="0" locked="0" layoutInCell="1" allowOverlap="1" wp14:anchorId="511CA1CE" wp14:editId="006DE9ED">
                <wp:simplePos x="0" y="0"/>
                <wp:positionH relativeFrom="margin">
                  <wp:posOffset>0</wp:posOffset>
                </wp:positionH>
                <wp:positionV relativeFrom="paragraph">
                  <wp:posOffset>540385</wp:posOffset>
                </wp:positionV>
                <wp:extent cx="6064250" cy="0"/>
                <wp:effectExtent l="0" t="0" r="0" b="0"/>
                <wp:wrapNone/>
                <wp:docPr id="2066576198" name="Conector recto 1"/>
                <wp:cNvGraphicFramePr/>
                <a:graphic xmlns:a="http://schemas.openxmlformats.org/drawingml/2006/main">
                  <a:graphicData uri="http://schemas.microsoft.com/office/word/2010/wordprocessingShape">
                    <wps:wsp>
                      <wps:cNvCnPr/>
                      <wps:spPr>
                        <a:xfrm>
                          <a:off x="0" y="0"/>
                          <a:ext cx="6064250"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w14:anchorId="469996DC" id="Conector recto 1" o:spid="_x0000_s1026" style="position:absolute;z-index:251661312;visibility:visible;mso-wrap-style:square;mso-wrap-distance-left:9pt;mso-wrap-distance-top:0;mso-wrap-distance-right:9pt;mso-wrap-distance-bottom:0;mso-position-horizontal:absolute;mso-position-horizontal-relative:margin;mso-position-vertical:absolute;mso-position-vertical-relative:text" from="0,42.55pt" to="477.5pt,4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">
                <w10:wrap anchorx="margin"/>
              </v:line>
            </w:pict>
          </mc:Fallback>
        </mc:AlternateContent>
      </w:r>
      <w:r w:rsidR="00553227" w:rsidRPr="0051047B">
        <w:rPr>
          <w:rFonts w:ascii="Unna" w:hAnsi="Unna" w:cs="Arial"/>
          <w:b/>
          <w:bCs/>
          <w:sz w:val="28"/>
          <w:szCs w:val="28"/>
          <w:lang w:val="en-US"/>
        </w:rPr>
        <w:t>R</w:t>
      </w:r>
      <w:r w:rsidR="00734628" w:rsidRPr="0051047B">
        <w:rPr>
          <w:rFonts w:ascii="Unna" w:hAnsi="Unna" w:cs="Arial"/>
          <w:b/>
          <w:bCs/>
          <w:sz w:val="28"/>
          <w:szCs w:val="28"/>
          <w:lang w:val="en-US"/>
        </w:rPr>
        <w:t xml:space="preserve">eflections on </w:t>
      </w:r>
      <w:r w:rsidR="0051047B">
        <w:rPr>
          <w:rFonts w:ascii="Unna" w:hAnsi="Unna" w:cs="Arial"/>
          <w:b/>
          <w:bCs/>
          <w:sz w:val="28"/>
          <w:szCs w:val="28"/>
          <w:lang w:val="en-US"/>
        </w:rPr>
        <w:t>C</w:t>
      </w:r>
      <w:r w:rsidR="00734628" w:rsidRPr="0051047B">
        <w:rPr>
          <w:rFonts w:ascii="Unna" w:hAnsi="Unna" w:cs="Arial"/>
          <w:b/>
          <w:bCs/>
          <w:sz w:val="28"/>
          <w:szCs w:val="28"/>
          <w:lang w:val="en-US"/>
        </w:rPr>
        <w:t xml:space="preserve">riminal </w:t>
      </w:r>
      <w:r w:rsidR="0051047B">
        <w:rPr>
          <w:rFonts w:ascii="Unna" w:hAnsi="Unna" w:cs="Arial"/>
          <w:b/>
          <w:bCs/>
          <w:sz w:val="28"/>
          <w:szCs w:val="28"/>
          <w:lang w:val="en-US"/>
        </w:rPr>
        <w:t>J</w:t>
      </w:r>
      <w:r w:rsidR="00734628" w:rsidRPr="0051047B">
        <w:rPr>
          <w:rFonts w:ascii="Unna" w:hAnsi="Unna" w:cs="Arial"/>
          <w:b/>
          <w:bCs/>
          <w:sz w:val="28"/>
          <w:szCs w:val="28"/>
          <w:lang w:val="en-US"/>
        </w:rPr>
        <w:t xml:space="preserve">ustice for </w:t>
      </w:r>
      <w:r w:rsidR="0051047B">
        <w:rPr>
          <w:rFonts w:ascii="Unna" w:hAnsi="Unna" w:cs="Arial"/>
          <w:b/>
          <w:bCs/>
          <w:sz w:val="28"/>
          <w:szCs w:val="28"/>
          <w:lang w:val="en-US"/>
        </w:rPr>
        <w:t>A</w:t>
      </w:r>
      <w:r w:rsidR="00734628" w:rsidRPr="0051047B">
        <w:rPr>
          <w:rFonts w:ascii="Unna" w:hAnsi="Unna" w:cs="Arial"/>
          <w:b/>
          <w:bCs/>
          <w:sz w:val="28"/>
          <w:szCs w:val="28"/>
          <w:lang w:val="en-US"/>
        </w:rPr>
        <w:t xml:space="preserve">dolescents: in the </w:t>
      </w:r>
      <w:r w:rsidR="0051047B">
        <w:rPr>
          <w:rFonts w:ascii="Unna" w:hAnsi="Unna" w:cs="Arial"/>
          <w:b/>
          <w:bCs/>
          <w:sz w:val="28"/>
          <w:szCs w:val="28"/>
          <w:lang w:val="en-US"/>
        </w:rPr>
        <w:t>L</w:t>
      </w:r>
      <w:r w:rsidR="00734628" w:rsidRPr="0051047B">
        <w:rPr>
          <w:rFonts w:ascii="Unna" w:hAnsi="Unna" w:cs="Arial"/>
          <w:b/>
          <w:bCs/>
          <w:sz w:val="28"/>
          <w:szCs w:val="28"/>
          <w:lang w:val="en-US"/>
        </w:rPr>
        <w:t xml:space="preserve">ight of Mexican, Colombian and Chilean </w:t>
      </w:r>
      <w:r w:rsidR="00077252">
        <w:rPr>
          <w:rFonts w:ascii="Unna" w:hAnsi="Unna" w:cs="Arial"/>
          <w:b/>
          <w:bCs/>
          <w:sz w:val="28"/>
          <w:szCs w:val="28"/>
          <w:lang w:val="en-US"/>
        </w:rPr>
        <w:t>L</w:t>
      </w:r>
      <w:r w:rsidR="00734628" w:rsidRPr="0051047B">
        <w:rPr>
          <w:rFonts w:ascii="Unna" w:hAnsi="Unna" w:cs="Arial"/>
          <w:b/>
          <w:bCs/>
          <w:sz w:val="28"/>
          <w:szCs w:val="28"/>
          <w:lang w:val="en-US"/>
        </w:rPr>
        <w:t>aw</w:t>
      </w:r>
      <w:r w:rsidR="00F62715" w:rsidRPr="0051047B">
        <w:rPr>
          <w:rStyle w:val="Refdenotaalpie"/>
          <w:rFonts w:ascii="Unna" w:hAnsi="Unna" w:cs="Arial"/>
          <w:b/>
          <w:bCs/>
          <w:sz w:val="28"/>
          <w:szCs w:val="28"/>
          <w:lang w:val="es-ES"/>
        </w:rPr>
        <w:footnoteReference w:id="3"/>
      </w:r>
    </w:p>
    <w:p w14:paraId="2A58E2B8" w14:textId="77777777" w:rsidR="0051047B" w:rsidRPr="0051047B" w:rsidRDefault="0051047B" w:rsidP="0051047B">
      <w:pPr>
        <w:spacing w:after="0" w:line="240" w:lineRule="auto"/>
        <w:jc w:val="right"/>
        <w:rPr>
          <w:rFonts w:ascii="Unna" w:eastAsia="Times New Roman" w:hAnsi="Unna" w:cs="Arial"/>
          <w:kern w:val="0"/>
          <w:sz w:val="22"/>
          <w:szCs w:val="22"/>
          <w:vertAlign w:val="superscript"/>
          <w:lang w:val="es-ES" w:eastAsia="es-MX"/>
          <w14:ligatures w14:val="none"/>
        </w:rPr>
      </w:pPr>
      <w:r w:rsidRPr="0051047B">
        <w:rPr>
          <w:rFonts w:ascii="Unna" w:eastAsia="Times New Roman" w:hAnsi="Unna" w:cs="Arial"/>
          <w:kern w:val="0"/>
          <w:sz w:val="22"/>
          <w:szCs w:val="22"/>
          <w:lang w:val="es-ES" w:eastAsia="es-MX"/>
          <w14:ligatures w14:val="none"/>
        </w:rPr>
        <w:t>Alejandra Triunfo Pérez</w:t>
      </w:r>
      <w:r w:rsidRPr="0051047B">
        <w:rPr>
          <w:rStyle w:val="Refdenotaalpie"/>
          <w:rFonts w:ascii="Unna" w:eastAsia="Times New Roman" w:hAnsi="Unna" w:cs="Arial"/>
          <w:kern w:val="0"/>
          <w:sz w:val="22"/>
          <w:szCs w:val="22"/>
          <w:lang w:val="es-ES" w:eastAsia="es-MX"/>
          <w14:ligatures w14:val="none"/>
        </w:rPr>
        <w:footnoteReference w:id="4"/>
      </w:r>
    </w:p>
    <w:p w14:paraId="2EFE7959" w14:textId="77777777" w:rsidR="0051047B" w:rsidRPr="0051047B" w:rsidRDefault="0051047B" w:rsidP="0051047B">
      <w:pPr>
        <w:spacing w:after="120" w:line="240" w:lineRule="auto"/>
        <w:jc w:val="right"/>
        <w:rPr>
          <w:rFonts w:ascii="Unna" w:hAnsi="Unna" w:cs="Arial"/>
          <w:sz w:val="22"/>
          <w:szCs w:val="22"/>
          <w:lang w:val="es-ES"/>
        </w:rPr>
      </w:pPr>
      <w:r w:rsidRPr="0051047B">
        <w:rPr>
          <w:rFonts w:ascii="Unna" w:hAnsi="Unna" w:cs="Arial"/>
          <w:sz w:val="22"/>
          <w:szCs w:val="22"/>
          <w:lang w:val="es-ES"/>
        </w:rPr>
        <w:t>Lizbeth García Montoya</w:t>
      </w:r>
      <w:r w:rsidRPr="0051047B">
        <w:rPr>
          <w:rStyle w:val="Refdenotaalpie"/>
          <w:rFonts w:ascii="Unna" w:hAnsi="Unna" w:cs="Arial"/>
          <w:sz w:val="22"/>
          <w:szCs w:val="22"/>
          <w:lang w:val="es-ES"/>
        </w:rPr>
        <w:footnoteReference w:id="5"/>
      </w:r>
    </w:p>
    <w:p w14:paraId="6912F1B9" w14:textId="42E128CE" w:rsidR="00F62715" w:rsidRPr="0051047B" w:rsidRDefault="00F62715" w:rsidP="0051047B">
      <w:pPr>
        <w:spacing w:after="0" w:line="276" w:lineRule="auto"/>
        <w:jc w:val="both"/>
        <w:rPr>
          <w:rFonts w:ascii="Unna" w:hAnsi="Unna" w:cs="Arial"/>
          <w:iCs/>
          <w:lang w:val="es-ES"/>
        </w:rPr>
      </w:pPr>
      <w:r w:rsidRPr="0051047B">
        <w:rPr>
          <w:rFonts w:ascii="Unna" w:eastAsia="Times New Roman" w:hAnsi="Unna" w:cs="Arial"/>
          <w:b/>
          <w:bCs/>
          <w:iCs/>
          <w:kern w:val="0"/>
          <w:lang w:val="es-ES" w:eastAsia="es-MX"/>
          <w14:ligatures w14:val="none"/>
        </w:rPr>
        <w:t>SUMARIO</w:t>
      </w:r>
      <w:r w:rsidRPr="0051047B">
        <w:rPr>
          <w:rFonts w:ascii="Unna" w:eastAsia="Times New Roman" w:hAnsi="Unna" w:cs="Arial"/>
          <w:iCs/>
          <w:kern w:val="0"/>
          <w:lang w:val="es-ES" w:eastAsia="es-MX"/>
          <w14:ligatures w14:val="none"/>
        </w:rPr>
        <w:t>:</w:t>
      </w:r>
      <w:r w:rsidRPr="0051047B">
        <w:rPr>
          <w:rFonts w:ascii="Unna" w:eastAsia="Times New Roman" w:hAnsi="Unna" w:cs="Arial"/>
          <w:i/>
          <w:iCs/>
          <w:kern w:val="0"/>
          <w:lang w:val="es-ES" w:eastAsia="es-MX"/>
          <w14:ligatures w14:val="none"/>
        </w:rPr>
        <w:t xml:space="preserve"> </w:t>
      </w:r>
      <w:r w:rsidRPr="0051047B">
        <w:rPr>
          <w:rFonts w:ascii="Unna" w:eastAsia="Times New Roman" w:hAnsi="Unna" w:cs="Arial"/>
          <w:kern w:val="0"/>
          <w:lang w:val="es-ES" w:eastAsia="es-MX"/>
          <w14:ligatures w14:val="none"/>
        </w:rPr>
        <w:t>I.</w:t>
      </w:r>
      <w:r w:rsidRPr="0051047B">
        <w:rPr>
          <w:rFonts w:ascii="Unna" w:eastAsia="Times New Roman" w:hAnsi="Unna" w:cs="Arial"/>
          <w:i/>
          <w:iCs/>
          <w:kern w:val="0"/>
          <w:lang w:val="es-ES" w:eastAsia="es-MX"/>
          <w14:ligatures w14:val="none"/>
        </w:rPr>
        <w:t xml:space="preserve"> </w:t>
      </w:r>
      <w:r w:rsidRPr="0051047B">
        <w:rPr>
          <w:rFonts w:ascii="Unna" w:eastAsia="Times New Roman" w:hAnsi="Unna" w:cs="Arial"/>
          <w:iCs/>
          <w:kern w:val="0"/>
          <w:lang w:val="es-ES" w:eastAsia="es-MX"/>
          <w14:ligatures w14:val="none"/>
        </w:rPr>
        <w:t xml:space="preserve">Introducción </w:t>
      </w:r>
      <w:r w:rsidRPr="0051047B">
        <w:rPr>
          <w:rFonts w:ascii="Unna" w:eastAsia="Times New Roman" w:hAnsi="Unna" w:cs="Arial"/>
          <w:kern w:val="0"/>
          <w:lang w:val="es-ES" w:eastAsia="es-MX"/>
          <w14:ligatures w14:val="none"/>
        </w:rPr>
        <w:t>II.</w:t>
      </w:r>
      <w:r w:rsidRPr="0051047B">
        <w:rPr>
          <w:rFonts w:ascii="Unna" w:eastAsia="Times New Roman" w:hAnsi="Unna" w:cs="Arial"/>
          <w:iCs/>
          <w:kern w:val="0"/>
          <w:lang w:val="es-ES" w:eastAsia="es-MX"/>
          <w14:ligatures w14:val="none"/>
        </w:rPr>
        <w:t xml:space="preserve"> </w:t>
      </w:r>
      <w:r w:rsidRPr="0051047B">
        <w:rPr>
          <w:rFonts w:ascii="Unna" w:hAnsi="Unna" w:cs="Arial"/>
          <w:iCs/>
          <w:lang w:val="es-ES"/>
        </w:rPr>
        <w:t>Generalidades del nuevo sistema de justicia penal para adolescentes a la luz del derecho comparado.</w:t>
      </w:r>
      <w:r w:rsidRPr="0051047B">
        <w:rPr>
          <w:rFonts w:ascii="Unna" w:eastAsia="Times New Roman" w:hAnsi="Unna" w:cs="Arial"/>
          <w:iCs/>
          <w:kern w:val="0"/>
          <w:lang w:val="es-ES" w:eastAsia="es-MX"/>
          <w14:ligatures w14:val="none"/>
        </w:rPr>
        <w:t xml:space="preserve"> </w:t>
      </w:r>
      <w:r w:rsidRPr="0051047B">
        <w:rPr>
          <w:rFonts w:ascii="Unna" w:eastAsia="Times New Roman" w:hAnsi="Unna" w:cs="Arial"/>
          <w:kern w:val="0"/>
          <w:lang w:val="es-ES" w:eastAsia="es-MX"/>
          <w14:ligatures w14:val="none"/>
        </w:rPr>
        <w:t>A</w:t>
      </w:r>
      <w:r w:rsidRPr="0051047B">
        <w:rPr>
          <w:rFonts w:ascii="Unna" w:eastAsia="Times New Roman" w:hAnsi="Unna" w:cs="Arial"/>
          <w:iCs/>
          <w:kern w:val="0"/>
          <w:lang w:val="es-ES" w:eastAsia="es-MX"/>
          <w14:ligatures w14:val="none"/>
        </w:rPr>
        <w:t>. C</w:t>
      </w:r>
      <w:r w:rsidRPr="0051047B">
        <w:rPr>
          <w:rFonts w:ascii="Unna" w:hAnsi="Unna" w:cs="Arial"/>
          <w:iCs/>
          <w:lang w:val="es-ES"/>
        </w:rPr>
        <w:t xml:space="preserve">aso México. </w:t>
      </w:r>
      <w:r w:rsidRPr="0051047B">
        <w:rPr>
          <w:rFonts w:ascii="Unna" w:hAnsi="Unna" w:cs="Arial"/>
          <w:lang w:val="es-ES"/>
        </w:rPr>
        <w:t xml:space="preserve">B. </w:t>
      </w:r>
      <w:r w:rsidRPr="0051047B">
        <w:rPr>
          <w:rFonts w:ascii="Unna" w:hAnsi="Unna" w:cs="Arial"/>
          <w:iCs/>
          <w:lang w:val="es-ES"/>
        </w:rPr>
        <w:t>Caso Colombia</w:t>
      </w:r>
      <w:r w:rsidRPr="0051047B">
        <w:rPr>
          <w:rFonts w:ascii="Unna" w:eastAsia="Times New Roman" w:hAnsi="Unna" w:cs="Arial"/>
          <w:iCs/>
          <w:kern w:val="0"/>
          <w:lang w:val="es-ES" w:eastAsia="es-MX"/>
          <w14:ligatures w14:val="none"/>
        </w:rPr>
        <w:t xml:space="preserve">. </w:t>
      </w:r>
      <w:r w:rsidRPr="0051047B">
        <w:rPr>
          <w:rFonts w:ascii="Unna" w:eastAsia="Times New Roman" w:hAnsi="Unna" w:cs="Arial"/>
          <w:kern w:val="0"/>
          <w:lang w:val="es-ES" w:eastAsia="es-MX"/>
          <w14:ligatures w14:val="none"/>
        </w:rPr>
        <w:t>C.</w:t>
      </w:r>
      <w:r w:rsidRPr="0051047B">
        <w:rPr>
          <w:rFonts w:ascii="Unna" w:eastAsia="Times New Roman" w:hAnsi="Unna" w:cs="Arial"/>
          <w:iCs/>
          <w:kern w:val="0"/>
          <w:lang w:val="es-ES" w:eastAsia="es-MX"/>
          <w14:ligatures w14:val="none"/>
        </w:rPr>
        <w:t xml:space="preserve"> C</w:t>
      </w:r>
      <w:r w:rsidRPr="0051047B">
        <w:rPr>
          <w:rFonts w:ascii="Unna" w:hAnsi="Unna" w:cs="Arial"/>
          <w:iCs/>
          <w:lang w:val="es-ES"/>
        </w:rPr>
        <w:t>aso Chile</w:t>
      </w:r>
      <w:r w:rsidRPr="0051047B">
        <w:rPr>
          <w:rFonts w:ascii="Unna" w:eastAsia="Times New Roman" w:hAnsi="Unna" w:cs="Arial"/>
          <w:iCs/>
          <w:kern w:val="0"/>
          <w:lang w:val="es-ES" w:eastAsia="es-MX"/>
          <w14:ligatures w14:val="none"/>
        </w:rPr>
        <w:t xml:space="preserve">. </w:t>
      </w:r>
      <w:r w:rsidRPr="0051047B">
        <w:rPr>
          <w:rFonts w:ascii="Unna" w:eastAsia="Times New Roman" w:hAnsi="Unna" w:cs="Arial"/>
          <w:kern w:val="0"/>
          <w:lang w:val="es-ES" w:eastAsia="es-MX"/>
          <w14:ligatures w14:val="none"/>
        </w:rPr>
        <w:t>III.</w:t>
      </w:r>
      <w:r w:rsidRPr="0051047B">
        <w:rPr>
          <w:rFonts w:ascii="Unna" w:eastAsia="Times New Roman" w:hAnsi="Unna" w:cs="Arial"/>
          <w:iCs/>
          <w:kern w:val="0"/>
          <w:lang w:val="es-ES" w:eastAsia="es-MX"/>
          <w14:ligatures w14:val="none"/>
        </w:rPr>
        <w:t xml:space="preserve"> A manera de reflexión. </w:t>
      </w:r>
      <w:r w:rsidRPr="0051047B">
        <w:rPr>
          <w:rFonts w:ascii="Unna" w:hAnsi="Unna" w:cs="Arial"/>
          <w:lang w:val="es-ES"/>
        </w:rPr>
        <w:t>IV.</w:t>
      </w:r>
      <w:r w:rsidRPr="0051047B">
        <w:rPr>
          <w:rFonts w:ascii="Unna" w:hAnsi="Unna" w:cs="Arial"/>
          <w:iCs/>
          <w:lang w:val="es-ES"/>
        </w:rPr>
        <w:t xml:space="preserve"> Referencias bibliográficas.</w:t>
      </w:r>
    </w:p>
    <w:p w14:paraId="58661060" w14:textId="7AD90ACA" w:rsidR="00F62715" w:rsidRPr="0051047B" w:rsidRDefault="00F62715" w:rsidP="00110AC8">
      <w:pPr>
        <w:spacing w:before="120" w:after="120" w:line="240" w:lineRule="auto"/>
        <w:jc w:val="center"/>
        <w:rPr>
          <w:rFonts w:ascii="Unna" w:eastAsia="Times New Roman" w:hAnsi="Unna" w:cs="Arial"/>
          <w:b/>
          <w:bCs/>
          <w:iCs/>
          <w:kern w:val="0"/>
          <w:lang w:val="es-ES" w:eastAsia="es-MX"/>
          <w14:ligatures w14:val="none"/>
        </w:rPr>
      </w:pPr>
      <w:r w:rsidRPr="0051047B">
        <w:rPr>
          <w:rFonts w:ascii="Unna" w:eastAsia="Times New Roman" w:hAnsi="Unna" w:cs="Arial"/>
          <w:b/>
          <w:bCs/>
          <w:iCs/>
          <w:kern w:val="0"/>
          <w:lang w:val="es-ES" w:eastAsia="es-MX"/>
          <w14:ligatures w14:val="none"/>
        </w:rPr>
        <w:t>Resumen</w:t>
      </w:r>
    </w:p>
    <w:p w14:paraId="2F4BD90E" w14:textId="51C45880" w:rsidR="00F62715" w:rsidRPr="0051047B" w:rsidRDefault="00F62715" w:rsidP="0034489E">
      <w:pPr>
        <w:spacing w:after="120" w:line="276" w:lineRule="auto"/>
        <w:jc w:val="both"/>
        <w:rPr>
          <w:rFonts w:ascii="Unna" w:hAnsi="Unna" w:cs="Arial"/>
          <w:lang w:val="es-ES"/>
        </w:rPr>
      </w:pPr>
      <w:r w:rsidRPr="0051047B">
        <w:rPr>
          <w:rFonts w:ascii="Unna" w:eastAsia="Times New Roman" w:hAnsi="Unna" w:cs="Arial"/>
        </w:rPr>
        <w:t xml:space="preserve">En la presente contribución se abordará, por un lado, el impacto que ha traído el ejercicio del sistema de justicia penal para adolescentes en México, Colombia y Chile, así como el reto que han tenido que enfrentar estos países ante dicha implementación. Por otro lado, se analiza el marco normativo internacional que impera en cada una de estas regiones y que, sin duda, ha impactado en el ejercicio jurídico de la administración de justicia en las y los adolescentes en estos territorios. </w:t>
      </w:r>
      <w:r w:rsidRPr="0051047B">
        <w:rPr>
          <w:rFonts w:ascii="Unna" w:eastAsia="Times New Roman" w:hAnsi="Unna" w:cs="Arial"/>
          <w:kern w:val="0"/>
          <w:lang w:val="es-ES" w:eastAsia="es-MX"/>
          <w14:ligatures w14:val="none"/>
        </w:rPr>
        <w:t>P</w:t>
      </w:r>
      <w:r w:rsidRPr="0051047B">
        <w:rPr>
          <w:rFonts w:ascii="Unna" w:hAnsi="Unna" w:cs="Arial"/>
          <w:lang w:val="es-ES"/>
        </w:rPr>
        <w:t xml:space="preserve">artimos de que este es un estudio descriptivo, siguiendo una metodología deductiva, analítica y comparativa, basándonos en la aplicación de la técnica documental. El </w:t>
      </w:r>
      <w:r w:rsidRPr="0051047B">
        <w:rPr>
          <w:rFonts w:ascii="Unna" w:eastAsia="Times New Roman" w:hAnsi="Unna" w:cs="Arial"/>
          <w:kern w:val="0"/>
          <w:lang w:val="es-ES" w:eastAsia="es-MX"/>
          <w14:ligatures w14:val="none"/>
        </w:rPr>
        <w:t xml:space="preserve">objetivo es analizar </w:t>
      </w:r>
      <w:r w:rsidRPr="0051047B">
        <w:rPr>
          <w:rFonts w:ascii="Unna" w:eastAsia="Times New Roman" w:hAnsi="Unna" w:cs="Arial"/>
          <w:lang w:val="es-ES_tradnl"/>
        </w:rPr>
        <w:t>el marco regulatorio nacional e internacional en materia de justicia penal para adolescentes existentes en México, Colombia y Chile y con ello, poder comparar estos marcos normativos para visualizar áreas de oportunidad de cada uno de ellos, así como aspectos positivos que pudieran servir como ejemplo en otros contextos.</w:t>
      </w:r>
    </w:p>
    <w:p w14:paraId="470A8D3C" w14:textId="35FB13EA" w:rsidR="00F62715" w:rsidRPr="0051047B" w:rsidRDefault="00F62715" w:rsidP="0051047B">
      <w:pPr>
        <w:spacing w:after="0" w:line="360" w:lineRule="auto"/>
        <w:jc w:val="both"/>
        <w:rPr>
          <w:rFonts w:ascii="Unna" w:eastAsia="Times New Roman" w:hAnsi="Unna" w:cs="Arial"/>
          <w:kern w:val="0"/>
          <w:lang w:eastAsia="es-MX"/>
          <w14:ligatures w14:val="none"/>
        </w:rPr>
      </w:pPr>
      <w:r w:rsidRPr="0051047B">
        <w:rPr>
          <w:rFonts w:ascii="Unna" w:eastAsia="Times New Roman" w:hAnsi="Unna" w:cs="Arial"/>
          <w:b/>
          <w:iCs/>
          <w:kern w:val="0"/>
          <w:lang w:eastAsia="es-MX"/>
          <w14:ligatures w14:val="none"/>
        </w:rPr>
        <w:t>Palabras clave:</w:t>
      </w:r>
      <w:r w:rsidRPr="0051047B">
        <w:rPr>
          <w:rFonts w:ascii="Unna" w:eastAsia="Times New Roman" w:hAnsi="Unna" w:cs="Arial"/>
          <w:i/>
          <w:iCs/>
          <w:kern w:val="0"/>
          <w:lang w:eastAsia="es-MX"/>
          <w14:ligatures w14:val="none"/>
        </w:rPr>
        <w:t xml:space="preserve"> </w:t>
      </w:r>
      <w:r w:rsidRPr="0051047B">
        <w:rPr>
          <w:rFonts w:ascii="Unna" w:hAnsi="Unna" w:cs="Arial"/>
        </w:rPr>
        <w:t>Menores</w:t>
      </w:r>
      <w:r w:rsidR="00987217" w:rsidRPr="0051047B">
        <w:rPr>
          <w:rFonts w:ascii="Unna" w:hAnsi="Unna" w:cs="Arial"/>
        </w:rPr>
        <w:t xml:space="preserve"> de edad</w:t>
      </w:r>
      <w:r w:rsidRPr="0051047B">
        <w:rPr>
          <w:rFonts w:ascii="Unna" w:hAnsi="Unna" w:cs="Arial"/>
        </w:rPr>
        <w:t>, derechos humanos, reinserción social, sanción preventiva</w:t>
      </w:r>
      <w:r w:rsidR="0051047B">
        <w:rPr>
          <w:rFonts w:ascii="Unna" w:hAnsi="Unna" w:cs="Arial"/>
        </w:rPr>
        <w:t>.</w:t>
      </w:r>
    </w:p>
    <w:p w14:paraId="1C8E9CCB" w14:textId="77777777" w:rsidR="00F62715" w:rsidRDefault="00F62715">
      <w:pPr>
        <w:spacing w:after="0" w:line="360" w:lineRule="auto"/>
        <w:ind w:firstLine="708"/>
        <w:jc w:val="center"/>
        <w:rPr>
          <w:rFonts w:ascii="Unna" w:eastAsia="Times New Roman" w:hAnsi="Unna" w:cs="Arial"/>
          <w:b/>
          <w:bCs/>
          <w:iCs/>
          <w:kern w:val="0"/>
          <w:lang w:eastAsia="es-MX"/>
          <w14:ligatures w14:val="none"/>
        </w:rPr>
      </w:pPr>
    </w:p>
    <w:p w14:paraId="6B5E9A3E" w14:textId="1FA86D3B" w:rsidR="00F62715" w:rsidRPr="0051047B" w:rsidRDefault="00F62715" w:rsidP="00110AC8">
      <w:pPr>
        <w:spacing w:after="0" w:line="360" w:lineRule="auto"/>
        <w:jc w:val="center"/>
        <w:rPr>
          <w:rFonts w:ascii="Unna" w:eastAsia="Times New Roman" w:hAnsi="Unna" w:cs="Arial"/>
          <w:b/>
          <w:bCs/>
          <w:kern w:val="0"/>
          <w:lang w:val="en-US" w:eastAsia="es-MX"/>
          <w14:ligatures w14:val="none"/>
        </w:rPr>
      </w:pPr>
      <w:r w:rsidRPr="0051047B">
        <w:rPr>
          <w:rFonts w:ascii="Unna" w:eastAsia="Times New Roman" w:hAnsi="Unna" w:cs="Arial"/>
          <w:b/>
          <w:bCs/>
          <w:iCs/>
          <w:kern w:val="0"/>
          <w:lang w:val="en-US" w:eastAsia="es-MX"/>
          <w14:ligatures w14:val="none"/>
        </w:rPr>
        <w:t>Abstract</w:t>
      </w:r>
    </w:p>
    <w:p w14:paraId="166467BA" w14:textId="7EED97B4" w:rsidR="00F62715" w:rsidRPr="0051047B" w:rsidRDefault="00F62715" w:rsidP="00110AC8">
      <w:pPr>
        <w:spacing w:after="0" w:line="276" w:lineRule="auto"/>
        <w:jc w:val="both"/>
        <w:rPr>
          <w:rFonts w:ascii="Unna" w:hAnsi="Unna" w:cs="Arial"/>
          <w:lang w:val="en-US"/>
        </w:rPr>
      </w:pPr>
      <w:r w:rsidRPr="0051047B">
        <w:rPr>
          <w:rFonts w:ascii="Unna" w:hAnsi="Unna" w:cs="Arial"/>
          <w:lang w:val="en-US"/>
        </w:rPr>
        <w:lastRenderedPageBreak/>
        <w:t xml:space="preserve">This contribution </w:t>
      </w:r>
      <w:r w:rsidR="00B5585C" w:rsidRPr="0051047B">
        <w:rPr>
          <w:rFonts w:ascii="Unna" w:hAnsi="Unna" w:cs="Arial"/>
          <w:lang w:val="en-US"/>
        </w:rPr>
        <w:t>addresses</w:t>
      </w:r>
      <w:r w:rsidRPr="0051047B">
        <w:rPr>
          <w:rFonts w:ascii="Unna" w:hAnsi="Unna" w:cs="Arial"/>
          <w:lang w:val="en-US"/>
        </w:rPr>
        <w:t>, on the one hand, the impact of the criminal justice system for adolescents in Mexico, Colombia and Chile, as well as the challenge</w:t>
      </w:r>
      <w:r w:rsidR="00B5585C" w:rsidRPr="0051047B">
        <w:rPr>
          <w:rFonts w:ascii="Unna" w:hAnsi="Unna" w:cs="Arial"/>
          <w:lang w:val="en-US"/>
        </w:rPr>
        <w:t xml:space="preserve">s these countries face in its implementation; </w:t>
      </w:r>
      <w:r w:rsidRPr="0051047B">
        <w:rPr>
          <w:rFonts w:ascii="Unna" w:hAnsi="Unna" w:cs="Arial"/>
          <w:lang w:val="en-US"/>
        </w:rPr>
        <w:t>and on the other hand,</w:t>
      </w:r>
      <w:r w:rsidR="00B5585C" w:rsidRPr="0051047B">
        <w:rPr>
          <w:rFonts w:ascii="Unna" w:hAnsi="Unna" w:cs="Arial"/>
          <w:lang w:val="en-US"/>
        </w:rPr>
        <w:t xml:space="preserve"> it analyzes</w:t>
      </w:r>
      <w:r w:rsidRPr="0051047B">
        <w:rPr>
          <w:rFonts w:ascii="Unna" w:hAnsi="Unna" w:cs="Arial"/>
          <w:lang w:val="en-US"/>
        </w:rPr>
        <w:t xml:space="preserve"> the international regulatory framework prevailing in each of these countries and </w:t>
      </w:r>
      <w:r w:rsidR="00B5585C" w:rsidRPr="0051047B">
        <w:rPr>
          <w:rFonts w:ascii="Unna" w:hAnsi="Unna" w:cs="Arial"/>
          <w:lang w:val="en-US"/>
        </w:rPr>
        <w:t>its</w:t>
      </w:r>
      <w:r w:rsidRPr="0051047B">
        <w:rPr>
          <w:rFonts w:ascii="Unna" w:hAnsi="Unna" w:cs="Arial"/>
          <w:lang w:val="en-US"/>
        </w:rPr>
        <w:t xml:space="preserve"> impact on the legal exercise of the administration of justice in the respective regions. </w:t>
      </w:r>
      <w:r w:rsidR="00B5585C" w:rsidRPr="0051047B">
        <w:rPr>
          <w:rFonts w:ascii="Unna" w:hAnsi="Unna" w:cs="Arial"/>
          <w:lang w:val="en-US"/>
        </w:rPr>
        <w:t>This study is descriptive</w:t>
      </w:r>
      <w:r w:rsidRPr="0051047B">
        <w:rPr>
          <w:rFonts w:ascii="Unna" w:hAnsi="Unna" w:cs="Arial"/>
          <w:lang w:val="en-US"/>
        </w:rPr>
        <w:t xml:space="preserve"> </w:t>
      </w:r>
      <w:r w:rsidR="00B5585C" w:rsidRPr="0051047B">
        <w:rPr>
          <w:rFonts w:ascii="Unna" w:hAnsi="Unna" w:cs="Arial"/>
          <w:lang w:val="en-US"/>
        </w:rPr>
        <w:t>in nature and follows</w:t>
      </w:r>
      <w:r w:rsidRPr="0051047B">
        <w:rPr>
          <w:rFonts w:ascii="Unna" w:hAnsi="Unna" w:cs="Arial"/>
          <w:lang w:val="en-US"/>
        </w:rPr>
        <w:t xml:space="preserve"> a deductive, analytical and comparative methodology, based on the application of the documentary </w:t>
      </w:r>
      <w:r w:rsidR="00FE3187" w:rsidRPr="0051047B">
        <w:rPr>
          <w:rFonts w:ascii="Unna" w:hAnsi="Unna" w:cs="Arial"/>
          <w:lang w:val="en-US"/>
        </w:rPr>
        <w:t>research.</w:t>
      </w:r>
      <w:r w:rsidRPr="0051047B">
        <w:rPr>
          <w:rFonts w:ascii="Unna" w:hAnsi="Unna" w:cs="Arial"/>
          <w:lang w:val="en-US"/>
        </w:rPr>
        <w:t xml:space="preserve"> </w:t>
      </w:r>
      <w:r w:rsidR="00FE3187" w:rsidRPr="0051047B">
        <w:rPr>
          <w:rFonts w:ascii="Unna" w:hAnsi="Unna" w:cs="Arial"/>
          <w:lang w:val="en-US"/>
        </w:rPr>
        <w:t>Its aim is to analyze</w:t>
      </w:r>
      <w:r w:rsidRPr="0051047B">
        <w:rPr>
          <w:rFonts w:ascii="Unna" w:hAnsi="Unna" w:cs="Arial"/>
          <w:lang w:val="en-US"/>
        </w:rPr>
        <w:t xml:space="preserve"> the national and international regulatory framework on criminal justice for adolescents in Mexico, Colombia and Chile, thus be able to compare these regulatory frameworks, being able to visualize areas of opportunity for each of them, as well as positive aspects that could serve as an example in other contexts.</w:t>
      </w:r>
    </w:p>
    <w:p w14:paraId="21CA5B44" w14:textId="74B745BB" w:rsidR="00F62715" w:rsidRPr="0051047B" w:rsidRDefault="00F62715" w:rsidP="0051047B">
      <w:pPr>
        <w:spacing w:after="0" w:line="360" w:lineRule="auto"/>
        <w:jc w:val="both"/>
        <w:rPr>
          <w:rFonts w:ascii="Unna" w:hAnsi="Unna" w:cs="Arial"/>
          <w:lang w:val="en-US"/>
        </w:rPr>
      </w:pPr>
      <w:r w:rsidRPr="0051047B">
        <w:rPr>
          <w:rFonts w:ascii="Unna" w:hAnsi="Unna" w:cs="Arial"/>
          <w:b/>
          <w:bCs/>
          <w:lang w:val="en-US"/>
        </w:rPr>
        <w:t>Keywords:</w:t>
      </w:r>
      <w:r w:rsidRPr="0051047B">
        <w:rPr>
          <w:rFonts w:ascii="Unna" w:hAnsi="Unna" w:cs="Arial"/>
          <w:lang w:val="en-US"/>
        </w:rPr>
        <w:t xml:space="preserve"> </w:t>
      </w:r>
      <w:r w:rsidR="0051047B">
        <w:rPr>
          <w:rFonts w:ascii="Unna" w:hAnsi="Unna" w:cs="Arial"/>
          <w:lang w:val="en-US"/>
        </w:rPr>
        <w:t>m</w:t>
      </w:r>
      <w:r w:rsidRPr="0051047B">
        <w:rPr>
          <w:rFonts w:ascii="Unna" w:hAnsi="Unna" w:cs="Arial"/>
          <w:lang w:val="en-US"/>
        </w:rPr>
        <w:t>inors, human rights, social reintegration, preventive sanction</w:t>
      </w:r>
      <w:r w:rsidR="0051047B">
        <w:rPr>
          <w:rFonts w:ascii="Unna" w:hAnsi="Unna" w:cs="Arial"/>
          <w:lang w:val="en-US"/>
        </w:rPr>
        <w:t>.</w:t>
      </w:r>
    </w:p>
    <w:p w14:paraId="78C996BD" w14:textId="77777777" w:rsidR="00F62715" w:rsidRPr="0051047B" w:rsidRDefault="00F62715" w:rsidP="0051047B">
      <w:pPr>
        <w:spacing w:after="0" w:line="360" w:lineRule="auto"/>
        <w:ind w:firstLine="708"/>
        <w:jc w:val="both"/>
        <w:rPr>
          <w:rFonts w:ascii="Unna" w:hAnsi="Unna" w:cs="Arial"/>
          <w:lang w:val="en-US"/>
        </w:rPr>
      </w:pPr>
    </w:p>
    <w:p w14:paraId="2E5BEBBA" w14:textId="684F4CCB" w:rsidR="00F62715" w:rsidRPr="0051047B" w:rsidRDefault="00110AC8" w:rsidP="00110AC8">
      <w:pPr>
        <w:pStyle w:val="Nivel1BIOL"/>
        <w:numPr>
          <w:ilvl w:val="0"/>
          <w:numId w:val="24"/>
        </w:numPr>
        <w:ind w:left="284" w:hanging="284"/>
      </w:pPr>
      <w:r w:rsidRPr="0051047B">
        <w:t xml:space="preserve">INTRODUCCIÓN </w:t>
      </w:r>
    </w:p>
    <w:p w14:paraId="6E161FAA" w14:textId="59A96E10" w:rsidR="00F62715" w:rsidRPr="0051047B" w:rsidRDefault="00F62715" w:rsidP="00110AC8">
      <w:pPr>
        <w:pStyle w:val="parrafonormalbiolex"/>
        <w:rPr>
          <w:lang w:val="es-ES_tradnl"/>
        </w:rPr>
      </w:pPr>
      <w:r w:rsidRPr="0051047B">
        <w:rPr>
          <w:lang w:val="es-ES_tradnl"/>
        </w:rPr>
        <w:t>La presente contribución sostiene que los instrumentos internacionales en materia de derechos humanos de niñas, niños y adolescentes no solo tienen como objetivo la protección de los derechos de estos sujetos altamente vulnerables como víctimas, sino también como victimarios, pues no hay que olvidar que este grupo también puede infringir la ley.</w:t>
      </w:r>
    </w:p>
    <w:p w14:paraId="74F977D2" w14:textId="7E4469AC" w:rsidR="00F62715" w:rsidRPr="0051047B" w:rsidRDefault="00F62715" w:rsidP="00110AC8">
      <w:pPr>
        <w:pStyle w:val="parrafonormalbiolex"/>
        <w:rPr>
          <w:lang w:val="es-ES"/>
        </w:rPr>
      </w:pPr>
      <w:r w:rsidRPr="0051047B">
        <w:rPr>
          <w:lang w:val="es-ES"/>
        </w:rPr>
        <w:t xml:space="preserve">El impacto de la delincuencia juvenil en los países latinoamericanos representa un gran desafío, ya que disminuir sus índices resulta una tarea compleja. Esta cuestión ha sido todo un reto debido a las deficiencias con las que cuentan las políticas criminales dirigidas a la prevención de la problemática. </w:t>
      </w:r>
    </w:p>
    <w:p w14:paraId="59F2F629" w14:textId="10B95E7C" w:rsidR="00F62715" w:rsidRPr="0051047B" w:rsidRDefault="00F62715" w:rsidP="00110AC8">
      <w:pPr>
        <w:pStyle w:val="parrafonormalbiolex"/>
        <w:rPr>
          <w:lang w:val="es-ES"/>
        </w:rPr>
      </w:pPr>
      <w:r w:rsidRPr="0051047B">
        <w:rPr>
          <w:lang w:val="es-ES"/>
        </w:rPr>
        <w:t xml:space="preserve">En general, no existe un </w:t>
      </w:r>
      <w:r w:rsidRPr="0051047B">
        <w:rPr>
          <w:i/>
          <w:lang w:val="es-ES"/>
        </w:rPr>
        <w:t>ranking</w:t>
      </w:r>
      <w:r w:rsidRPr="0051047B">
        <w:rPr>
          <w:lang w:val="es-ES"/>
        </w:rPr>
        <w:t xml:space="preserve"> global de países con mayor delincuencia juvenil, dicha información disponible varía según la fuente de cada uno de ellos. Sin embargo, las Naciones Unidas, a través de sus diversos estudios e informes como el realizado por el Observatorio Internacional de Justicia Juvenil</w:t>
      </w:r>
      <w:r w:rsidR="00987217" w:rsidRPr="0051047B">
        <w:rPr>
          <w:lang w:val="es-ES"/>
        </w:rPr>
        <w:t>,</w:t>
      </w:r>
      <w:r w:rsidRPr="0051047B">
        <w:rPr>
          <w:rStyle w:val="Refdenotaalpie"/>
          <w:lang w:val="es-ES"/>
        </w:rPr>
        <w:footnoteReference w:id="6"/>
      </w:r>
      <w:r w:rsidRPr="0051047B">
        <w:rPr>
          <w:lang w:val="es-ES"/>
        </w:rPr>
        <w:t xml:space="preserve"> destaca que en América Latina se encuentran países con altos índices de criminalidad y violencia juvenil.</w:t>
      </w:r>
    </w:p>
    <w:p w14:paraId="7737CF75" w14:textId="3B3B1887" w:rsidR="00F62715" w:rsidRPr="0051047B" w:rsidRDefault="00F62715" w:rsidP="00110AC8">
      <w:pPr>
        <w:pStyle w:val="parrafonormalbiolex"/>
        <w:rPr>
          <w:lang w:val="es-ES_tradnl"/>
        </w:rPr>
      </w:pPr>
      <w:r w:rsidRPr="0051047B">
        <w:rPr>
          <w:lang w:val="es-ES_tradnl"/>
        </w:rPr>
        <w:t xml:space="preserve">Por ello, el gobierno es quien enfrenta el reto de implementar y adecuar aquellos mecanismos legales que tengan como fin proteger los derechos de las niñas, niños y adolescentes de acuerdo con sus características y necesidades para lograr que desarrollen una vida digna dentro de un centro de internamiento y, a su vez, que lleven a cabo un sistema de justicia penal que no sea violatorio a sus derechos humanos. Todo esto armonizado con lo establecido en instrumentos internacionales. </w:t>
      </w:r>
    </w:p>
    <w:p w14:paraId="004B33C7" w14:textId="6A9EDC62" w:rsidR="00F62715" w:rsidRPr="0051047B" w:rsidRDefault="00F62715" w:rsidP="00110AC8">
      <w:pPr>
        <w:pStyle w:val="parrafonormalbiolex"/>
        <w:rPr>
          <w:lang w:val="es-ES_tradnl"/>
        </w:rPr>
      </w:pPr>
      <w:r w:rsidRPr="0051047B">
        <w:rPr>
          <w:lang w:val="es-ES_tradnl"/>
        </w:rPr>
        <w:lastRenderedPageBreak/>
        <w:t>En este contexto, se debe reconocer que los temas relacionados con menores infractores son complejos y con gran relevancia social. Con base en los instrumentos internacionales, ha surgido la necesidad de planificar y diseñar mecanismos legales especializados con el fin de lograr eficazmente combatir la delincuencia juvenil.</w:t>
      </w:r>
    </w:p>
    <w:p w14:paraId="16370DF3" w14:textId="2EC91425" w:rsidR="00F62715" w:rsidRPr="0051047B" w:rsidRDefault="00F62715" w:rsidP="00110AC8">
      <w:pPr>
        <w:pStyle w:val="parrafonormalbiolex"/>
        <w:rPr>
          <w:lang w:val="es-ES"/>
        </w:rPr>
      </w:pPr>
      <w:r w:rsidRPr="0051047B">
        <w:rPr>
          <w:lang w:val="es-ES"/>
        </w:rPr>
        <w:t xml:space="preserve">Esta contribución, como se mencionó anteriormente, tiene como objetivo principal </w:t>
      </w:r>
      <w:r w:rsidRPr="0051047B">
        <w:t xml:space="preserve">revisar, analizar y comparar el marco jurídico nacional e internacional en materia de justicia </w:t>
      </w:r>
      <w:r w:rsidRPr="0051047B">
        <w:rPr>
          <w:color w:val="000000" w:themeColor="text1"/>
        </w:rPr>
        <w:t xml:space="preserve">penal </w:t>
      </w:r>
      <w:r w:rsidRPr="0051047B">
        <w:t xml:space="preserve">para adolescentes que existen en los países de </w:t>
      </w:r>
      <w:r w:rsidRPr="0051047B">
        <w:rPr>
          <w:lang w:val="es-ES"/>
        </w:rPr>
        <w:t>México, Colombia y Chile, siendo este análisis el soporte teórico y documental que respalda el contenido de esta contribución</w:t>
      </w:r>
    </w:p>
    <w:p w14:paraId="3DF42E8D" w14:textId="73169E30" w:rsidR="00F62715" w:rsidRPr="0051047B" w:rsidRDefault="00F62715" w:rsidP="00110AC8">
      <w:pPr>
        <w:pStyle w:val="parrafonormalbiolex"/>
        <w:rPr>
          <w:lang w:val="es-ES"/>
        </w:rPr>
      </w:pPr>
      <w:r w:rsidRPr="0051047B">
        <w:rPr>
          <w:lang w:val="es-ES"/>
        </w:rPr>
        <w:t>En este estudio se siguió una metodología deductiva, analítica y comparativa, basándonos en la aplicación de la técnica documental, partiendo de una interrogante central: ¿hay diferencias en el sistema de enjuiciamiento de menores en México con respecto a los países de Colombia y Chile?</w:t>
      </w:r>
    </w:p>
    <w:p w14:paraId="7384A3AB" w14:textId="5E3C34C2" w:rsidR="00F62715" w:rsidRPr="0051047B" w:rsidRDefault="00F62715" w:rsidP="00110AC8">
      <w:pPr>
        <w:pStyle w:val="parrafonormalbiolex"/>
      </w:pPr>
      <w:r w:rsidRPr="0051047B">
        <w:rPr>
          <w:lang w:val="es-ES"/>
        </w:rPr>
        <w:t xml:space="preserve">Para realizar este estudio jurídico y documental hicimos una revisión minuciosa de la legislación internacional, así como la nacional de cada uno de los países abordados en la presente contribución, basándonos en páginas de los congresos locales de cada país, pero también revisando bases de datos como </w:t>
      </w:r>
      <w:r w:rsidR="0051047B" w:rsidRPr="0051047B">
        <w:rPr>
          <w:lang w:val="es-ES"/>
        </w:rPr>
        <w:t>Redalyc</w:t>
      </w:r>
      <w:r w:rsidRPr="0051047B">
        <w:rPr>
          <w:lang w:val="es-ES"/>
        </w:rPr>
        <w:t>, Scielo y Dialnet. Lo anterior con el objetivo de dar el sustento teórico de la problemática en estudio.</w:t>
      </w:r>
    </w:p>
    <w:p w14:paraId="0EEB2AF5" w14:textId="616CB8D3" w:rsidR="00F62715" w:rsidRPr="0051047B" w:rsidRDefault="00F62715" w:rsidP="00110AC8">
      <w:pPr>
        <w:pStyle w:val="parrafonormalbiolex"/>
        <w:rPr>
          <w:lang w:val="es-ES_tradnl"/>
        </w:rPr>
      </w:pPr>
      <w:r w:rsidRPr="0051047B">
        <w:rPr>
          <w:lang w:val="es-ES_tradnl" w:eastAsia="es-MX"/>
        </w:rPr>
        <w:t xml:space="preserve">Desde esta perspectiva de análisis puede visualizarse a nivel mundial la necesidad de implementar normas jurídicas a la luz de los instrumentos internacionales que ayuden a combatir y controlar la delincuencia juvenil que experimentan y sufre cada país. </w:t>
      </w:r>
      <w:r w:rsidRPr="0051047B">
        <w:rPr>
          <w:lang w:val="es-ES_tradnl"/>
        </w:rPr>
        <w:t xml:space="preserve">Esta contribución obedece a una investigación de tipo descriptivo, en la que se utilizó la técnica documental para la recopilación de datos e información relacionada con el contexto y los objetivos del presente trabajo. Asimismo, </w:t>
      </w:r>
      <w:r w:rsidRPr="0051047B">
        <w:rPr>
          <w:lang w:val="es-ES"/>
        </w:rPr>
        <w:t>los métodos utilizados para la construcción del mismo fueron el deductivo, analítico y comparativo.</w:t>
      </w:r>
    </w:p>
    <w:p w14:paraId="0EC436CD" w14:textId="222E0748" w:rsidR="00F62715" w:rsidRPr="0051047B" w:rsidRDefault="00F62715" w:rsidP="00110AC8">
      <w:pPr>
        <w:pStyle w:val="parrafonormalbiolex"/>
        <w:rPr>
          <w:lang w:val="es-ES"/>
        </w:rPr>
      </w:pPr>
      <w:r w:rsidRPr="0051047B">
        <w:rPr>
          <w:lang w:val="es-ES"/>
        </w:rPr>
        <w:t>Es importante destacar que, en los últimos años, en México se visualiza un aumento en la delincuencia juvenil, así como una transformación en las formas de operación del crimen organizado en aras de reclutar a niños, niñas y adolescentes. Por tal motivo, nos interesó agregar el país colombiano, ya que comparte diversos aspectos semejantes con los de México, uno de ellos —que tal vez cae en un tópico común— es el fenómeno del narcotráfico. Si bien es cierto que en los últimos años Colombia ha luchado por recuperar la seguridad en la sociedad, México vive sumido en una lucha interminable. Es por lo anterior que ambos países se identifican con un contexto político y una realidad social similar.</w:t>
      </w:r>
    </w:p>
    <w:p w14:paraId="098F3556" w14:textId="53DDD00E" w:rsidR="00F62715" w:rsidRPr="0051047B" w:rsidRDefault="00F62715" w:rsidP="00110AC8">
      <w:pPr>
        <w:pStyle w:val="parrafonormalbiolex"/>
        <w:rPr>
          <w:lang w:val="es-ES"/>
        </w:rPr>
      </w:pPr>
      <w:r w:rsidRPr="0051047B">
        <w:rPr>
          <w:lang w:val="es-ES"/>
        </w:rPr>
        <w:t xml:space="preserve">Por otra parte, agregar el país chileno a esta contribución no solo a los estrechos vínculos políticos, económicos y culturales con México, sino también a que dicho país ha estudiado las características del adolescente infractor, así como aquellas conductas que obedecen al antes, durante y después del delito. Esto con el fin de determinar la responsabilidad penal, pero además adecuar los programas pertinentes para su efectiva </w:t>
      </w:r>
      <w:r w:rsidRPr="0051047B">
        <w:rPr>
          <w:color w:val="000000" w:themeColor="text1"/>
        </w:rPr>
        <w:t>reinserción social del menor.</w:t>
      </w:r>
    </w:p>
    <w:p w14:paraId="02D398CC" w14:textId="39B06A7B" w:rsidR="00F62715" w:rsidRPr="0051047B" w:rsidRDefault="00F62715" w:rsidP="00110AC8">
      <w:pPr>
        <w:pStyle w:val="parrafonormalbiolex"/>
        <w:rPr>
          <w:lang w:val="es-ES"/>
        </w:rPr>
      </w:pPr>
      <w:r w:rsidRPr="0051047B">
        <w:rPr>
          <w:lang w:val="es-ES"/>
        </w:rPr>
        <w:lastRenderedPageBreak/>
        <w:t>Esta contribución se divide en un tema central: generalidades del nuevo sistema de justicia penal para adolescentes a la luz del derecho comparado. En este se aborda el reto de implementar un modelo de justicia de menores con base en los instrumentos internacionales. Consecutivamente, este aparatado se subdivide en tres subtemas, cada uno de ellos refleja el desarrollo, evolución e implementación del sistema de justicia penal para menores en México, Colombia y Chile, respectivamente, logrando ver lo que está jurídicamente regulado, que para efectos de esta contribución nos concierna.</w:t>
      </w:r>
    </w:p>
    <w:p w14:paraId="75DD70ED" w14:textId="3D2C55DA" w:rsidR="00F62715" w:rsidRPr="0051047B" w:rsidRDefault="00F62715" w:rsidP="00110AC8">
      <w:pPr>
        <w:pStyle w:val="parrafonormalbiolex"/>
        <w:rPr>
          <w:lang w:val="es-ES"/>
        </w:rPr>
      </w:pPr>
      <w:r w:rsidRPr="0051047B">
        <w:rPr>
          <w:lang w:val="es-ES"/>
        </w:rPr>
        <w:t>Por último, se plantean reflexiones derivadas del análisis y comparaciones que se hicieron en los sistemas de enjuiciamiento penal para menores en los tres países antes señalados, así como el reto que han enfrentado dichos sistemas en el proceso de armonización legislativa de estos con el contenido de tratados internacionales que cada país ha suscrito en materia de derechos humanos, haciendo en todo momento hincapié sobre los principios de los y las adolescentes sujetos a la justicia</w:t>
      </w:r>
      <w:r w:rsidR="00110AC8">
        <w:rPr>
          <w:lang w:val="es-ES"/>
        </w:rPr>
        <w:t> </w:t>
      </w:r>
      <w:r w:rsidRPr="0051047B">
        <w:rPr>
          <w:lang w:val="es-ES"/>
        </w:rPr>
        <w:t>penal.</w:t>
      </w:r>
    </w:p>
    <w:p w14:paraId="46722C89" w14:textId="665970B4" w:rsidR="00F62715" w:rsidRPr="0051047B" w:rsidRDefault="00F62715" w:rsidP="00110AC8">
      <w:pPr>
        <w:pStyle w:val="parrafonormalbiolex"/>
        <w:rPr>
          <w:lang w:val="es-ES"/>
        </w:rPr>
      </w:pPr>
      <w:r w:rsidRPr="0051047B">
        <w:rPr>
          <w:lang w:val="es-ES"/>
        </w:rPr>
        <w:t>Encontrándose como principal hallazgo en esta contribución que, los sistemas de justicia penal para adolescentes de México y Colombia han sido influenciados por los instrumentos internacionales. Por un lado, Colombia reconoce en su Constitución derechos de niños, niñas y adolescentes y, además, cuenta con el Código de la Infancia y la Adolescencia, el cual regula en un apartado específico la responsabilidad penal juvenil. En contraste, en la Constitución mexicana no hay indicios de preceptos que mencionen derechos y deberes específicos a este grupo cuando están en conflicto con la ley.</w:t>
      </w:r>
    </w:p>
    <w:p w14:paraId="63F06A9C" w14:textId="72CB78E2" w:rsidR="00F62715" w:rsidRPr="00110AC8" w:rsidRDefault="00110AC8" w:rsidP="00110AC8">
      <w:pPr>
        <w:pStyle w:val="Nivel1BIOL"/>
        <w:rPr>
          <w:lang w:val="es-MX"/>
        </w:rPr>
      </w:pPr>
      <w:r w:rsidRPr="00110AC8">
        <w:rPr>
          <w:rFonts w:eastAsia="Times New Roman"/>
          <w:kern w:val="0"/>
          <w:lang w:val="es-MX" w:eastAsia="es-MX"/>
          <w14:ligatures w14:val="none"/>
        </w:rPr>
        <w:t xml:space="preserve">II. </w:t>
      </w:r>
      <w:r w:rsidRPr="00110AC8">
        <w:rPr>
          <w:lang w:val="es-MX"/>
        </w:rPr>
        <w:t>GENERALIDADES DEL NUEVO SISTEMA DE JUSTICIA PENAL PARA ADOLESCENTES A LA LUZ DEL DERECHO COMPARADO</w:t>
      </w:r>
    </w:p>
    <w:p w14:paraId="2B4F8000" w14:textId="152BF3F5" w:rsidR="00F62715" w:rsidRPr="0051047B" w:rsidRDefault="00F62715" w:rsidP="0034489E">
      <w:pPr>
        <w:pStyle w:val="parrafonormalbiolex"/>
        <w:rPr>
          <w:lang w:val="es-ES"/>
        </w:rPr>
      </w:pPr>
      <w:r w:rsidRPr="0051047B">
        <w:rPr>
          <w:lang w:val="es-ES"/>
        </w:rPr>
        <w:t xml:space="preserve">Lamentablemente, la existencia de adolescentes que delinquen es una realidad </w:t>
      </w:r>
      <w:r w:rsidR="0051047B" w:rsidRPr="0051047B">
        <w:rPr>
          <w:lang w:val="es-ES"/>
        </w:rPr>
        <w:t>que,</w:t>
      </w:r>
      <w:r w:rsidRPr="0051047B">
        <w:rPr>
          <w:lang w:val="es-ES"/>
        </w:rPr>
        <w:t xml:space="preserve"> y el camino de implementación de un sistema de justicia penal para ellos y ellas no ha sido fácil, así como tampoco el abordaje del fenómeno de la delincuencia juvenil, pues este depende mucho del contexto y problemas sociales de cada país. Afortunadamente, con la firma y ratificación de Instrumentos Internacionales, cuyos textos sirven para observancia de fallas y deficiencias de los países miembros, se ha logrado regular jurídicamente las posibles violaciones a derechos humanos de niñas, niños y adolescentes en los Estados parte.</w:t>
      </w:r>
    </w:p>
    <w:p w14:paraId="1162DD88" w14:textId="61ED7D4A" w:rsidR="00F62715" w:rsidRPr="0051047B" w:rsidRDefault="007F4E73" w:rsidP="0034489E">
      <w:pPr>
        <w:pStyle w:val="parrafonormalbiolex"/>
        <w:rPr>
          <w:lang w:val="es-ES"/>
        </w:rPr>
      </w:pPr>
      <w:r w:rsidRPr="0051047B">
        <w:rPr>
          <w:lang w:val="es-ES"/>
        </w:rPr>
        <w:t>El</w:t>
      </w:r>
      <w:r w:rsidR="00F62715" w:rsidRPr="0051047B">
        <w:rPr>
          <w:lang w:val="es-ES"/>
        </w:rPr>
        <w:t xml:space="preserve"> sistema de protección de los derechos de la infancia y la adolescencia </w:t>
      </w:r>
      <w:r w:rsidRPr="0051047B">
        <w:rPr>
          <w:lang w:val="es-ES"/>
        </w:rPr>
        <w:t xml:space="preserve">comenzó </w:t>
      </w:r>
      <w:r w:rsidR="00F62715" w:rsidRPr="0051047B">
        <w:rPr>
          <w:lang w:val="es-ES"/>
        </w:rPr>
        <w:t>en 1989 con la aprobación de la Convención sobre los Derechos del Niño (CDN) por parte de las Naciones Unidas</w:t>
      </w:r>
      <w:r w:rsidR="00987217" w:rsidRPr="0051047B">
        <w:rPr>
          <w:lang w:val="es-ES"/>
        </w:rPr>
        <w:t>.</w:t>
      </w:r>
      <w:r w:rsidR="00F62715" w:rsidRPr="0051047B">
        <w:rPr>
          <w:rStyle w:val="Refdenotaalpie"/>
          <w:lang w:val="es-ES"/>
        </w:rPr>
        <w:footnoteReference w:id="7"/>
      </w:r>
      <w:r w:rsidR="00F62715" w:rsidRPr="0051047B">
        <w:rPr>
          <w:lang w:val="es-ES"/>
        </w:rPr>
        <w:t xml:space="preserve"> Se trata de una convención internacional que detalla los derechos civiles, políticos, económicos, sociales y culturales del menor y los Estados que la ratifican están jurídicamente vinculados a ella. </w:t>
      </w:r>
      <w:r w:rsidR="00F62715" w:rsidRPr="0051047B">
        <w:rPr>
          <w:lang w:val="es-ES"/>
        </w:rPr>
        <w:lastRenderedPageBreak/>
        <w:t>Asimismo, existe el Comité de los Derechos del Niño, organismo de expertos independientes que monitorea la ejecución de la CDN en los Estados parte.</w:t>
      </w:r>
    </w:p>
    <w:p w14:paraId="18D95E56" w14:textId="187EC7D5" w:rsidR="00F62715" w:rsidRPr="0051047B" w:rsidRDefault="00F62715" w:rsidP="0034489E">
      <w:pPr>
        <w:pStyle w:val="parrafonormalbiolex"/>
        <w:rPr>
          <w:lang w:val="es-ES"/>
        </w:rPr>
      </w:pPr>
      <w:r w:rsidRPr="0051047B">
        <w:rPr>
          <w:lang w:val="es-ES"/>
        </w:rPr>
        <w:t>La CDN protege a los niños, niñas y adolescentes que constituyen un grupo altamente vulnerables y al estar en pleno desarrollo necesita de cuidados especiales, así como lo afirma la siguiente declaración: “…el niño, por su falta de madurez física y mental, necesita protección y cuidado especiales incluso la debida protección legal, tanto durante como después del nacimiento</w:t>
      </w:r>
      <w:r w:rsidR="00987217" w:rsidRPr="0051047B">
        <w:rPr>
          <w:lang w:val="es-ES"/>
        </w:rPr>
        <w:t>…</w:t>
      </w:r>
      <w:r w:rsidRPr="0051047B">
        <w:rPr>
          <w:lang w:val="es-ES"/>
        </w:rPr>
        <w:t>”</w:t>
      </w:r>
      <w:r w:rsidRPr="0051047B">
        <w:rPr>
          <w:rStyle w:val="Refdenotaalpie"/>
          <w:lang w:val="es-ES"/>
        </w:rPr>
        <w:footnoteReference w:id="8"/>
      </w:r>
    </w:p>
    <w:p w14:paraId="1B07B2CB" w14:textId="5AB7554F" w:rsidR="00F62715" w:rsidRPr="0051047B" w:rsidRDefault="00F62715" w:rsidP="0034489E">
      <w:pPr>
        <w:pStyle w:val="parrafonormalbiolex"/>
        <w:rPr>
          <w:lang w:val="es-ES"/>
        </w:rPr>
      </w:pPr>
      <w:r w:rsidRPr="0051047B">
        <w:rPr>
          <w:lang w:val="es-ES"/>
        </w:rPr>
        <w:t>Es por esto que, si se garantiza que los niños, las niñas y adolescentes vivan y se desarrollen con los cuidados necesarios, podrían convivir amenamente en la sociedad. En el caso de aquellos que se encuentren con problemas ante la ley, es el gobierno quien está obligado a garantizar su protección y un lugar seguro, de acuerdo con sus características y necesidades, a fin de que logren desarrollarse adecuadamente.</w:t>
      </w:r>
    </w:p>
    <w:p w14:paraId="309E530C" w14:textId="1D08C001" w:rsidR="00F62715" w:rsidRPr="0051047B" w:rsidRDefault="00F62715" w:rsidP="0034489E">
      <w:pPr>
        <w:pStyle w:val="parrafonormalbiolex"/>
        <w:rPr>
          <w:lang w:val="es-ES"/>
        </w:rPr>
      </w:pPr>
      <w:r w:rsidRPr="0051047B">
        <w:rPr>
          <w:lang w:val="es-ES"/>
        </w:rPr>
        <w:t xml:space="preserve">Los instrumentos internacionales a nivel mundial siempre buscarán la protección del interés superior de la niñez, mismo que encontramos consagrado en el artículo 3.1 de la CDN: </w:t>
      </w:r>
    </w:p>
    <w:p w14:paraId="506E744E" w14:textId="1BF017E8" w:rsidR="00F62715" w:rsidRPr="0034489E" w:rsidRDefault="00F62715" w:rsidP="0034489E">
      <w:pPr>
        <w:pStyle w:val="Citalarga"/>
      </w:pPr>
      <w:r w:rsidRPr="0034489E">
        <w:t>En todas las medidas concernientes a los niños que tomen las instituciones públicas o privadas de bienestar social, los tribunales, las autoridades administrativas o los órganos legislativos, una consideración primordial a que se atenderá será el interés superior del niño…</w:t>
      </w:r>
      <w:r w:rsidRPr="0034489E">
        <w:rPr>
          <w:rStyle w:val="Refdenotaalpie"/>
        </w:rPr>
        <w:footnoteReference w:id="9"/>
      </w:r>
    </w:p>
    <w:p w14:paraId="3870B538" w14:textId="7D8759A0" w:rsidR="00F62715" w:rsidRPr="0051047B" w:rsidRDefault="00F62715" w:rsidP="0034489E">
      <w:pPr>
        <w:pStyle w:val="parrafonormalbiolex"/>
        <w:rPr>
          <w:lang w:val="es-ES"/>
        </w:rPr>
      </w:pPr>
      <w:r w:rsidRPr="0051047B">
        <w:rPr>
          <w:lang w:val="es-ES"/>
        </w:rPr>
        <w:t>De acuerdo con la cita anterior, se sostiene que los Estados parte de la CDN tienen como consideración primordial atender el interés superior de las niñas, niños y adolescentes (NNA), de acuerdo con todas las medidas concernientes que se tomen, ya sea en el ámbito público o privado.</w:t>
      </w:r>
    </w:p>
    <w:p w14:paraId="3831331F" w14:textId="4E5952FB" w:rsidR="00F62715" w:rsidRPr="0051047B" w:rsidRDefault="00F62715" w:rsidP="0034489E">
      <w:pPr>
        <w:pStyle w:val="parrafonormalbiolex"/>
        <w:rPr>
          <w:lang w:val="es-ES"/>
        </w:rPr>
      </w:pPr>
      <w:r w:rsidRPr="0051047B">
        <w:rPr>
          <w:lang w:val="es-ES"/>
        </w:rPr>
        <w:t>Para efectos la CDN resulta importante determinar qué es un niño. Este se define en el artículo 1 de dicha Convención de la siguiente manera: “…por niño todo ser humano menor de dieciocho años, salvo que, en virtud de la ley que le sea aplicable…”</w:t>
      </w:r>
      <w:r w:rsidRPr="0051047B">
        <w:rPr>
          <w:rStyle w:val="Refdenotaalpie"/>
          <w:lang w:val="es-ES"/>
        </w:rPr>
        <w:footnoteReference w:id="10"/>
      </w:r>
      <w:r w:rsidR="00987217" w:rsidRPr="0051047B">
        <w:rPr>
          <w:lang w:val="es-ES"/>
        </w:rPr>
        <w:t xml:space="preserve"> </w:t>
      </w:r>
      <w:r w:rsidRPr="0051047B">
        <w:rPr>
          <w:lang w:val="es-ES"/>
        </w:rPr>
        <w:t xml:space="preserve">Se deduce que, desde el nacimiento hasta antes de los 18 años, una persona es considerada niño o niña, salvo a lo establecido por la ley de cada país miembro. Cabe destacar que la CDN es la única convención que protege directamente sus derechos, aunque existe un cúmulo de estatutos e instrumentos de organismos especializados e internacionales que se interesan en su bienestar. </w:t>
      </w:r>
    </w:p>
    <w:p w14:paraId="52830AD2" w14:textId="7CABBD75" w:rsidR="00F62715" w:rsidRPr="0051047B" w:rsidRDefault="00F62715" w:rsidP="0034489E">
      <w:pPr>
        <w:pStyle w:val="parrafonormalbiolex"/>
        <w:rPr>
          <w:lang w:val="es-ES"/>
        </w:rPr>
      </w:pPr>
      <w:r w:rsidRPr="0051047B">
        <w:rPr>
          <w:lang w:val="es-ES"/>
        </w:rPr>
        <w:t xml:space="preserve">En tal sentido, la Comisión Nacional de Derechos Humanos (CNDH) establece los principales principios sociales y jurídicos generales de la justicia penal para menores, además recomienda la creación de un sistema integral para adolescentes, cuyo principal fundamento está en los artículos 37 y 40 de dicho ordenamiento, mismo que son respaldados por otros instrumentos internacionales como las Reglas Mínimas de las Naciones Unidas para la Administración de la Justicia de Menores </w:t>
      </w:r>
      <w:r w:rsidRPr="0051047B">
        <w:rPr>
          <w:lang w:val="es-ES"/>
        </w:rPr>
        <w:lastRenderedPageBreak/>
        <w:t>(Reglas de Beijing), Directrices de las Naciones Unidas para la Prevención de la Delincuencia Juvenil (Directrices de Riad) y Reglas para la Protección de Menores Privados de Libertad.</w:t>
      </w:r>
    </w:p>
    <w:p w14:paraId="0842FCF9" w14:textId="7A3B72EC" w:rsidR="00F62715" w:rsidRPr="0051047B" w:rsidRDefault="00F62715" w:rsidP="0034489E">
      <w:pPr>
        <w:pStyle w:val="parrafonormalbiolex"/>
        <w:rPr>
          <w:lang w:val="es-ES"/>
        </w:rPr>
      </w:pPr>
      <w:r w:rsidRPr="0051047B">
        <w:rPr>
          <w:lang w:val="es-ES"/>
        </w:rPr>
        <w:t>El artículo 37 de la CDN</w:t>
      </w:r>
      <w:r w:rsidRPr="0051047B">
        <w:rPr>
          <w:rStyle w:val="Refdenotaalpie"/>
          <w:lang w:val="es-ES"/>
        </w:rPr>
        <w:footnoteReference w:id="11"/>
      </w:r>
      <w:r w:rsidRPr="0051047B">
        <w:rPr>
          <w:lang w:val="es-ES"/>
        </w:rPr>
        <w:t xml:space="preserve"> toma de referencia sus incisos como principios fundamentales para un sistema integral de justicia para adolescentes, señalando que la privación de la libertad será la última medida y durante un periodo corto. Asimismo, los y las niñas deben ser tratados con el respeto y dignidad que se merecen, de acuerdo con su edad y características, por la cual deben estar apartados y separados de los adultos. También, en todo momento del proceso, tienen el derecho a asistencia jurídica y adecuada.</w:t>
      </w:r>
    </w:p>
    <w:p w14:paraId="64171088" w14:textId="789CD7C2" w:rsidR="00F62715" w:rsidRPr="0051047B" w:rsidRDefault="00F62715" w:rsidP="0034489E">
      <w:pPr>
        <w:pStyle w:val="parrafonormalbiolex"/>
        <w:rPr>
          <w:lang w:val="es-ES"/>
        </w:rPr>
      </w:pPr>
      <w:r w:rsidRPr="0051047B">
        <w:rPr>
          <w:lang w:val="es-ES"/>
        </w:rPr>
        <w:t>El artículo 40 de la CDN menciona que los Estados están obligados a garantizar sus derechos a los niños, las niñas y adolescentes que han infringido la ley penal. En sus propias palabras:</w:t>
      </w:r>
    </w:p>
    <w:p w14:paraId="0CEF9867" w14:textId="048E0893" w:rsidR="00F62715" w:rsidRPr="0034489E" w:rsidRDefault="00F62715" w:rsidP="0034489E">
      <w:pPr>
        <w:pStyle w:val="Citalarga"/>
      </w:pPr>
      <w:r w:rsidRPr="0034489E">
        <w:t>…a ser tratado de manera acorde con el fomento de su sentido de la dignidad y el valor, que fortalezca el respeto del niño por los derechos humanos y las libertades fundamentales de terceros y en la que se tengan en cuenta la edad del niño y la importancia de promover la reintegración del niño y de que éste asuma una función constructiva en la sociedad…</w:t>
      </w:r>
      <w:r w:rsidRPr="0034489E">
        <w:rPr>
          <w:rStyle w:val="Refdenotaalpie"/>
        </w:rPr>
        <w:footnoteReference w:id="12"/>
      </w:r>
    </w:p>
    <w:p w14:paraId="5EB666E1" w14:textId="113CBC4C" w:rsidR="00F62715" w:rsidRPr="0051047B" w:rsidRDefault="00F62715" w:rsidP="0034489E">
      <w:pPr>
        <w:pStyle w:val="parrafonormalbiolex"/>
        <w:rPr>
          <w:lang w:val="es-ES"/>
        </w:rPr>
      </w:pPr>
      <w:r w:rsidRPr="0051047B">
        <w:rPr>
          <w:lang w:val="es-ES"/>
        </w:rPr>
        <w:t>Es decir, deben de ser tratados con dignidad, considerando en todo momento su edad y características, y se le deben proporcionar los recursos necesarios para lograr su reintegración a la sociedad. En el mismo artículo se afirma que corresponde a los Estados parte garantizar el cumplimiento de estas disposiciones mediante la adopción de medidas y herramientas necesarias y apropiadas para las y los adolescentes que infringen la ley penal.</w:t>
      </w:r>
    </w:p>
    <w:p w14:paraId="1695C02D" w14:textId="2C3567D2" w:rsidR="00F62715" w:rsidRPr="0051047B" w:rsidRDefault="00F62715" w:rsidP="0034489E">
      <w:pPr>
        <w:pStyle w:val="parrafonormalbiolex"/>
        <w:rPr>
          <w:lang w:val="es-ES"/>
        </w:rPr>
      </w:pPr>
      <w:r w:rsidRPr="0051047B">
        <w:rPr>
          <w:lang w:val="es-ES"/>
        </w:rPr>
        <w:t>Por otra parte, en las Reglas de Beijing se prevén medidas específicas que cubren varias fases de justicia juvenil, se basa de varios principios para la prevención del delito y tratamiento del menor delincuente, logrando que sea aplicable en diferentes sistemas jurídicos. En estas reglas se definen los conceptos “menor” y “delito”, siendo dos componentes del concepto de menor delincuente, que se define como: “…todo niño o joven al que se ha imputado la comisión de un delito o se le ha considerado culpable de la comisión de un delito…”</w:t>
      </w:r>
      <w:r w:rsidRPr="0051047B">
        <w:rPr>
          <w:rStyle w:val="Refdenotaalpie"/>
          <w:lang w:val="es-ES"/>
        </w:rPr>
        <w:footnoteReference w:id="13"/>
      </w:r>
    </w:p>
    <w:p w14:paraId="09FA2A2F" w14:textId="15277A93" w:rsidR="00F62715" w:rsidRPr="0051047B" w:rsidRDefault="00F62715" w:rsidP="0034489E">
      <w:pPr>
        <w:pStyle w:val="parrafonormalbiolex"/>
        <w:rPr>
          <w:lang w:val="es-ES"/>
        </w:rPr>
      </w:pPr>
      <w:r w:rsidRPr="0051047B">
        <w:rPr>
          <w:lang w:val="es-ES"/>
        </w:rPr>
        <w:t>Anudado a lo anterior, queda decir que el menor que infringe la ley no contiene un parámetro de edad. En consecuencia, corresponde a los Estados parte determinar las edades mínima y máxima para estos efectos. Esta una flexibilidad de dichas reglas y que a su vez lo considera de esta manera para respetar los sistemas económico, social, político, cultural y jurídico de los Estados miembros.</w:t>
      </w:r>
    </w:p>
    <w:p w14:paraId="5D310A84" w14:textId="590E2AD8" w:rsidR="00F62715" w:rsidRPr="0051047B" w:rsidRDefault="00F62715" w:rsidP="0034489E">
      <w:pPr>
        <w:pStyle w:val="parrafonormalbiolex"/>
        <w:rPr>
          <w:lang w:val="es-ES"/>
        </w:rPr>
      </w:pPr>
      <w:r w:rsidRPr="0051047B">
        <w:rPr>
          <w:lang w:val="es-ES"/>
        </w:rPr>
        <w:t xml:space="preserve">Por otro lado, las Directrices de Riad sostienen lo siguiente: “…Si los jóvenes se dedican a actividades lícitas y socialmente útiles, se orientan hacia la sociedad y enfocan la vida con criterio </w:t>
      </w:r>
      <w:r w:rsidRPr="0051047B">
        <w:rPr>
          <w:lang w:val="es-ES"/>
        </w:rPr>
        <w:lastRenderedPageBreak/>
        <w:t>humanista, pueden adquirir actitudes no criminógenas…</w:t>
      </w:r>
      <w:r w:rsidR="00987217" w:rsidRPr="0051047B">
        <w:rPr>
          <w:lang w:val="es-ES"/>
        </w:rPr>
        <w:t>”</w:t>
      </w:r>
      <w:r w:rsidRPr="0051047B">
        <w:rPr>
          <w:rStyle w:val="Refdenotaalpie"/>
          <w:lang w:val="es-ES"/>
        </w:rPr>
        <w:footnoteReference w:id="14"/>
      </w:r>
      <w:r w:rsidRPr="0051047B">
        <w:rPr>
          <w:lang w:val="es-ES"/>
        </w:rPr>
        <w:t xml:space="preserve"> Esto quiere decir que si nos enfocamos y estamos bien orientados es baja la probabilidad de poder adquirir actitudes delictivas, por eso estas directrices están enfocadas en la prevención de la delincuencia juvenil.</w:t>
      </w:r>
    </w:p>
    <w:p w14:paraId="3D6D41B2" w14:textId="292630D8" w:rsidR="00F62715" w:rsidRPr="0051047B" w:rsidRDefault="00F62715" w:rsidP="0034489E">
      <w:pPr>
        <w:pStyle w:val="parrafonormalbiolex"/>
        <w:rPr>
          <w:lang w:val="es-ES"/>
        </w:rPr>
      </w:pPr>
      <w:r w:rsidRPr="0051047B">
        <w:rPr>
          <w:lang w:val="es-ES"/>
        </w:rPr>
        <w:t>Las Directrices de Riad están enfocadas en la convivencia social, entendida como el desarrollo armónico de los individuos, logrando buenos resultados en la personalidad de los y las menores. Se enfatiza la importancia de prestar atención desde la infancia para así lograr que se desarrollen empeñando una función activa y productiva en la sociedad. Del mismo modo, en el artículo 5 de estas directrices se destaca que los Estados miembros serán quienes se encarguen de crear mecanismos, servicios y programas con base a la prevención de la delincuencia juvenil, a través de organismos, instituciones y personal competente y altamente capacitado.</w:t>
      </w:r>
    </w:p>
    <w:p w14:paraId="237E180B" w14:textId="0CDCF9F3" w:rsidR="00F62715" w:rsidRPr="0051047B" w:rsidRDefault="00F62715" w:rsidP="0034489E">
      <w:pPr>
        <w:pStyle w:val="parrafonormalbiolex"/>
        <w:rPr>
          <w:lang w:val="es-ES"/>
        </w:rPr>
      </w:pPr>
      <w:r w:rsidRPr="0051047B">
        <w:rPr>
          <w:lang w:val="es-ES"/>
        </w:rPr>
        <w:t>En el mismo sentido, las Reglas para la Protección de Menores Privados de Libertad tienen como objetivo central: “…contrarrestar los efectos perjudiciales de la privación de libertad, garantizando los derechos humanos de los menores…”</w:t>
      </w:r>
      <w:r w:rsidRPr="0051047B">
        <w:rPr>
          <w:rStyle w:val="Refdenotaalpie"/>
          <w:lang w:val="es-ES"/>
        </w:rPr>
        <w:footnoteReference w:id="15"/>
      </w:r>
      <w:r w:rsidRPr="0051047B">
        <w:rPr>
          <w:lang w:val="es-ES"/>
        </w:rPr>
        <w:t xml:space="preserve"> En todo momento, hace hincapié en que la privación de la libertad será el último recurso, de ser implementada durará lo menos posible y en todo momento del proceso se deberán respetar los derechos y la seguridad de las y los menores, además de su bienestar físico y mental.</w:t>
      </w:r>
    </w:p>
    <w:p w14:paraId="376D1153" w14:textId="4DB76459" w:rsidR="00F62715" w:rsidRPr="0051047B" w:rsidRDefault="00F62715" w:rsidP="0034489E">
      <w:pPr>
        <w:pStyle w:val="parrafonormalbiolex"/>
        <w:rPr>
          <w:lang w:val="es-ES"/>
        </w:rPr>
      </w:pPr>
      <w:r w:rsidRPr="0051047B">
        <w:rPr>
          <w:lang w:val="es-ES"/>
        </w:rPr>
        <w:t>También, en estas reglas se establece el alcance de edad al que surtirá efectos dicho documento internacional, estableciendo que esto será aplicable en toda persona menor de 18 años. De igual manera, en las Reglas para la Protección de Menores Privados de Libertad se establecen reglas para la administración del tratamiento de los menores y las condiciones que deben de tener las instituciones para lograrlo, recordando que todo personal deberá estar capacitado y ser competente para el trato de los adolescentes en conflicto con la ley.</w:t>
      </w:r>
    </w:p>
    <w:p w14:paraId="49AE347D" w14:textId="0318C418" w:rsidR="00F62715" w:rsidRPr="0051047B" w:rsidRDefault="00F62715" w:rsidP="0034489E">
      <w:pPr>
        <w:pStyle w:val="parrafonormalbiolex"/>
        <w:rPr>
          <w:lang w:val="es-ES"/>
        </w:rPr>
      </w:pPr>
      <w:r w:rsidRPr="0051047B">
        <w:rPr>
          <w:lang w:val="es-ES"/>
        </w:rPr>
        <w:t>Dicho brevemente, los instrumentos internacionales crean reglas para las necesidades y problemáticas que acontecen en la sociedad, con el fin de que en todo momento se protejan los derechos humanos de las y los menores, independientemente si ellos o ellas han cometido un delito.</w:t>
      </w:r>
    </w:p>
    <w:p w14:paraId="116A439B" w14:textId="3C00F56D" w:rsidR="00F62715" w:rsidRPr="0034489E" w:rsidRDefault="00F62715" w:rsidP="0034489E">
      <w:pPr>
        <w:pStyle w:val="Prrafodelista"/>
        <w:numPr>
          <w:ilvl w:val="0"/>
          <w:numId w:val="22"/>
        </w:numPr>
        <w:spacing w:before="120" w:after="120" w:line="360" w:lineRule="auto"/>
        <w:ind w:left="357" w:firstLine="0"/>
        <w:jc w:val="both"/>
        <w:rPr>
          <w:rFonts w:ascii="Unna" w:hAnsi="Unna" w:cs="Arial"/>
          <w:b/>
          <w:bCs/>
          <w:i/>
          <w:iCs/>
          <w:lang w:val="es-ES"/>
        </w:rPr>
      </w:pPr>
      <w:r w:rsidRPr="0034489E">
        <w:rPr>
          <w:rFonts w:ascii="Unna" w:hAnsi="Unna" w:cs="Arial"/>
          <w:b/>
          <w:bCs/>
          <w:i/>
          <w:iCs/>
          <w:lang w:val="es-ES"/>
        </w:rPr>
        <w:t>Caso México</w:t>
      </w:r>
    </w:p>
    <w:p w14:paraId="1028C16C" w14:textId="4C9B485E" w:rsidR="00F62715" w:rsidRPr="0051047B" w:rsidRDefault="00F62715" w:rsidP="0034489E">
      <w:pPr>
        <w:pStyle w:val="parrafonormalbiolex"/>
      </w:pPr>
      <w:r w:rsidRPr="0051047B">
        <w:rPr>
          <w:lang w:val="es-ES_tradnl"/>
        </w:rPr>
        <w:t xml:space="preserve">De acuerdo con la </w:t>
      </w:r>
      <w:r w:rsidRPr="0051047B">
        <w:t xml:space="preserve">Encuesta Nacional de Adolescentes en el Sistema de Justicia Penal (ENASJUP), </w:t>
      </w:r>
      <w:r w:rsidRPr="0051047B">
        <w:rPr>
          <w:lang w:val="es-ES_tradnl"/>
        </w:rPr>
        <w:t>en el año</w:t>
      </w:r>
      <w:r w:rsidRPr="0051047B">
        <w:t xml:space="preserve"> 2022 se reportó que: “…56.5 % de las y los adolescentes en el Sistema Integral </w:t>
      </w:r>
      <w:r w:rsidRPr="0051047B">
        <w:lastRenderedPageBreak/>
        <w:t>de Justicia Penal para Adolescentes (SIJPA) cumplía una medida de sanción en externación y 30.2 % cumplía una sanción de internamiento…”</w:t>
      </w:r>
      <w:r w:rsidRPr="0051047B">
        <w:rPr>
          <w:rStyle w:val="Refdenotaalpie"/>
        </w:rPr>
        <w:footnoteReference w:id="16"/>
      </w:r>
      <w:r w:rsidR="00987217" w:rsidRPr="0051047B">
        <w:t xml:space="preserve"> </w:t>
      </w:r>
      <w:r w:rsidRPr="0051047B">
        <w:t xml:space="preserve">En esta encuesta se consideró una muestra de: </w:t>
      </w:r>
    </w:p>
    <w:p w14:paraId="395F8E3D" w14:textId="5E56B903" w:rsidR="00F62715" w:rsidRPr="0034489E" w:rsidRDefault="00F62715" w:rsidP="0034489E">
      <w:pPr>
        <w:pStyle w:val="Citalarga"/>
      </w:pPr>
      <w:r w:rsidRPr="0034489E">
        <w:t>2,715 personas adolescentes de 12 a 17 años que se encontraron centro del Sistema Integral de Justicia Penal para adolescentes (SIJPA) y que tuvieron, como medida cautelar, el internamiento preventivo o una medida de sanción privativa o no privativa de la libertad por la comisión de un delito</w:t>
      </w:r>
      <w:r w:rsidR="00987217" w:rsidRPr="0034489E">
        <w:t>.</w:t>
      </w:r>
      <w:r w:rsidRPr="0034489E">
        <w:rPr>
          <w:rStyle w:val="Refdenotaalpie"/>
        </w:rPr>
        <w:footnoteReference w:id="17"/>
      </w:r>
    </w:p>
    <w:p w14:paraId="1ED958A8" w14:textId="012BBFCF" w:rsidR="00F62715" w:rsidRPr="0051047B" w:rsidRDefault="00F62715" w:rsidP="0034489E">
      <w:pPr>
        <w:pStyle w:val="parrafonormalbiolex"/>
        <w:rPr>
          <w:lang w:val="es-ES_tradnl"/>
        </w:rPr>
      </w:pPr>
      <w:r w:rsidRPr="0051047B">
        <w:rPr>
          <w:lang w:val="es-ES_tradnl"/>
        </w:rPr>
        <w:t>De acuerdo con los datos reportados en el año 2022, ENASJUP sostienen lo siguiente: “…las cifras indican que desde 2017, el porcentaje de personas jóvenes internadas por algún delito se incrementó casi al doble, por ello, de pasar 17% para dicho año a 30.2% en 2022…”</w:t>
      </w:r>
      <w:r w:rsidRPr="0051047B">
        <w:rPr>
          <w:rStyle w:val="Refdenotaalpie"/>
          <w:lang w:val="es-ES_tradnl"/>
        </w:rPr>
        <w:footnoteReference w:id="18"/>
      </w:r>
      <w:r w:rsidRPr="0051047B">
        <w:rPr>
          <w:lang w:val="es-ES_tradnl"/>
        </w:rPr>
        <w:t xml:space="preserve"> Cabe resaltar que existe una relación entre los cambios sociales y la consumación de delitos, esto quiere decir que para el 2017 el principal delito entre jóvenes era el robo, para el año 2022 </w:t>
      </w:r>
      <w:r w:rsidRPr="0051047B">
        <w:rPr>
          <w:rFonts w:ascii="Courier New" w:hAnsi="Courier New" w:cs="Courier New"/>
          <w:b/>
          <w:bCs/>
        </w:rPr>
        <w:t>―</w:t>
      </w:r>
      <w:r w:rsidRPr="0051047B">
        <w:rPr>
          <w:lang w:val="es-ES_tradnl"/>
        </w:rPr>
        <w:t>y en la actualidad</w:t>
      </w:r>
      <w:r w:rsidRPr="0051047B">
        <w:rPr>
          <w:rFonts w:ascii="Courier New" w:hAnsi="Courier New" w:cs="Courier New"/>
          <w:b/>
          <w:bCs/>
        </w:rPr>
        <w:t>―</w:t>
      </w:r>
      <w:r w:rsidRPr="0051047B">
        <w:rPr>
          <w:lang w:val="es-ES_tradnl"/>
        </w:rPr>
        <w:t xml:space="preserve"> los principales delitos se relacionan con nexos con el narcotráfico, portación de armas y venta de drogas.</w:t>
      </w:r>
    </w:p>
    <w:p w14:paraId="2AAF5F44" w14:textId="00BF4A67" w:rsidR="00F62715" w:rsidRPr="0051047B" w:rsidRDefault="00F62715" w:rsidP="0034489E">
      <w:pPr>
        <w:pStyle w:val="parrafonormalbiolex"/>
        <w:rPr>
          <w:color w:val="000000"/>
        </w:rPr>
      </w:pPr>
      <w:r w:rsidRPr="0051047B">
        <w:rPr>
          <w:rFonts w:eastAsia="Arial"/>
          <w:lang w:val="es-ES"/>
        </w:rPr>
        <w:t>En México, la situación de adolescentes infractores es un tema complejo. La constante persistencia de los mecanismos e instrumentos internacionales a través de diversos informes por parte la CNDH, a partir del año 2003, dejan en evidencia a México por contar con un deficiente sistema de justicia penal para menores.</w:t>
      </w:r>
      <w:r w:rsidRPr="0051047B">
        <w:rPr>
          <w:color w:val="000000"/>
        </w:rPr>
        <w:t xml:space="preserve"> En un primer punto se sostiene que: “…los esfuerzos de los agentes públicos por alcanzar las metas y aplicar los programas de las nuevas ordenanzas con numerosas restricciones, austeridades y contradicciones. En este sentido, denota la respuesta del Estado mexicano al tema de la delincuencia juvenil y a la implementación de los derechos de niños, niñas y adolescentes…”</w:t>
      </w:r>
      <w:r w:rsidRPr="0051047B">
        <w:rPr>
          <w:rStyle w:val="Refdenotaalpie"/>
          <w:color w:val="000000"/>
        </w:rPr>
        <w:footnoteReference w:id="19"/>
      </w:r>
    </w:p>
    <w:p w14:paraId="24E68740" w14:textId="2F5943C7" w:rsidR="00F62715" w:rsidRPr="0051047B" w:rsidRDefault="00F62715" w:rsidP="0034489E">
      <w:pPr>
        <w:pStyle w:val="parrafonormalbiolex"/>
        <w:rPr>
          <w:rFonts w:eastAsia="Arial"/>
          <w:lang w:val="es-ES"/>
        </w:rPr>
      </w:pPr>
      <w:r w:rsidRPr="0051047B">
        <w:rPr>
          <w:rFonts w:eastAsia="Arial"/>
          <w:lang w:val="es-ES"/>
        </w:rPr>
        <w:t>Los instrumentos internacionales sostenían, en ese entonces, que dicho sistema de justicia penal para menores era toda clase de violación a sus principios de integridad.</w:t>
      </w:r>
      <w:r w:rsidRPr="0051047B">
        <w:rPr>
          <w:color w:val="000000"/>
        </w:rPr>
        <w:t xml:space="preserve"> </w:t>
      </w:r>
      <w:r w:rsidRPr="0051047B">
        <w:rPr>
          <w:rFonts w:eastAsia="Arial"/>
          <w:lang w:val="es-ES"/>
        </w:rPr>
        <w:t>Como lo afirma el portal de las Naciones Unidas, lo que se busca obtener es un mundo adecuado en que a los niños, niñas y adolescentes se les garantice una vida digna.</w:t>
      </w:r>
    </w:p>
    <w:p w14:paraId="617432B8" w14:textId="5F758B58" w:rsidR="00F62715" w:rsidRPr="0051047B" w:rsidRDefault="00F62715" w:rsidP="0034489E">
      <w:pPr>
        <w:pStyle w:val="parrafonormalbiolex"/>
        <w:rPr>
          <w:lang w:val="es-ES"/>
        </w:rPr>
      </w:pPr>
      <w:r w:rsidRPr="0051047B">
        <w:rPr>
          <w:lang w:val="es-ES"/>
        </w:rPr>
        <w:t xml:space="preserve">Se destaca un informe, el que puso en reto a México para implementar un nuevo modelo de justicia para adolescentes, elaborado por la CNDH, titulado </w:t>
      </w:r>
      <w:r w:rsidRPr="0051047B">
        <w:rPr>
          <w:i/>
          <w:iCs/>
          <w:lang w:val="es-ES"/>
        </w:rPr>
        <w:t>Informe Especial sobre los Centros de Tratamiento Interno para Adolescentes que Infringen la Ley Penal de la república mexicana (2003-2014)</w:t>
      </w:r>
      <w:r w:rsidRPr="0051047B">
        <w:rPr>
          <w:lang w:val="es-ES"/>
        </w:rPr>
        <w:t>, en el cual se evidencian las deficiencias y carencias en el sistema mexicano y los lugares insalubres de los centros de internamiento:</w:t>
      </w:r>
    </w:p>
    <w:p w14:paraId="1010D79B" w14:textId="77777777" w:rsidR="00F62715" w:rsidRPr="0051047B" w:rsidRDefault="00F62715" w:rsidP="0034489E">
      <w:pPr>
        <w:pStyle w:val="parrafonormalbiolex"/>
        <w:rPr>
          <w:lang w:val="es-ES"/>
        </w:rPr>
      </w:pPr>
      <w:r w:rsidRPr="0051047B">
        <w:rPr>
          <w:lang w:val="es-ES"/>
        </w:rPr>
        <w:lastRenderedPageBreak/>
        <w:t>En lo general, los resultados fueron:</w:t>
      </w:r>
    </w:p>
    <w:p w14:paraId="1B136E21" w14:textId="3B6F941F" w:rsidR="00F62715" w:rsidRPr="0034489E" w:rsidRDefault="00F62715" w:rsidP="0034489E">
      <w:pPr>
        <w:pStyle w:val="Citalarga"/>
      </w:pPr>
      <w:r w:rsidRPr="0034489E">
        <w:t>De las visitas realizadas a los 54 centros de tratamiento interno para adolescentes que existían en ese momento en todo el país, y en donde se describen diversas deficiencias y carencias detectadas, relacionadas con las instalaciones, falta de clasificación, insuficiencia de personal y atención técnica, deficiencias en el trato y carencia de áreas especiales para mujeres, entre otras.</w:t>
      </w:r>
      <w:r w:rsidRPr="0034489E">
        <w:rPr>
          <w:rStyle w:val="Refdenotaalpie"/>
        </w:rPr>
        <w:footnoteReference w:id="20"/>
      </w:r>
    </w:p>
    <w:p w14:paraId="204AD7F9" w14:textId="61B0F0C7" w:rsidR="00F62715" w:rsidRPr="0051047B" w:rsidRDefault="00F62715" w:rsidP="0034489E">
      <w:pPr>
        <w:pStyle w:val="parrafonormalbiolex"/>
        <w:rPr>
          <w:lang w:val="es-ES"/>
        </w:rPr>
      </w:pPr>
      <w:r w:rsidRPr="0051047B">
        <w:rPr>
          <w:lang w:val="es-ES"/>
        </w:rPr>
        <w:t>Con base en lo anterior, este informe ha sido el más completo, pues evidenció a México. Los primeros resultados fueron publicados en 2003, dándole un llamado al país para que resolviera la problemática y llevara a cabo las acciones necesarias para garantizar los derechos humanos, dado que la CNDH ya tenía catalogado que en su sistema de menores existía toda clase de violación de derechos humanos.</w:t>
      </w:r>
    </w:p>
    <w:p w14:paraId="27F38F32" w14:textId="5F8A0DEC" w:rsidR="00F62715" w:rsidRPr="0051047B" w:rsidRDefault="00F62715" w:rsidP="0034489E">
      <w:pPr>
        <w:pStyle w:val="parrafonormalbiolex"/>
        <w:rPr>
          <w:rFonts w:eastAsia="Arial"/>
          <w:lang w:val="es-ES"/>
        </w:rPr>
      </w:pPr>
      <w:r w:rsidRPr="0051047B">
        <w:rPr>
          <w:rFonts w:eastAsia="Arial"/>
          <w:lang w:val="es-ES"/>
        </w:rPr>
        <w:t>Debido a las constantes críticas por parte de la CNDH, México empezó un transcendental camino para lograr un gran avance en el derecho penal en materia de menores, imperando en todo momento los principios y garantías de derechos humanos establecidos por los instrumentos internacionales. Dicho proceso se basó en la doctrina de protección integral de las Naciones Unidas, atendiendo siempre al interés del adolescente en conflicto con la ley penal. De igual forma, se estableció la vigilancia de todas y todos los que complementan la función de dicha ley, debido a que se encuentran obligados a garantizar estos principios, donde su base fundamental se encuentra en materia internacional.</w:t>
      </w:r>
    </w:p>
    <w:p w14:paraId="2AEB6619" w14:textId="4E45131E" w:rsidR="00F62715" w:rsidRPr="0051047B" w:rsidRDefault="00F62715" w:rsidP="0034489E">
      <w:pPr>
        <w:pStyle w:val="parrafonormalbiolex"/>
        <w:rPr>
          <w:rFonts w:eastAsia="Arial"/>
          <w:lang w:val="es-ES"/>
        </w:rPr>
      </w:pPr>
      <w:r w:rsidRPr="0051047B">
        <w:t xml:space="preserve">En México existen tres reformas constitucionales determinantes en materia de justicia penal para adolescentes. </w:t>
      </w:r>
      <w:r w:rsidRPr="0051047B">
        <w:rPr>
          <w:rFonts w:eastAsia="Arial"/>
          <w:lang w:val="es-ES"/>
        </w:rPr>
        <w:t>La reforma que marcó un cambio transcendental fue la del año 2005, mediante la cual se reformó:</w:t>
      </w:r>
    </w:p>
    <w:p w14:paraId="45C94648" w14:textId="4B6FDF11" w:rsidR="00F62715" w:rsidRPr="0034489E" w:rsidRDefault="00F62715" w:rsidP="0034489E">
      <w:pPr>
        <w:pStyle w:val="Citalarga"/>
      </w:pPr>
      <w:r w:rsidRPr="0034489E">
        <w:t>…el artículo 18 en donde se definió las bases del Sistema Integral de Justicia para Adolescentes; la del 2008, donde se reformó el artículo 20 en el que se estableció el modelo acusatorio para los procesos penales y; finalmente en 2011 la de derechos humanos que incorporó de manera transversal el principio pro-persona</w:t>
      </w:r>
      <w:r w:rsidR="00987217" w:rsidRPr="0034489E">
        <w:t>.</w:t>
      </w:r>
      <w:r w:rsidRPr="0034489E">
        <w:rPr>
          <w:rStyle w:val="Refdenotaalpie"/>
        </w:rPr>
        <w:footnoteReference w:id="21"/>
      </w:r>
    </w:p>
    <w:p w14:paraId="76F37FCD" w14:textId="417B03A8" w:rsidR="00F62715" w:rsidRPr="0051047B" w:rsidRDefault="00F62715" w:rsidP="0034489E">
      <w:pPr>
        <w:pStyle w:val="parrafonormalbiolex"/>
        <w:rPr>
          <w:lang w:val="es-ES"/>
        </w:rPr>
      </w:pPr>
      <w:r w:rsidRPr="0051047B">
        <w:rPr>
          <w:lang w:val="es-ES"/>
        </w:rPr>
        <w:t>Por otro lado, la reforma constitucional del 2005 señala lo siguiente: “…el 12 de septiembre de 2006 sería la fecha de conclusión del plazo para que los Estados y el entonces Distrito Federal crearan las leyes, instituciones y órganos necesarios para la aplicación de dicho sistema…</w:t>
      </w:r>
      <w:r w:rsidRPr="0051047B">
        <w:rPr>
          <w:rStyle w:val="Refdenotaalpie"/>
          <w:lang w:val="es-ES"/>
        </w:rPr>
        <w:footnoteReference w:id="22"/>
      </w:r>
      <w:r w:rsidR="00A52AD5" w:rsidRPr="0051047B">
        <w:rPr>
          <w:lang w:val="es-ES"/>
        </w:rPr>
        <w:t xml:space="preserve"> </w:t>
      </w:r>
      <w:r w:rsidRPr="0051047B">
        <w:rPr>
          <w:lang w:val="es-ES"/>
        </w:rPr>
        <w:t xml:space="preserve">Así, logra una homologación y un mismo sistema integral de justicia, mismo plazo que tomó la CNDH para verificar el cumplimiento de la reforma: “…llevando a cabo 318 visitas de supervisión a diversos </w:t>
      </w:r>
      <w:r w:rsidRPr="0051047B">
        <w:rPr>
          <w:lang w:val="es-ES"/>
        </w:rPr>
        <w:lastRenderedPageBreak/>
        <w:t>lugares, tales como agencias del ministerio público, juzgados, centros de tratamiento interno, áreas de defensoría pública y autoridades administrativas responsables del seguimiento de las medidas de orientación, protección y tratamiento…”</w:t>
      </w:r>
      <w:r w:rsidRPr="0051047B">
        <w:rPr>
          <w:rStyle w:val="Refdenotaalpie"/>
          <w:lang w:val="es-ES"/>
        </w:rPr>
        <w:footnoteReference w:id="23"/>
      </w:r>
    </w:p>
    <w:p w14:paraId="767ADD18" w14:textId="73BB20C2" w:rsidR="00F62715" w:rsidRPr="0051047B" w:rsidRDefault="00F62715" w:rsidP="0034489E">
      <w:pPr>
        <w:pStyle w:val="parrafonormalbiolex"/>
        <w:rPr>
          <w:lang w:val="es-ES"/>
        </w:rPr>
      </w:pPr>
      <w:r w:rsidRPr="0051047B">
        <w:rPr>
          <w:lang w:val="es-ES"/>
        </w:rPr>
        <w:t>De los artículos que se reformaron en 2005, la del artículo 18 Constitucional, es considerada la más transcendental en materia de justicia penal, dado que su objetivo fue la creación de un sistema integral de justicia para adolescentes a la luz de los instrumentos internacionales, donde:</w:t>
      </w:r>
    </w:p>
    <w:p w14:paraId="6280EB36" w14:textId="559CC94A" w:rsidR="00F62715" w:rsidRPr="0051047B" w:rsidRDefault="00F62715" w:rsidP="0034489E">
      <w:pPr>
        <w:pStyle w:val="Citalarga"/>
      </w:pPr>
      <w:r w:rsidRPr="0051047B">
        <w:t>Sienta las bases constitucionales para que toda persona adolescente acusada de la comisión de un delito pueda tener acceso a un juicio justo en el que se respeten sus derechos fundamentales y, en caso de que resulte responsable, pueda asumir las consecuencias de sus actos a través de la imposición de una medida que promueva su reintegración social, familiar, y el pleno desarrollo de su persona y sus capacidades.</w:t>
      </w:r>
      <w:r w:rsidRPr="0051047B">
        <w:rPr>
          <w:rStyle w:val="Refdenotaalpie"/>
          <w:rFonts w:ascii="Unna" w:hAnsi="Unna"/>
        </w:rPr>
        <w:footnoteReference w:id="24"/>
      </w:r>
      <w:r w:rsidRPr="0051047B">
        <w:t xml:space="preserve"> </w:t>
      </w:r>
    </w:p>
    <w:p w14:paraId="06CC5C73" w14:textId="4AE55AE9" w:rsidR="00F62715" w:rsidRPr="0051047B" w:rsidRDefault="00F62715" w:rsidP="0034489E">
      <w:pPr>
        <w:pStyle w:val="parrafonormalbiolex"/>
        <w:rPr>
          <w:lang w:val="es-ES"/>
        </w:rPr>
      </w:pPr>
      <w:r w:rsidRPr="0051047B">
        <w:rPr>
          <w:lang w:val="es-ES"/>
        </w:rPr>
        <w:t>Con relación a lo anterior, se estaba logrando que los adolescentes obtuvieran un proceso justo y con el debido proceso. De igual forma, mediante esta reforma se logró establecer la edad penal en los 18 años. En este sentido, se crearía un sistema de justicia especializado para adolescentes, que surtiría efectos para personas de entre 12 y 18 años en toda la república mexicana.</w:t>
      </w:r>
    </w:p>
    <w:p w14:paraId="750F88FA" w14:textId="326C79B3" w:rsidR="00F62715" w:rsidRPr="0051047B" w:rsidRDefault="00F62715" w:rsidP="0034489E">
      <w:pPr>
        <w:pStyle w:val="parrafonormalbiolex"/>
        <w:rPr>
          <w:lang w:val="es-ES"/>
        </w:rPr>
      </w:pPr>
      <w:r w:rsidRPr="0051047B">
        <w:rPr>
          <w:lang w:val="es-ES"/>
        </w:rPr>
        <w:tab/>
        <w:t xml:space="preserve">También, esta reforma introdujo la exigencia que se muestra a </w:t>
      </w:r>
      <w:r w:rsidR="0051047B" w:rsidRPr="0051047B">
        <w:rPr>
          <w:lang w:val="es-ES"/>
        </w:rPr>
        <w:t>continuación</w:t>
      </w:r>
      <w:r w:rsidRPr="0051047B">
        <w:rPr>
          <w:lang w:val="es-ES"/>
        </w:rPr>
        <w:t xml:space="preserve">: </w:t>
      </w:r>
    </w:p>
    <w:p w14:paraId="33FF28DA" w14:textId="09DB52E7" w:rsidR="00F62715" w:rsidRPr="0051047B" w:rsidRDefault="00F62715" w:rsidP="0034489E">
      <w:pPr>
        <w:pStyle w:val="Citalarga"/>
      </w:pPr>
      <w:r w:rsidRPr="0051047B">
        <w:t>…la exigencia de que el nuevo sistema estuviera a cargo de instituciones, tribunales y autoridades especializados en la procuración e impartición de justicia para adolescentes, los cuales deben actuar en todo momento conforme a los principios de protección integral e interés superior de las y los adolescentes…</w:t>
      </w:r>
      <w:r w:rsidRPr="0051047B">
        <w:rPr>
          <w:rStyle w:val="Refdenotaalpie"/>
          <w:rFonts w:ascii="Unna" w:hAnsi="Unna"/>
        </w:rPr>
        <w:footnoteReference w:id="25"/>
      </w:r>
      <w:r w:rsidRPr="0051047B">
        <w:t xml:space="preserve"> </w:t>
      </w:r>
    </w:p>
    <w:p w14:paraId="6903557B" w14:textId="4DAB69D3" w:rsidR="00F62715" w:rsidRPr="0051047B" w:rsidRDefault="00F62715" w:rsidP="0034489E">
      <w:pPr>
        <w:pStyle w:val="parrafonormalbiolex"/>
        <w:rPr>
          <w:lang w:val="es-ES"/>
        </w:rPr>
      </w:pPr>
      <w:r w:rsidRPr="0051047B">
        <w:rPr>
          <w:lang w:val="es-ES"/>
        </w:rPr>
        <w:t>Por lo anterior, decimos que la reforma al artículo 18 Constitucional ratifica que el nuevo modelo de sistema de justicia actuará en todo momento conforme a los principios de protección, reflejando los objetivos de los instrumentos internacionales antes mencionados.</w:t>
      </w:r>
    </w:p>
    <w:p w14:paraId="704C44BF" w14:textId="5B89F27E" w:rsidR="00F62715" w:rsidRPr="0051047B" w:rsidRDefault="00F62715" w:rsidP="0034489E">
      <w:pPr>
        <w:pStyle w:val="parrafonormalbiolex"/>
        <w:rPr>
          <w:color w:val="000000" w:themeColor="text1"/>
          <w:lang w:val="es-ES_tradnl"/>
        </w:rPr>
      </w:pPr>
      <w:r w:rsidRPr="0051047B">
        <w:rPr>
          <w:color w:val="000000" w:themeColor="text1"/>
          <w:lang w:val="es-ES_tradnl"/>
        </w:rPr>
        <w:t>En México no existe un apartado o artículo específico en la ley que establece la determinación de responsabilidad penal en los y las adolescentes en conflicto con la ley penal, aunque en diversos artículos de la Ley Nacional del Sistema Integral de Justicia Penal para Adolescentes se aborda que, para determinar la responsabilidad penal de un adolescente se debe considerar factores como la edad, es decir, que tengan doce años cumplidos y menos de dieciocho; la comprobación de la conducta ilícita, así como el grado de la participación del adolescente en cuestión.</w:t>
      </w:r>
    </w:p>
    <w:p w14:paraId="5CB6068A" w14:textId="30FB64BC" w:rsidR="00F62715" w:rsidRPr="0051047B" w:rsidRDefault="00F62715" w:rsidP="0034489E">
      <w:pPr>
        <w:pStyle w:val="parrafonormalbiolex"/>
        <w:rPr>
          <w:lang w:val="es-ES"/>
        </w:rPr>
      </w:pPr>
      <w:r w:rsidRPr="0051047B">
        <w:rPr>
          <w:lang w:val="es-ES"/>
        </w:rPr>
        <w:t xml:space="preserve">A pesar del avance que obtuvo México en su reforma, esto no significa que se haya concretado debidamente, ya que existe áreas y factores </w:t>
      </w:r>
      <w:r w:rsidR="0051047B" w:rsidRPr="0051047B">
        <w:rPr>
          <w:lang w:val="es-ES"/>
        </w:rPr>
        <w:t>que requieren</w:t>
      </w:r>
      <w:r w:rsidRPr="0051047B">
        <w:rPr>
          <w:lang w:val="es-ES"/>
        </w:rPr>
        <w:t xml:space="preserve"> mejorar. Estos van más allá de seguir cambiando la legislación, se necesita un mayor esfuerzo en capacitación y especialización de quienes tienen trato con los adolescentes en conflicto con la ley penal, al igual mejores </w:t>
      </w:r>
      <w:r w:rsidRPr="0051047B">
        <w:rPr>
          <w:lang w:val="es-ES"/>
        </w:rPr>
        <w:lastRenderedPageBreak/>
        <w:t>oportunidades y recursos para lograr adecuadamente su plan reinserción y reintegración a la sociedad.</w:t>
      </w:r>
    </w:p>
    <w:p w14:paraId="79AC57EC" w14:textId="68DF56F7" w:rsidR="00F62715" w:rsidRPr="0051047B" w:rsidRDefault="00F62715" w:rsidP="0034489E">
      <w:pPr>
        <w:pStyle w:val="parrafonormalbiolex"/>
        <w:rPr>
          <w:color w:val="000000"/>
          <w:lang w:val="es-ES"/>
        </w:rPr>
      </w:pPr>
      <w:r w:rsidRPr="0051047B">
        <w:rPr>
          <w:color w:val="000000"/>
          <w:lang w:val="es-ES"/>
        </w:rPr>
        <w:t xml:space="preserve">México, a través de estas reformas en materia de justicia para adolescentes, ha adquirido grandes cambios trascendentales, como la forma de abordar la situación de los y las adolescentes en conflicto con la ley, debido a que se regula el proceso penal bajo los principios de interés superior de la infancia donde </w:t>
      </w:r>
      <w:r w:rsidRPr="0051047B">
        <w:rPr>
          <w:color w:val="000000"/>
        </w:rPr>
        <w:t>estos instrumentos internacionales han creado un nuevo marco de la relación entre el derecho internacional y el derecho nacional en México</w:t>
      </w:r>
      <w:r w:rsidRPr="0051047B">
        <w:rPr>
          <w:color w:val="000000"/>
          <w:lang w:val="es-ES"/>
        </w:rPr>
        <w:t>.</w:t>
      </w:r>
    </w:p>
    <w:p w14:paraId="4E3D50AC" w14:textId="2B0599AA" w:rsidR="00F62715" w:rsidRPr="0034489E" w:rsidRDefault="00F62715" w:rsidP="0034489E">
      <w:pPr>
        <w:spacing w:before="120" w:after="0" w:line="360" w:lineRule="auto"/>
        <w:jc w:val="both"/>
        <w:rPr>
          <w:rFonts w:ascii="Unna" w:hAnsi="Unna" w:cs="Arial"/>
          <w:b/>
          <w:bCs/>
          <w:i/>
          <w:iCs/>
          <w:color w:val="000000"/>
          <w:lang w:val="es-ES"/>
        </w:rPr>
      </w:pPr>
      <w:r w:rsidRPr="0034489E">
        <w:rPr>
          <w:rFonts w:ascii="Unna" w:hAnsi="Unna" w:cs="Arial"/>
          <w:b/>
          <w:bCs/>
          <w:i/>
          <w:iCs/>
          <w:color w:val="000000"/>
          <w:lang w:val="es-ES"/>
        </w:rPr>
        <w:t>B. El caso de Colombia</w:t>
      </w:r>
    </w:p>
    <w:p w14:paraId="5E009E35" w14:textId="03E33CF6" w:rsidR="00F62715" w:rsidRPr="0051047B" w:rsidRDefault="00F62715" w:rsidP="0034489E">
      <w:pPr>
        <w:pStyle w:val="parrafonormalbiolex"/>
        <w:rPr>
          <w:lang w:val="es-ES_tradnl"/>
        </w:rPr>
      </w:pPr>
      <w:r w:rsidRPr="0051047B">
        <w:rPr>
          <w:lang w:val="es-ES_tradnl"/>
        </w:rPr>
        <w:t xml:space="preserve">El fenómeno de delincuencia se ha establecido como un flagelo social, cuyos efectos negativos imperan, experimentando cambios negativos conforme a las transformaciones de los ámbitos sociales, económicos y políticos en un tiempo y espacio determinado. Es por esto por lo que se empleó identificar y revisar los mecanismos legales en materia de responsabilidad penal para adolescentes en Colombia a la luz de los instrumentos internacionales. Esta contribución tiene como objetivo </w:t>
      </w:r>
      <w:r w:rsidRPr="0051047B">
        <w:rPr>
          <w:lang w:val="es-ES"/>
        </w:rPr>
        <w:t>comparar el marco normativo vigente en Colombia con el de México y, a su vez, con el de Chile.</w:t>
      </w:r>
    </w:p>
    <w:p w14:paraId="4DE302C2" w14:textId="70DC4F2C" w:rsidR="00F62715" w:rsidRPr="0051047B" w:rsidRDefault="00F62715" w:rsidP="0034489E">
      <w:pPr>
        <w:pStyle w:val="parrafonormalbiolex"/>
      </w:pPr>
      <w:r w:rsidRPr="0051047B">
        <w:t>Se considera que el gobierno colombiano ha realizado esfuerzos para incluir los lineamientos del sistema de justicia juvenil e integrarlos a la normatividad interna en atención a los derechos humanos. Dicho lo anterior, con la reforma Constitucional de 1991, Colombia logró dar entrada al Estado social de derecho, debido a que: “…en esa época, la violencia azotaba cada rincón del país. Solo en enero de ese año, para poner en relieve la magnitud de la violencia, 1.200 personas fueron asesinadas en Medellín...”</w:t>
      </w:r>
      <w:r w:rsidRPr="0051047B">
        <w:rPr>
          <w:rStyle w:val="Refdenotaalpie"/>
        </w:rPr>
        <w:footnoteReference w:id="26"/>
      </w:r>
    </w:p>
    <w:p w14:paraId="5B1315A9" w14:textId="77777777" w:rsidR="00F62715" w:rsidRPr="0051047B" w:rsidRDefault="00F62715" w:rsidP="0034489E">
      <w:pPr>
        <w:pStyle w:val="parrafonormalbiolex"/>
      </w:pPr>
      <w:r w:rsidRPr="0051047B">
        <w:t xml:space="preserve"> Colombia, para esos años, se encontraba con una:</w:t>
      </w:r>
    </w:p>
    <w:p w14:paraId="18EDB6A7" w14:textId="0D266CBD" w:rsidR="00F62715" w:rsidRPr="0051047B" w:rsidRDefault="00F62715" w:rsidP="0034489E">
      <w:pPr>
        <w:pStyle w:val="Citalarga"/>
      </w:pPr>
      <w:r w:rsidRPr="0051047B">
        <w:rPr>
          <w:color w:val="000000"/>
          <w:shd w:val="clear" w:color="auto" w:fill="FFFFFF"/>
        </w:rPr>
        <w:t>…</w:t>
      </w:r>
      <w:r w:rsidRPr="0051047B">
        <w:t>ola de asesinatos y masacres perpetradas por grupos de narcotraficantes y paramilitares eran constantes y había superado la capacidad del Estado de reaccionar y controlar cada hecho de violencia que se presentaba, uno tras otro, en todo el territorio nacional...</w:t>
      </w:r>
      <w:r w:rsidRPr="0051047B">
        <w:rPr>
          <w:rStyle w:val="Refdenotaalpie"/>
          <w:rFonts w:ascii="Unna" w:hAnsi="Unna"/>
        </w:rPr>
        <w:footnoteReference w:id="27"/>
      </w:r>
    </w:p>
    <w:p w14:paraId="7284E6E7" w14:textId="2C93B2B2" w:rsidR="00F62715" w:rsidRPr="0051047B" w:rsidRDefault="00F62715" w:rsidP="0034489E">
      <w:pPr>
        <w:pStyle w:val="parrafonormalbiolex"/>
        <w:rPr>
          <w:lang w:val="es-ES_tradnl"/>
        </w:rPr>
      </w:pPr>
      <w:r w:rsidRPr="0051047B">
        <w:rPr>
          <w:lang w:val="es-ES_tradnl"/>
        </w:rPr>
        <w:t>Eran tan altos los índices de violencia esos años, que estaban inmiscuido hasta los adolescentes, por lo que el país tenía la necesidad de actualizar a la brevedad su normativa constitucional. Anterior a esta reforma, en materia de asuntos para niños, niñas y adolescentes, Colombia contaba con el Decreto 2737 Código del Menor</w:t>
      </w:r>
      <w:r w:rsidR="00A52AD5" w:rsidRPr="0051047B">
        <w:rPr>
          <w:lang w:val="es-ES_tradnl"/>
        </w:rPr>
        <w:t>.</w:t>
      </w:r>
      <w:r w:rsidRPr="0051047B">
        <w:rPr>
          <w:rStyle w:val="Refdenotaalpie"/>
          <w:lang w:val="es-ES_tradnl"/>
        </w:rPr>
        <w:footnoteReference w:id="28"/>
      </w:r>
      <w:r w:rsidRPr="0051047B">
        <w:rPr>
          <w:lang w:val="es-ES_tradnl"/>
        </w:rPr>
        <w:t xml:space="preserve"> Posteriormente, debido a la violencia, se presentó la urgencia de reformar la Constitución colombiana. Dicha reforma se llevó a cabo apegándose a lo establecido por los instrumentos internacionales y constituyó el paso a velar por </w:t>
      </w:r>
      <w:r w:rsidRPr="0051047B">
        <w:rPr>
          <w:lang w:val="es-ES_tradnl"/>
        </w:rPr>
        <w:lastRenderedPageBreak/>
        <w:t>los derechos humanos, incorporando modificaciones significativas respecto a los derechos de las y los ciudadanos colombianos.</w:t>
      </w:r>
    </w:p>
    <w:p w14:paraId="4709AA26" w14:textId="393B2EEE" w:rsidR="00F62715" w:rsidRPr="0051047B" w:rsidRDefault="00F62715" w:rsidP="0034489E">
      <w:pPr>
        <w:pStyle w:val="parrafonormalbiolex"/>
        <w:rPr>
          <w:lang w:val="es-ES_tradnl"/>
        </w:rPr>
      </w:pPr>
      <w:r w:rsidRPr="0051047B">
        <w:rPr>
          <w:lang w:val="es-ES_tradnl"/>
        </w:rPr>
        <w:t xml:space="preserve">Uno de los cambios transcendentales que se logró con la reforma colombiana de los artículos 44 y 45 Constitucionales, fue la constitucionalización de los derechos fundamentales de niños, niñas y adolescentes: </w:t>
      </w:r>
    </w:p>
    <w:p w14:paraId="6F9B1BA2" w14:textId="734A61DC" w:rsidR="00F62715" w:rsidRPr="0051047B" w:rsidRDefault="00F62715" w:rsidP="0034489E">
      <w:pPr>
        <w:pStyle w:val="Citalarga"/>
      </w:pPr>
      <w:r w:rsidRPr="0051047B">
        <w:t>…tomando como soporte los principios y derechos contenidos en la Convención Internacional de los Derechos del Niño de 1989 adoptada por la Asamblea General de las Naciones Unidas y aprobada en Colombia mediante la Ley 12 de enero 22 de 1991</w:t>
      </w:r>
      <w:r w:rsidR="00987217" w:rsidRPr="0051047B">
        <w:t>.</w:t>
      </w:r>
      <w:r w:rsidRPr="0051047B">
        <w:rPr>
          <w:rStyle w:val="Refdenotaalpie"/>
          <w:rFonts w:ascii="Unna" w:hAnsi="Unna"/>
        </w:rPr>
        <w:footnoteReference w:id="29"/>
      </w:r>
    </w:p>
    <w:p w14:paraId="5AA85F8B" w14:textId="6D869B62" w:rsidR="00F62715" w:rsidRPr="0051047B" w:rsidRDefault="00F62715" w:rsidP="0034489E">
      <w:pPr>
        <w:pStyle w:val="parrafonormalbiolex"/>
        <w:rPr>
          <w:lang w:val="es-ES_tradnl"/>
        </w:rPr>
      </w:pPr>
      <w:r w:rsidRPr="0051047B">
        <w:rPr>
          <w:lang w:val="es-ES_tradnl"/>
        </w:rPr>
        <w:t>En Colombia, hablar de menores de edad como sujetos responsables de conductas delictivas se encuentran bajo una jurisdicción especial y separada de la de adultos. Con la Ley 1098 de 2006, por la cual se logra expedir el Código de la Infancia y la Adolescencia (CIA)</w:t>
      </w:r>
      <w:r w:rsidR="00A52AD5" w:rsidRPr="0051047B">
        <w:rPr>
          <w:lang w:val="es-ES_tradnl"/>
        </w:rPr>
        <w:t>,</w:t>
      </w:r>
      <w:r w:rsidRPr="0051047B">
        <w:rPr>
          <w:rStyle w:val="Refdenotaalpie"/>
          <w:lang w:val="es-ES_tradnl"/>
        </w:rPr>
        <w:footnoteReference w:id="30"/>
      </w:r>
      <w:r w:rsidRPr="0051047B">
        <w:rPr>
          <w:lang w:val="es-ES_tradnl"/>
        </w:rPr>
        <w:t xml:space="preserve"> se establece lo siguiente:</w:t>
      </w:r>
    </w:p>
    <w:p w14:paraId="2CCAC4EE" w14:textId="6222DB6E" w:rsidR="00F62715" w:rsidRPr="0051047B" w:rsidRDefault="00F62715" w:rsidP="0034489E">
      <w:pPr>
        <w:pStyle w:val="Citalarga"/>
        <w:rPr>
          <w:lang w:val="es-ES_tradnl"/>
        </w:rPr>
      </w:pPr>
      <w:r w:rsidRPr="0051047B">
        <w:rPr>
          <w:lang w:val="es-ES_tradnl"/>
        </w:rPr>
        <w:t>…</w:t>
      </w:r>
      <w:r w:rsidRPr="0051047B">
        <w:t>Libro Segundo consagra el Sistema de Responsabilidad Penal para Adolescentes (SRPA), donde la óptica respecto de los menores, y especialmente a los adolescentes cambia y se relaciona a estos dentro de la sociedad como sujetos de derechos y deberes, sin desconocer el principio de interés superior del adolescente infractor…</w:t>
      </w:r>
      <w:r w:rsidRPr="0051047B">
        <w:rPr>
          <w:rStyle w:val="Refdenotaalpie"/>
          <w:rFonts w:ascii="Unna" w:hAnsi="Unna"/>
        </w:rPr>
        <w:footnoteReference w:id="31"/>
      </w:r>
    </w:p>
    <w:p w14:paraId="0F4865A8" w14:textId="6E48EDA4" w:rsidR="00F62715" w:rsidRPr="0051047B" w:rsidRDefault="00F62715" w:rsidP="0034489E">
      <w:pPr>
        <w:pStyle w:val="parrafonormalbiolex"/>
        <w:rPr>
          <w:lang w:val="es-ES_tradnl"/>
        </w:rPr>
      </w:pPr>
      <w:r w:rsidRPr="0051047B">
        <w:rPr>
          <w:lang w:val="es-ES_tradnl"/>
        </w:rPr>
        <w:t>El CIA toma como soporte los principios y derechos emanados de la Convención Internacional de Derechos de la Niñez, adoptada y aprobada en Colombia para sus disposiciones legales. En el artículo 139 se establece que:</w:t>
      </w:r>
    </w:p>
    <w:p w14:paraId="79F19D79" w14:textId="486359EE" w:rsidR="00F62715" w:rsidRPr="0051047B" w:rsidRDefault="00F62715" w:rsidP="0034489E">
      <w:pPr>
        <w:pStyle w:val="Citalarga"/>
        <w:rPr>
          <w:lang w:val="es-ES_tradnl"/>
        </w:rPr>
      </w:pPr>
      <w:r w:rsidRPr="0051047B">
        <w:rPr>
          <w:lang w:val="es-ES_tradnl"/>
        </w:rPr>
        <w:t>…</w:t>
      </w:r>
      <w:r w:rsidRPr="0051047B">
        <w:t>El sistema de responsabilidad penal para adolescentes es el conjunto de principios, normas, procedimientos, autoridades judiciales especializadas y entes administrativos que rigen o intervienen en la investigación y juzgamiento de delitos cometidos por personas que tengan entre catorce (14) y dieciocho (18) años al momento de cometer el hecho punible…</w:t>
      </w:r>
      <w:r w:rsidRPr="0051047B">
        <w:rPr>
          <w:rStyle w:val="Refdenotaalpie"/>
          <w:rFonts w:ascii="Unna" w:hAnsi="Unna"/>
        </w:rPr>
        <w:footnoteReference w:id="32"/>
      </w:r>
      <w:r w:rsidRPr="0051047B">
        <w:t xml:space="preserve"> </w:t>
      </w:r>
    </w:p>
    <w:p w14:paraId="453321F1" w14:textId="6583C506" w:rsidR="00F62715" w:rsidRPr="0051047B" w:rsidRDefault="00F62715" w:rsidP="0034489E">
      <w:pPr>
        <w:pStyle w:val="parrafonormalbiolex"/>
        <w:rPr>
          <w:lang w:val="es-ES_tradnl"/>
        </w:rPr>
      </w:pPr>
      <w:r w:rsidRPr="0051047B">
        <w:rPr>
          <w:lang w:val="es-ES_tradnl"/>
        </w:rPr>
        <w:t>Es apreciable notar que, mientras en México es titulado como Sistema Integral de Justicia para Adolescentes, cuya regulación se encuentra en la Ley Nacional del Sistema Integral de Justicia Penal para Adolescentes, en Colombia es titulado como Sistema de Responsabilidad Penal para Adolescentes, donde su regulación emana del Código de la Infancia y la Adolescencia. Este punto es importante de analizar debido que en México se rigen por una ley que constituye una norma general, mientras que en Colombia cuentan con un código que sistematiza leyes que tratan sobre un área específica del derecho, en este caso, en materia de menores y adolescentes.</w:t>
      </w:r>
    </w:p>
    <w:p w14:paraId="5613154C" w14:textId="77777777" w:rsidR="00F62715" w:rsidRPr="0051047B" w:rsidRDefault="00F62715" w:rsidP="0034489E">
      <w:pPr>
        <w:pStyle w:val="parrafonormalbiolex"/>
        <w:rPr>
          <w:lang w:val="es-ES"/>
        </w:rPr>
      </w:pPr>
      <w:r w:rsidRPr="0051047B">
        <w:rPr>
          <w:lang w:val="es-ES_tradnl"/>
        </w:rPr>
        <w:t xml:space="preserve">El Sistema de Responsabilidad Penal para Adolescentes, </w:t>
      </w:r>
      <w:r w:rsidRPr="0051047B">
        <w:rPr>
          <w:lang w:val="es-ES"/>
        </w:rPr>
        <w:t xml:space="preserve">en su artículo 140 del (CIA) estable como finalidad, que: </w:t>
      </w:r>
    </w:p>
    <w:p w14:paraId="699916A1" w14:textId="75BA2D36" w:rsidR="00F62715" w:rsidRPr="0051047B" w:rsidRDefault="00F62715" w:rsidP="0034489E">
      <w:pPr>
        <w:pStyle w:val="Citalarga"/>
      </w:pPr>
      <w:r w:rsidRPr="0051047B">
        <w:lastRenderedPageBreak/>
        <w:t>…en materia de responsabilidad penal para adolescentes, tanto el proceso como las medidas que se tomen son de carácter pedagógico, específico y diferenciado respecto del sistema de adultos, conforme a la protección integral. El proceso deberá́ garantizar la justicia restaurativa, la verdad y la reparación del daño…</w:t>
      </w:r>
      <w:r w:rsidRPr="0051047B">
        <w:rPr>
          <w:rStyle w:val="Refdenotaalpie"/>
          <w:rFonts w:ascii="Unna" w:hAnsi="Unna"/>
        </w:rPr>
        <w:footnoteReference w:id="33"/>
      </w:r>
    </w:p>
    <w:p w14:paraId="55AA0579" w14:textId="08FF161B" w:rsidR="00F62715" w:rsidRPr="0051047B" w:rsidRDefault="00F62715" w:rsidP="0034489E">
      <w:pPr>
        <w:pStyle w:val="parrafonormalbiolex"/>
      </w:pPr>
      <w:r w:rsidRPr="0051047B">
        <w:t xml:space="preserve">Entonces, mientras la finalidad del Sistema de Responsabilidad Penal para Adolescente es garantizar la justicia restaurativa, para México el Sistema Integral de Justicia para Adolescentes es lograr la reinserción social. </w:t>
      </w:r>
    </w:p>
    <w:p w14:paraId="0DE9886A" w14:textId="3CFFBE1D" w:rsidR="00F62715" w:rsidRPr="0051047B" w:rsidRDefault="00F62715" w:rsidP="0034489E">
      <w:pPr>
        <w:pStyle w:val="parrafonormalbiolex"/>
      </w:pPr>
      <w:r w:rsidRPr="0051047B">
        <w:t xml:space="preserve">Es apreciable notar que el desarrollo del contexto jurídico por el que ha pasado Colombia ha evolucionado a través del emergente estudio y análisis por proteger a niños, niñas y adolescentes de factores que inciden y detonan conductas, dando cumplimiento a los compromisos en que forma parte Colombia con los Instrumentos internacionales. </w:t>
      </w:r>
    </w:p>
    <w:p w14:paraId="32ABA330" w14:textId="17268381" w:rsidR="00F62715" w:rsidRPr="0051047B" w:rsidRDefault="00F62715" w:rsidP="0034489E">
      <w:pPr>
        <w:pStyle w:val="parrafonormalbiolex"/>
      </w:pPr>
      <w:r w:rsidRPr="0051047B">
        <w:t>En definitiva, a través de la Convención Internacional de los Derechos del Niño, en relación con la administración de justicia de menores de edad, en Colombia se expidió la Ley 1098 de 2006, a través de la cual se comprometió a adecuar toda su legislación conforme a lo estipulado en dicha ley, lográndolo de manera gradual en todo su territorio: “…De esta manera el país ha venido armonizándose con la normatividad internacional en materia de justicia penal juvenil…”</w:t>
      </w:r>
      <w:r w:rsidRPr="0051047B">
        <w:rPr>
          <w:rStyle w:val="Refdenotaalpie"/>
        </w:rPr>
        <w:footnoteReference w:id="34"/>
      </w:r>
    </w:p>
    <w:p w14:paraId="2D29E236" w14:textId="413C256F" w:rsidR="00F62715" w:rsidRPr="0051047B" w:rsidRDefault="00F62715" w:rsidP="0034489E">
      <w:pPr>
        <w:pStyle w:val="parrafonormalbiolex"/>
      </w:pPr>
      <w:r w:rsidRPr="0051047B">
        <w:rPr>
          <w:lang w:val="es-ES"/>
        </w:rPr>
        <w:t>Conforme a la ratificación por parte de Colombia de la Convención sobre los Derechos del Niño, se dio el paso a imperar “</w:t>
      </w:r>
      <w:r w:rsidRPr="0051047B">
        <w:t xml:space="preserve">la </w:t>
      </w:r>
      <w:r w:rsidR="0051047B" w:rsidRPr="0051047B">
        <w:t>protección</w:t>
      </w:r>
      <w:r w:rsidRPr="0051047B">
        <w:t xml:space="preserve"> integral de los </w:t>
      </w:r>
      <w:r w:rsidR="0051047B" w:rsidRPr="0051047B">
        <w:t>niños</w:t>
      </w:r>
      <w:r w:rsidRPr="0051047B">
        <w:t xml:space="preserve">, </w:t>
      </w:r>
      <w:r w:rsidR="0051047B" w:rsidRPr="0051047B">
        <w:t>niñas</w:t>
      </w:r>
      <w:r w:rsidRPr="0051047B">
        <w:t xml:space="preserve"> y adolescentes como sujetos especiales de derecho que nace a partir de la </w:t>
      </w:r>
      <w:r w:rsidR="0051047B" w:rsidRPr="0051047B">
        <w:t>expedición</w:t>
      </w:r>
      <w:r w:rsidRPr="0051047B">
        <w:t xml:space="preserve"> de este tratado.”</w:t>
      </w:r>
      <w:r w:rsidRPr="0051047B">
        <w:rPr>
          <w:rStyle w:val="Refdenotaalpie"/>
        </w:rPr>
        <w:footnoteReference w:id="35"/>
      </w:r>
      <w:r w:rsidRPr="0051047B">
        <w:t xml:space="preserve"> </w:t>
      </w:r>
      <w:r w:rsidRPr="0051047B">
        <w:rPr>
          <w:lang w:val="es-ES"/>
        </w:rPr>
        <w:t>En virtud de la cita anterior, el artículo 6 de la Ley 1098 de 2006 (CIA), establece que:</w:t>
      </w:r>
    </w:p>
    <w:p w14:paraId="3AD7F175" w14:textId="2C01BC2C" w:rsidR="00F62715" w:rsidRPr="0051047B" w:rsidRDefault="00F62715" w:rsidP="0034489E">
      <w:pPr>
        <w:pStyle w:val="Citalarga"/>
      </w:pPr>
      <w:r w:rsidRPr="0051047B">
        <w:t xml:space="preserve">Las normas contenidas en la </w:t>
      </w:r>
      <w:r w:rsidR="0051047B" w:rsidRPr="0051047B">
        <w:t>Constitución</w:t>
      </w:r>
      <w:r w:rsidRPr="0051047B">
        <w:t xml:space="preserve"> </w:t>
      </w:r>
      <w:r w:rsidR="0051047B" w:rsidRPr="0051047B">
        <w:t>Política</w:t>
      </w:r>
      <w:r w:rsidRPr="0051047B">
        <w:t xml:space="preserve"> y en los tratados o convenios internacionales de Derechos Humanos ratificados por Colombia, en especial la </w:t>
      </w:r>
      <w:r w:rsidR="0051047B" w:rsidRPr="0051047B">
        <w:t>Convención</w:t>
      </w:r>
      <w:r w:rsidRPr="0051047B">
        <w:t xml:space="preserve"> sobre los Derechos del </w:t>
      </w:r>
      <w:r w:rsidR="0051047B" w:rsidRPr="0051047B">
        <w:t>Niño</w:t>
      </w:r>
      <w:r w:rsidRPr="0051047B">
        <w:t xml:space="preserve">, </w:t>
      </w:r>
      <w:r w:rsidR="0051047B" w:rsidRPr="0051047B">
        <w:t>harán</w:t>
      </w:r>
      <w:r w:rsidRPr="0051047B">
        <w:t xml:space="preserve"> parte integral de este </w:t>
      </w:r>
      <w:r w:rsidR="0051047B" w:rsidRPr="0051047B">
        <w:t>Código</w:t>
      </w:r>
      <w:r w:rsidRPr="0051047B">
        <w:t xml:space="preserve">, y </w:t>
      </w:r>
      <w:r w:rsidR="0051047B" w:rsidRPr="0051047B">
        <w:t>servirán</w:t>
      </w:r>
      <w:r w:rsidRPr="0051047B">
        <w:t xml:space="preserve"> de </w:t>
      </w:r>
      <w:r w:rsidR="0051047B" w:rsidRPr="0051047B">
        <w:t>guía</w:t>
      </w:r>
      <w:r w:rsidRPr="0051047B">
        <w:t xml:space="preserve"> para su </w:t>
      </w:r>
      <w:r w:rsidR="0051047B" w:rsidRPr="0051047B">
        <w:t>interpretación</w:t>
      </w:r>
      <w:r w:rsidRPr="0051047B">
        <w:t xml:space="preserve"> y </w:t>
      </w:r>
      <w:r w:rsidR="0051047B" w:rsidRPr="0051047B">
        <w:t>aplicación</w:t>
      </w:r>
      <w:r w:rsidRPr="0051047B">
        <w:t xml:space="preserve">. En todo caso, se aplicará siempre la norma </w:t>
      </w:r>
      <w:r w:rsidR="0051047B" w:rsidRPr="0051047B">
        <w:t>más</w:t>
      </w:r>
      <w:r w:rsidRPr="0051047B">
        <w:t xml:space="preserve"> favorable al </w:t>
      </w:r>
      <w:r w:rsidR="0051047B" w:rsidRPr="0051047B">
        <w:t>interés</w:t>
      </w:r>
      <w:r w:rsidRPr="0051047B">
        <w:t xml:space="preserve"> superior del </w:t>
      </w:r>
      <w:r w:rsidR="0051047B" w:rsidRPr="0051047B">
        <w:t>niño</w:t>
      </w:r>
      <w:r w:rsidRPr="0051047B">
        <w:t xml:space="preserve">, </w:t>
      </w:r>
      <w:r w:rsidR="0051047B" w:rsidRPr="0051047B">
        <w:t>niña</w:t>
      </w:r>
      <w:r w:rsidRPr="0051047B">
        <w:t xml:space="preserve"> o adolescente.</w:t>
      </w:r>
    </w:p>
    <w:p w14:paraId="0956E60E" w14:textId="7CE27285" w:rsidR="00F62715" w:rsidRPr="0051047B" w:rsidRDefault="00F62715" w:rsidP="0034489E">
      <w:pPr>
        <w:pStyle w:val="parrafonormalbiolex"/>
      </w:pPr>
      <w:r w:rsidRPr="0051047B">
        <w:rPr>
          <w:lang w:val="es-ES"/>
        </w:rPr>
        <w:t xml:space="preserve">De igual forma, en el artículo 7 de la Ley 1098 de 2006, </w:t>
      </w:r>
      <w:r w:rsidRPr="0051047B">
        <w:t xml:space="preserve">establece lo siguiente: </w:t>
      </w:r>
    </w:p>
    <w:p w14:paraId="65C464AD" w14:textId="101D56C9" w:rsidR="00F62715" w:rsidRPr="0051047B" w:rsidRDefault="00F62715" w:rsidP="0034489E">
      <w:pPr>
        <w:pStyle w:val="Citalarga"/>
      </w:pPr>
      <w:r w:rsidRPr="0051047B">
        <w:t xml:space="preserve">Se entiende por </w:t>
      </w:r>
      <w:r w:rsidR="0051047B" w:rsidRPr="0051047B">
        <w:t>protección</w:t>
      </w:r>
      <w:r w:rsidRPr="0051047B">
        <w:t xml:space="preserve"> integral de los </w:t>
      </w:r>
      <w:r w:rsidR="0051047B" w:rsidRPr="0051047B">
        <w:t>niños</w:t>
      </w:r>
      <w:r w:rsidRPr="0051047B">
        <w:t xml:space="preserve">, </w:t>
      </w:r>
      <w:r w:rsidR="0051047B" w:rsidRPr="0051047B">
        <w:t>niñas</w:t>
      </w:r>
      <w:r w:rsidRPr="0051047B">
        <w:t xml:space="preserve"> y adolescentes el reconocimiento como sujetos de derechos, la </w:t>
      </w:r>
      <w:r w:rsidR="0051047B" w:rsidRPr="0051047B">
        <w:t>garantía</w:t>
      </w:r>
      <w:r w:rsidRPr="0051047B">
        <w:t xml:space="preserve"> y cumplimiento de los mismos, la </w:t>
      </w:r>
      <w:r w:rsidR="0051047B" w:rsidRPr="0051047B">
        <w:t>prevención</w:t>
      </w:r>
      <w:r w:rsidRPr="0051047B">
        <w:t xml:space="preserve"> de su amenaza o </w:t>
      </w:r>
      <w:r w:rsidR="0051047B" w:rsidRPr="0051047B">
        <w:t>vulneración</w:t>
      </w:r>
      <w:r w:rsidRPr="0051047B">
        <w:t xml:space="preserve"> y la seguridad de su restablecimiento inmediato en desarrollo del principio del </w:t>
      </w:r>
      <w:r w:rsidR="0051047B" w:rsidRPr="0051047B">
        <w:t>interés</w:t>
      </w:r>
      <w:r w:rsidRPr="0051047B">
        <w:t xml:space="preserve"> superior. </w:t>
      </w:r>
    </w:p>
    <w:p w14:paraId="3A572687" w14:textId="1A07799E" w:rsidR="00F62715" w:rsidRPr="0051047B" w:rsidRDefault="00F62715" w:rsidP="0034489E">
      <w:pPr>
        <w:pStyle w:val="Citalarga"/>
      </w:pPr>
      <w:r w:rsidRPr="0051047B">
        <w:t xml:space="preserve">La </w:t>
      </w:r>
      <w:r w:rsidR="0051047B" w:rsidRPr="0051047B">
        <w:t>protección</w:t>
      </w:r>
      <w:r w:rsidRPr="0051047B">
        <w:t xml:space="preserve"> integral se materializa en el conjunto de </w:t>
      </w:r>
      <w:r w:rsidR="0051047B" w:rsidRPr="0051047B">
        <w:t>políticas</w:t>
      </w:r>
      <w:r w:rsidRPr="0051047B">
        <w:t xml:space="preserve">, planes, programas y acciones que se ejecuten en los </w:t>
      </w:r>
      <w:r w:rsidR="0051047B" w:rsidRPr="0051047B">
        <w:t>ámbitos</w:t>
      </w:r>
      <w:r w:rsidRPr="0051047B">
        <w:t xml:space="preserve"> nacional, departamental, distrital y municipal con la correspondiente </w:t>
      </w:r>
      <w:r w:rsidR="0051047B" w:rsidRPr="0051047B">
        <w:t>asignación</w:t>
      </w:r>
      <w:r w:rsidRPr="0051047B">
        <w:t xml:space="preserve"> de recursos financieros, </w:t>
      </w:r>
      <w:r w:rsidR="0051047B" w:rsidRPr="0051047B">
        <w:t>físicos</w:t>
      </w:r>
      <w:r w:rsidRPr="0051047B">
        <w:t xml:space="preserve"> y humanos.</w:t>
      </w:r>
    </w:p>
    <w:p w14:paraId="5BB1CBC9" w14:textId="7E3B652D" w:rsidR="00F62715" w:rsidRPr="0051047B" w:rsidRDefault="00F62715" w:rsidP="0034489E">
      <w:pPr>
        <w:pStyle w:val="parrafonormalbiolex"/>
        <w:rPr>
          <w:lang w:val="es-ES"/>
        </w:rPr>
      </w:pPr>
      <w:r w:rsidRPr="0051047B">
        <w:rPr>
          <w:lang w:val="es-ES"/>
        </w:rPr>
        <w:lastRenderedPageBreak/>
        <w:t>Con lo anteriormente expuesto, se refleja la priorización de los derechos de la niñez y adolescencia. En este sentido, la ley 1098 de 2006 creó el Código de la Infancia y la Adolescencia; en cuanto al Sistema de Responsabilidad Penal para Adolescentes, sus lineamientos también acogen los conceptos emanados por la Convención sobre los Derechos del Niño y demás instrumentos internacionales.</w:t>
      </w:r>
    </w:p>
    <w:p w14:paraId="4EE3C113" w14:textId="10CC4623" w:rsidR="00F62715" w:rsidRPr="0051047B" w:rsidRDefault="00F62715" w:rsidP="0034489E">
      <w:pPr>
        <w:pStyle w:val="parrafonormalbiolex"/>
        <w:rPr>
          <w:lang w:val="es-ES"/>
        </w:rPr>
      </w:pPr>
      <w:r w:rsidRPr="0051047B">
        <w:rPr>
          <w:lang w:val="es-ES"/>
        </w:rPr>
        <w:t>La ley 1098 de 2006, mejor conocida como el Código de la Infancia y de la Adolescencia, libro II, aborda lo relacionado con el Sistema de Responsabilidad Penal para Adolescentes y los procedimientos especiales cuando se trata de niños, niñas y adolescentes víctimas de delitos, conllevó a Colombia, a:</w:t>
      </w:r>
    </w:p>
    <w:p w14:paraId="1272D4B1" w14:textId="332D93DA" w:rsidR="00F62715" w:rsidRPr="0051047B" w:rsidRDefault="00F62715" w:rsidP="0034489E">
      <w:pPr>
        <w:pStyle w:val="Citalarga"/>
      </w:pPr>
      <w:r w:rsidRPr="0051047B">
        <w:t xml:space="preserve">La necesidad de empezar a configurar un Sistema Penal Juvenil que garantice la verdad, la justicia y la </w:t>
      </w:r>
      <w:r w:rsidR="0051047B" w:rsidRPr="0051047B">
        <w:t>reparación</w:t>
      </w:r>
      <w:r w:rsidRPr="0051047B">
        <w:t xml:space="preserve"> del </w:t>
      </w:r>
      <w:r w:rsidR="0051047B" w:rsidRPr="0051047B">
        <w:t>daño</w:t>
      </w:r>
      <w:r w:rsidRPr="0051047B">
        <w:t xml:space="preserve">, </w:t>
      </w:r>
      <w:r w:rsidR="0051047B" w:rsidRPr="0051047B">
        <w:t>además</w:t>
      </w:r>
      <w:r w:rsidRPr="0051047B">
        <w:t xml:space="preserve"> que se ocupe del restablecimiento efectivo de sus derechos, asumiendo que se trata de un ser humano en </w:t>
      </w:r>
      <w:r w:rsidR="0051047B" w:rsidRPr="0051047B">
        <w:t>formación</w:t>
      </w:r>
      <w:r w:rsidRPr="0051047B">
        <w:t xml:space="preserve">. De esta manera, el proceso y la </w:t>
      </w:r>
      <w:r w:rsidR="0051047B" w:rsidRPr="0051047B">
        <w:t>sanción</w:t>
      </w:r>
      <w:r w:rsidRPr="0051047B">
        <w:t xml:space="preserve"> </w:t>
      </w:r>
      <w:r w:rsidR="0051047B" w:rsidRPr="0051047B">
        <w:t>darían</w:t>
      </w:r>
      <w:r w:rsidRPr="0051047B">
        <w:t xml:space="preserve"> cumplimiento al </w:t>
      </w:r>
      <w:r w:rsidR="0051047B" w:rsidRPr="0051047B">
        <w:t>carácter</w:t>
      </w:r>
      <w:r w:rsidRPr="0051047B">
        <w:t xml:space="preserve"> </w:t>
      </w:r>
      <w:r w:rsidR="0051047B" w:rsidRPr="0051047B">
        <w:t>pedagógico</w:t>
      </w:r>
      <w:r w:rsidRPr="0051047B">
        <w:t xml:space="preserve">, diferenciado y restaurativo que les asigna el </w:t>
      </w:r>
      <w:r w:rsidR="0051047B" w:rsidRPr="0051047B">
        <w:t>artículo</w:t>
      </w:r>
      <w:r w:rsidRPr="0051047B">
        <w:t xml:space="preserve"> 140 de la Ley 1098 de 2006.</w:t>
      </w:r>
      <w:r w:rsidRPr="0051047B">
        <w:rPr>
          <w:rStyle w:val="Refdenotaalpie"/>
          <w:rFonts w:ascii="Unna" w:hAnsi="Unna"/>
        </w:rPr>
        <w:footnoteReference w:id="36"/>
      </w:r>
      <w:r w:rsidRPr="0051047B">
        <w:t xml:space="preserve"> </w:t>
      </w:r>
    </w:p>
    <w:p w14:paraId="5FFE67B1" w14:textId="0B10BE50" w:rsidR="00F62715" w:rsidRPr="0051047B" w:rsidRDefault="00F62715" w:rsidP="0034489E">
      <w:pPr>
        <w:pStyle w:val="parrafonormalbiolex"/>
        <w:rPr>
          <w:lang w:val="es-ES_tradnl"/>
        </w:rPr>
      </w:pPr>
      <w:r w:rsidRPr="0051047B">
        <w:rPr>
          <w:lang w:val="es-ES_tradnl"/>
        </w:rPr>
        <w:t>En definitiva, los principios y conceptos que orientan este sistema se materializaron y constitucionalizaron con los pilares y mecanismos de los instrumentos internacionales, teniendo como punto principal la ratificación de Colombia a la Convención sobre los Derechos del Niño.</w:t>
      </w:r>
    </w:p>
    <w:p w14:paraId="5DB70FBA" w14:textId="47C81C96" w:rsidR="00F62715" w:rsidRPr="0051047B" w:rsidRDefault="00F62715" w:rsidP="0034489E">
      <w:pPr>
        <w:pStyle w:val="parrafonormalbiolex"/>
        <w:rPr>
          <w:color w:val="000000" w:themeColor="text1"/>
          <w:kern w:val="32"/>
          <w:lang w:val="es-ES"/>
        </w:rPr>
      </w:pPr>
      <w:r w:rsidRPr="0051047B">
        <w:rPr>
          <w:color w:val="000000" w:themeColor="text1"/>
          <w:kern w:val="32"/>
          <w:lang w:val="es-ES"/>
        </w:rPr>
        <w:t xml:space="preserve">Este país procura el bienestar del menor, evitando su paso por el Sistema de Responsabilidad Penal para Adolescentes o, en su defecto, dándole un tratamiento adecuado a su edad; es así como se empieza a implementar un nuevo modelo de justicia penal. </w:t>
      </w:r>
    </w:p>
    <w:p w14:paraId="3F573EFC" w14:textId="3AC08F78" w:rsidR="00F62715" w:rsidRPr="0051047B" w:rsidRDefault="00F62715" w:rsidP="0034489E">
      <w:pPr>
        <w:pStyle w:val="parrafonormalbiolex"/>
        <w:rPr>
          <w:color w:val="000000" w:themeColor="text1"/>
        </w:rPr>
      </w:pPr>
      <w:r w:rsidRPr="0051047B">
        <w:t xml:space="preserve">A su vez, procura en todo momento lograr la prevención de la delincuencia juvenil, con base en lo establecido por las Directrices Riad, las cuales tienen el siguiente objetivo: </w:t>
      </w:r>
      <w:r w:rsidRPr="0051047B">
        <w:rPr>
          <w:color w:val="000000" w:themeColor="text1"/>
        </w:rPr>
        <w:t>“…</w:t>
      </w:r>
      <w:r w:rsidRPr="0051047B">
        <w:rPr>
          <w:color w:val="000000" w:themeColor="text1"/>
          <w:shd w:val="clear" w:color="auto" w:fill="FFFFFF"/>
        </w:rPr>
        <w:t>la prevención general de la delincuencia en adolescentes. En todos los niveles del gobierno, los Estados deben tener planes generales de prevención, fijando métodos concretos para disminuir eficazmente la delincuencia juvenil…”</w:t>
      </w:r>
      <w:r w:rsidRPr="0051047B">
        <w:rPr>
          <w:rStyle w:val="Refdenotaalpie"/>
          <w:color w:val="000000" w:themeColor="text1"/>
          <w:shd w:val="clear" w:color="auto" w:fill="FFFFFF"/>
        </w:rPr>
        <w:footnoteReference w:id="37"/>
      </w:r>
    </w:p>
    <w:p w14:paraId="11182B2E" w14:textId="68A9D5D0" w:rsidR="00F62715" w:rsidRPr="0051047B" w:rsidRDefault="00F62715" w:rsidP="0034489E">
      <w:pPr>
        <w:pStyle w:val="parrafonormalbiolex"/>
        <w:rPr>
          <w:lang w:val="es-ES"/>
        </w:rPr>
      </w:pPr>
      <w:r w:rsidRPr="0051047B">
        <w:rPr>
          <w:lang w:val="es-ES"/>
        </w:rPr>
        <w:t xml:space="preserve">Del mismo sentido, Gómez sostiene que: </w:t>
      </w:r>
    </w:p>
    <w:p w14:paraId="673D512F" w14:textId="77777777" w:rsidR="00F62715" w:rsidRPr="0051047B" w:rsidRDefault="00F62715" w:rsidP="0034489E">
      <w:pPr>
        <w:pStyle w:val="Citalarga"/>
      </w:pPr>
      <w:r w:rsidRPr="0051047B">
        <w:t>La prevención de la delincuencia es parte esencial de la prevención del delito en la sociedad, por ello los programas preventivos deben centrarse, en el bienestar de los jóvenes desde su primera infancia. En todos los niveles de gobierno se deben aplicar estos programas que periódicamente deberán ser supervisados, evaluados y modificados a fin de aumentar su eficacia.</w:t>
      </w:r>
      <w:r w:rsidRPr="0051047B">
        <w:rPr>
          <w:rStyle w:val="Refdenotaalpie"/>
          <w:rFonts w:ascii="Unna" w:hAnsi="Unna"/>
          <w:color w:val="000000"/>
        </w:rPr>
        <w:footnoteReference w:id="38"/>
      </w:r>
    </w:p>
    <w:p w14:paraId="52917D21" w14:textId="084CC4D7" w:rsidR="00F62715" w:rsidRPr="0051047B" w:rsidRDefault="00F62715" w:rsidP="0034489E">
      <w:pPr>
        <w:pStyle w:val="parrafonormalbiolex"/>
      </w:pPr>
      <w:r w:rsidRPr="0051047B">
        <w:t>Colombia cuenta con el documento del Consejo Nacional de Política Económica y Social (CONPES) para la prevención de la delincuencia juvenil en construcción, el cual sostiene que:</w:t>
      </w:r>
    </w:p>
    <w:p w14:paraId="3660713C" w14:textId="2854EEB2" w:rsidR="00F62715" w:rsidRPr="0051047B" w:rsidRDefault="00F62715" w:rsidP="0034489E">
      <w:pPr>
        <w:pStyle w:val="Citalarga"/>
      </w:pPr>
      <w:r w:rsidRPr="0051047B">
        <w:rPr>
          <w:color w:val="000000"/>
        </w:rPr>
        <w:lastRenderedPageBreak/>
        <w:t>…</w:t>
      </w:r>
      <w:r w:rsidRPr="0051047B">
        <w:t xml:space="preserve">el </w:t>
      </w:r>
      <w:r w:rsidR="0051047B" w:rsidRPr="0051047B">
        <w:t>país</w:t>
      </w:r>
      <w:r w:rsidRPr="0051047B">
        <w:t xml:space="preserve"> atraviesa por una etapa de </w:t>
      </w:r>
      <w:r w:rsidR="0051047B" w:rsidRPr="0051047B">
        <w:t>transición</w:t>
      </w:r>
      <w:r w:rsidRPr="0051047B">
        <w:t xml:space="preserve"> en materia de enfoques, aprendizajes institucionales y políticas para el tratamiento del adolescente que han cometido conductas punibles. Requiere de ajustes institucionales y </w:t>
      </w:r>
      <w:r w:rsidR="0051047B" w:rsidRPr="0051047B">
        <w:t>análisis</w:t>
      </w:r>
      <w:r w:rsidRPr="0051047B">
        <w:t xml:space="preserve"> sobre las </w:t>
      </w:r>
      <w:r w:rsidR="0051047B" w:rsidRPr="0051047B">
        <w:t>dinámicas</w:t>
      </w:r>
      <w:r w:rsidRPr="0051047B">
        <w:t xml:space="preserve"> del sistema para avanzar, de manera </w:t>
      </w:r>
      <w:r w:rsidR="0051047B" w:rsidRPr="0051047B">
        <w:t>idónea</w:t>
      </w:r>
      <w:r w:rsidRPr="0051047B">
        <w:t xml:space="preserve">, en acciones de </w:t>
      </w:r>
      <w:r w:rsidR="0051047B" w:rsidRPr="0051047B">
        <w:t>atención</w:t>
      </w:r>
      <w:r w:rsidRPr="0051047B">
        <w:t xml:space="preserve"> y </w:t>
      </w:r>
      <w:r w:rsidR="0051047B" w:rsidRPr="0051047B">
        <w:t>prevención</w:t>
      </w:r>
      <w:r w:rsidRPr="0051047B">
        <w:t>…</w:t>
      </w:r>
      <w:r w:rsidRPr="0051047B">
        <w:rPr>
          <w:rStyle w:val="Refdenotaalpie"/>
          <w:rFonts w:ascii="Unna" w:hAnsi="Unna"/>
        </w:rPr>
        <w:footnoteReference w:id="39"/>
      </w:r>
    </w:p>
    <w:p w14:paraId="2CE4D99F" w14:textId="27AA2D39" w:rsidR="00F62715" w:rsidRPr="0051047B" w:rsidRDefault="00F62715" w:rsidP="0034489E">
      <w:pPr>
        <w:pStyle w:val="parrafonormalbiolex"/>
      </w:pPr>
      <w:r w:rsidRPr="0051047B">
        <w:t>Con respecto a lo anterior, Colombia tenía la necesidad de actuar para lograr un sistema que facilitara al adolescente su real inserción y reinserción social conforme el goce efectivo de sus derechos. En la actualidad, desde el año 2022, promueve la transformación del Sistema de Responsabilidad Penal de Adolescentes, mediante el Instituto Colombiano Bienestar Familiar (ICBF)  y en alianza con la oficina de las Naciones Unidas contra la Droga y el Delito (UNODC).</w:t>
      </w:r>
    </w:p>
    <w:p w14:paraId="4430B092" w14:textId="68A49039" w:rsidR="00F62715" w:rsidRPr="0051047B" w:rsidRDefault="00F62715" w:rsidP="0034489E">
      <w:pPr>
        <w:pStyle w:val="parrafonormalbiolex"/>
      </w:pPr>
      <w:r w:rsidRPr="0051047B">
        <w:t>El ICBF 2025 recopila los siguientes datos: “…en Colombia, cerca de 8.400 jóvenes están vinculados al SRPA, y de estos 3,341 están privados de la libertad…”</w:t>
      </w:r>
      <w:r w:rsidR="008B3B20" w:rsidRPr="0051047B">
        <w:rPr>
          <w:rStyle w:val="Refdenotaalpie"/>
        </w:rPr>
        <w:footnoteReference w:id="40"/>
      </w:r>
      <w:r w:rsidRPr="0051047B">
        <w:t xml:space="preserve"> </w:t>
      </w:r>
      <w:r w:rsidR="00A52AD5" w:rsidRPr="0051047B">
        <w:t>A</w:t>
      </w:r>
      <w:r w:rsidRPr="0051047B">
        <w:t xml:space="preserve"> su vez: “…la reincidencia en el SRPA es de 19.9 % lo que quiere decir que uno de cada cinco adolescentes recae por algún delito, lo que se traduce en que puede ser decretada una nueva privación de libertad…”</w:t>
      </w:r>
      <w:r w:rsidRPr="0051047B">
        <w:rPr>
          <w:rStyle w:val="Refdenotaalpie"/>
        </w:rPr>
        <w:footnoteReference w:id="41"/>
      </w:r>
      <w:r w:rsidRPr="0051047B">
        <w:t xml:space="preserve"> Frente a esta situación, Colombia ha iniciado la misión de reforzar las capacidades del Estado en la atención especializada de adolescentes y jóvenes, permitiendo reducir la delincuencia juvenil y la reincidencia de los adolescentes.</w:t>
      </w:r>
    </w:p>
    <w:p w14:paraId="08020D3D" w14:textId="201F10AE" w:rsidR="00F62715" w:rsidRPr="0051047B" w:rsidRDefault="00F62715" w:rsidP="0034489E">
      <w:pPr>
        <w:pStyle w:val="parrafonormalbiolex"/>
        <w:rPr>
          <w:lang w:val="es-ES_tradnl"/>
        </w:rPr>
      </w:pPr>
      <w:r w:rsidRPr="0051047B">
        <w:rPr>
          <w:lang w:val="es-ES_tradnl"/>
        </w:rPr>
        <w:t>Esta nueva propuesta surge para construir nuevas oportunidades para los adolescentes, a partir del reconocimiento de fortalezas y debilidades de quienes ingresan al sistema de responsabilidad penal colombiano, con la finalidad de crear proyectos de vida legal evitando la reincidencia, la cual, mediante una metodología con ayuda de equipos especializados de atención del SRPA se obtendrá identificar los factores de riesgo y oportunidades para la gestión de casos de manera individualizada y con la posibilidad de monitorear su evolución desde los principios de protección integral de la infancia y adolescencia.</w:t>
      </w:r>
    </w:p>
    <w:p w14:paraId="45454719" w14:textId="0C3DBDC4" w:rsidR="00F62715" w:rsidRPr="0034489E" w:rsidRDefault="00F62715" w:rsidP="00E6413C">
      <w:pPr>
        <w:pStyle w:val="Prrafodelista"/>
        <w:numPr>
          <w:ilvl w:val="0"/>
          <w:numId w:val="23"/>
        </w:numPr>
        <w:spacing w:before="120" w:after="0" w:line="360" w:lineRule="auto"/>
        <w:ind w:left="284" w:hanging="284"/>
        <w:contextualSpacing w:val="0"/>
        <w:jc w:val="both"/>
        <w:rPr>
          <w:rFonts w:ascii="Unna" w:hAnsi="Unna" w:cs="Arial"/>
          <w:b/>
          <w:bCs/>
          <w:i/>
          <w:iCs/>
        </w:rPr>
      </w:pPr>
      <w:r w:rsidRPr="0034489E">
        <w:rPr>
          <w:rFonts w:ascii="Unna" w:hAnsi="Unna" w:cs="Arial"/>
          <w:b/>
          <w:bCs/>
          <w:i/>
          <w:iCs/>
        </w:rPr>
        <w:t>Caso Chile</w:t>
      </w:r>
    </w:p>
    <w:p w14:paraId="40195356" w14:textId="6CDB8B58" w:rsidR="00F62715" w:rsidRPr="0051047B" w:rsidRDefault="00F62715" w:rsidP="0034489E">
      <w:pPr>
        <w:pStyle w:val="parrafonormalbiolex"/>
        <w:rPr>
          <w:lang w:val="es-ES_tradnl"/>
        </w:rPr>
      </w:pPr>
      <w:r w:rsidRPr="0051047B">
        <w:rPr>
          <w:lang w:val="es-ES_tradnl"/>
        </w:rPr>
        <w:t xml:space="preserve">El fenómeno de delincuencia juvenil es un gran desafío de estudio en todos los contextos. Es una realidad que los países latinoamericanos se encuentran con escasas herramientas para prevenir la delincuencia juvenil, evolucionando este fenómeno de manera exponencial, perfeccionándose las formas en las que accionan los jóvenes. </w:t>
      </w:r>
    </w:p>
    <w:p w14:paraId="6D6CC950" w14:textId="19208375" w:rsidR="00F62715" w:rsidRPr="0051047B" w:rsidRDefault="00F62715" w:rsidP="0034489E">
      <w:pPr>
        <w:pStyle w:val="parrafonormalbiolex"/>
        <w:rPr>
          <w:lang w:val="es-ES_tradnl"/>
        </w:rPr>
      </w:pPr>
      <w:r w:rsidRPr="0051047B">
        <w:rPr>
          <w:lang w:val="es-ES_tradnl"/>
        </w:rPr>
        <w:t xml:space="preserve">Desde esta perspectiva, se visualiza la necesidad que enfrentan los países para lograr la instrumentación de normas jurídicas que ayuden a erradicar el fenómeno de la delincuencia juvenil, </w:t>
      </w:r>
      <w:r w:rsidRPr="0051047B">
        <w:rPr>
          <w:lang w:val="es-ES_tradnl"/>
        </w:rPr>
        <w:lastRenderedPageBreak/>
        <w:t xml:space="preserve">mediante las cual se combatan algunos factores criminológicos que desencadenan conductas antisociales en los menores. </w:t>
      </w:r>
    </w:p>
    <w:p w14:paraId="788ADF42" w14:textId="2B8B96A3" w:rsidR="00F62715" w:rsidRPr="0051047B" w:rsidRDefault="00F62715" w:rsidP="0034489E">
      <w:pPr>
        <w:pStyle w:val="parrafonormalbiolex"/>
        <w:rPr>
          <w:lang w:val="es-ES_tradnl"/>
        </w:rPr>
      </w:pPr>
      <w:r w:rsidRPr="0051047B">
        <w:rPr>
          <w:color w:val="000000"/>
          <w:lang w:val="es-ES_tradnl"/>
        </w:rPr>
        <w:t>Es de gran relevancia identificar y revisar los mecanismos legales en materia de responsabilidad penal para adolescentes en Chile a la luz de los instrumentos internacionales, debido a que este país se ha encargado de que sus programas de prevención para adolescentes infractores se estructuren de acuerdo con sus antecedentes, como la historia de vida, identificando los factores que coadyuvaron a que el adolescente cometiera una conducta ilícita con el fin, de disminuir el número de adolescentes implicados en delitos.</w:t>
      </w:r>
    </w:p>
    <w:p w14:paraId="02A3E4DC" w14:textId="25781E6B" w:rsidR="00F62715" w:rsidRPr="0051047B" w:rsidRDefault="00F62715" w:rsidP="0034489E">
      <w:pPr>
        <w:pStyle w:val="parrafonormalbiolex"/>
        <w:rPr>
          <w:lang w:val="es-ES_tradnl"/>
        </w:rPr>
      </w:pPr>
      <w:r w:rsidRPr="0051047B">
        <w:rPr>
          <w:color w:val="000000"/>
          <w:lang w:val="es-ES_tradnl"/>
        </w:rPr>
        <w:t>Por consiguiente, para las investigadoras es</w:t>
      </w:r>
      <w:r w:rsidRPr="0051047B">
        <w:rPr>
          <w:lang w:val="es-ES_tradnl"/>
        </w:rPr>
        <w:t xml:space="preserve"> preciso destacar que, tanto México como Chile comparten un sistema jurídico con similitudes, pues cuentan con el mismo tipo de organización gubernamental, además de que se encuentran estrechamente ligados a nexos políticos, económicos y culturales.</w:t>
      </w:r>
    </w:p>
    <w:p w14:paraId="7192BB3C" w14:textId="7A7C7D37" w:rsidR="00F62715" w:rsidRPr="0051047B" w:rsidRDefault="00F62715" w:rsidP="0034489E">
      <w:pPr>
        <w:pStyle w:val="parrafonormalbiolex"/>
        <w:rPr>
          <w:lang w:val="es-ES_tradnl"/>
        </w:rPr>
      </w:pPr>
      <w:r w:rsidRPr="0051047B">
        <w:rPr>
          <w:lang w:val="es-ES_tradnl"/>
        </w:rPr>
        <w:t xml:space="preserve">Es relevante mencionar que Chile logró disminuir sus índices de delincuencia juvenil. De acuerdo con el Observatorio de Derechos de la Defensoría de la Niñez, se revisó y analizaron, desde el año 2018 hasta el 2021, los datos obtenidos por el Ministerio Público y por el Servicio Nacional de Menores de Chile, llegando a la siguiente conclusión: </w:t>
      </w:r>
    </w:p>
    <w:p w14:paraId="598612B0" w14:textId="0934B202" w:rsidR="00F62715" w:rsidRPr="0051047B" w:rsidRDefault="00F62715" w:rsidP="0034489E">
      <w:pPr>
        <w:pStyle w:val="Citalarga"/>
      </w:pPr>
      <w:r w:rsidRPr="0051047B">
        <w:t>Ha disminuido la participación de adolescentes en delitos, lo que se constata al examinar la cantidad de ingresos al sistema de adolescentes penalmente responsables (33.836 en 2018, 20.194 en 2021), como también si se mira la distribución de delitos de mayor connotación social en comparación al total de la población. En 2018, los delitos cometidos por adolescentes de 14 a 17 años representaban un 11% del total, mientras que esa proporción, en 2021, llega sólo al 7%.</w:t>
      </w:r>
      <w:r w:rsidRPr="0051047B">
        <w:rPr>
          <w:rStyle w:val="Refdenotaalpie"/>
          <w:rFonts w:ascii="Unna" w:hAnsi="Unna"/>
          <w:color w:val="000000" w:themeColor="text1"/>
          <w:kern w:val="32"/>
        </w:rPr>
        <w:footnoteReference w:id="42"/>
      </w:r>
    </w:p>
    <w:p w14:paraId="730076C2" w14:textId="6924CD19" w:rsidR="00F62715" w:rsidRPr="0051047B" w:rsidRDefault="00F62715" w:rsidP="0034489E">
      <w:pPr>
        <w:pStyle w:val="parrafonormalbiolex"/>
        <w:rPr>
          <w:lang w:val="es-ES_tradnl"/>
        </w:rPr>
      </w:pPr>
      <w:r w:rsidRPr="0051047B">
        <w:rPr>
          <w:lang w:val="es-ES_tradnl"/>
        </w:rPr>
        <w:t>Sin embargo, en el mismo análisis se revelan cifras preocupantes, ya que, aunque el índice de participación de adolescentes en delitos ha disminuido, por otra parte, ha ido en aumento el índice de delitos graves que involucran adolescentes infractores de ley. El observatorio de derechos profundiza lo siguiente:</w:t>
      </w:r>
    </w:p>
    <w:p w14:paraId="4E3B0AA2" w14:textId="43DD3A15" w:rsidR="00F62715" w:rsidRPr="0051047B" w:rsidRDefault="00F62715" w:rsidP="0034489E">
      <w:pPr>
        <w:pStyle w:val="Citalarga"/>
      </w:pPr>
      <w:r w:rsidRPr="0051047B">
        <w:t>Estaría aumentando la proporción de delitos asociados al uso de armas, de un 4% en 2018 a un 7% en mayo de 2022. Asimismo, entre 2021 y mayo de 2022, ha aumentado la proporción de delitos de alta connotación pública y delitos violentos. Cabe destacar que, con este aumento, dichas cifras vuelven a las mismas proporciones registradas en 2019, determinándose un alza importante en el delito de lesiones leves (de un 13,5% a un 30,5% desde 2019 a la actualidad)</w:t>
      </w:r>
      <w:r w:rsidR="00A52AD5" w:rsidRPr="0051047B">
        <w:t>.</w:t>
      </w:r>
      <w:r w:rsidRPr="0051047B">
        <w:rPr>
          <w:rStyle w:val="Refdenotaalpie"/>
          <w:rFonts w:ascii="Unna" w:hAnsi="Unna"/>
          <w:color w:val="000000" w:themeColor="text1"/>
          <w:kern w:val="32"/>
        </w:rPr>
        <w:footnoteReference w:id="43"/>
      </w:r>
    </w:p>
    <w:p w14:paraId="42009F01" w14:textId="7E07DB14" w:rsidR="00F62715" w:rsidRPr="0051047B" w:rsidRDefault="00F62715" w:rsidP="0034489E">
      <w:pPr>
        <w:pStyle w:val="parrafonormalbiolex"/>
        <w:rPr>
          <w:lang w:val="es-ES_tradnl"/>
        </w:rPr>
      </w:pPr>
      <w:r w:rsidRPr="0051047B">
        <w:rPr>
          <w:lang w:val="es-ES_tradnl"/>
        </w:rPr>
        <w:t xml:space="preserve">A partir del año 2022, la delincuencia juvenil ha mostrado una notable alza, pasando a ser un tema preocupante y alarmante para la sociedad chilena, por lo cual se le exige al gobierno chileno realizar medidas drásticas e inmediatas. Eduardo Durán arroja las siguientes cifras: “…En 2023, la </w:t>
      </w:r>
      <w:r w:rsidRPr="0051047B">
        <w:rPr>
          <w:lang w:val="es-ES_tradnl"/>
        </w:rPr>
        <w:lastRenderedPageBreak/>
        <w:t>tasa de detención de menores involucrados en delitos violentos se incrementó un 15% respecto al año anterior, según datos del Ministerio del Interior…”</w:t>
      </w:r>
      <w:r w:rsidRPr="0051047B">
        <w:rPr>
          <w:rStyle w:val="Refdenotaalpie"/>
          <w:color w:val="000000" w:themeColor="text1"/>
          <w:kern w:val="32"/>
          <w:lang w:val="es-ES_tradnl"/>
        </w:rPr>
        <w:footnoteReference w:id="44"/>
      </w:r>
    </w:p>
    <w:p w14:paraId="527E0D94" w14:textId="6A0C53BA" w:rsidR="00F62715" w:rsidRPr="0051047B" w:rsidRDefault="00F62715" w:rsidP="0034489E">
      <w:pPr>
        <w:pStyle w:val="parrafonormalbiolex"/>
        <w:rPr>
          <w:lang w:val="es-ES_tradnl"/>
        </w:rPr>
      </w:pPr>
      <w:r w:rsidRPr="0051047B">
        <w:rPr>
          <w:lang w:val="es-ES_tradnl"/>
        </w:rPr>
        <w:t xml:space="preserve">Chile cuanta con la Ley de Responsabilidad Penal Adolescentes N.º 20.084 (LRPA) busca lo que se menciona a continuación:  </w:t>
      </w:r>
    </w:p>
    <w:p w14:paraId="648F8564" w14:textId="430A286C" w:rsidR="00F62715" w:rsidRPr="0051047B" w:rsidRDefault="00F62715" w:rsidP="0034489E">
      <w:pPr>
        <w:pStyle w:val="Citalarga"/>
      </w:pPr>
      <w:r w:rsidRPr="0051047B">
        <w:t>…responsabilizar a los adolescentes menores de 18 años y mayores de 14, que resulten infractores de la ley penal, pero con el objetivo principal de que la sanción aplicable forme parte de una intervención socioeducativa amplia y orientada a la plena integración social...</w:t>
      </w:r>
      <w:r w:rsidRPr="0051047B">
        <w:rPr>
          <w:rStyle w:val="Refdenotaalpie"/>
          <w:rFonts w:ascii="Unna" w:hAnsi="Unna"/>
          <w:color w:val="000000" w:themeColor="text1"/>
          <w:lang w:val="es-ES_tradnl"/>
        </w:rPr>
        <w:footnoteReference w:id="45"/>
      </w:r>
      <w:r w:rsidRPr="0051047B">
        <w:t xml:space="preserve"> </w:t>
      </w:r>
    </w:p>
    <w:p w14:paraId="68146D04" w14:textId="77BD85E8" w:rsidR="00F62715" w:rsidRPr="0051047B" w:rsidRDefault="00F62715" w:rsidP="0034489E">
      <w:pPr>
        <w:pStyle w:val="parrafonormalbiolex"/>
      </w:pPr>
      <w:r w:rsidRPr="0051047B">
        <w:rPr>
          <w:lang w:val="es-ES_tradnl"/>
        </w:rPr>
        <w:t>E</w:t>
      </w:r>
      <w:r w:rsidRPr="0051047B">
        <w:rPr>
          <w:lang w:val="es-ES"/>
        </w:rPr>
        <w:t>n Chile ha sido muy discutida la responsabilidad penal en menores de edad, anteriormente contaban con un régimen, entre los 16 a 18 años para aplicarles una pena por haber cometido un delito; se les aplicaba un examen llamado discernimiento, de acuerdo con el portal de la biblioteca del Congreso Nacional de Chile, el aplicar el examen de discernimiento, daba función a:</w:t>
      </w:r>
      <w:r w:rsidRPr="0051047B">
        <w:t xml:space="preserve"> </w:t>
      </w:r>
    </w:p>
    <w:p w14:paraId="70FD3361" w14:textId="3AF7DA29" w:rsidR="00F62715" w:rsidRPr="0051047B" w:rsidRDefault="00F62715" w:rsidP="0034489E">
      <w:pPr>
        <w:pStyle w:val="Citalarga"/>
      </w:pPr>
      <w:r w:rsidRPr="0051047B">
        <w:t>verificar si estaban conscientes del delito cometido. Si el juez determinaba que había conciencia de ello, el menor era condenado como un adulto y recluido en recintos de Gendarmería. De lo contrario, pasaba a los centros del Sename, bajo la figura de protección, sin derecho a defensa gratuita, sin límite de tiempo y sin las garantías de un debido proceso.</w:t>
      </w:r>
      <w:r w:rsidRPr="0051047B">
        <w:rPr>
          <w:rStyle w:val="Refdenotaalpie"/>
          <w:rFonts w:ascii="Unna" w:hAnsi="Unna"/>
          <w:color w:val="000000" w:themeColor="text1"/>
        </w:rPr>
        <w:footnoteReference w:id="46"/>
      </w:r>
    </w:p>
    <w:p w14:paraId="2163D236" w14:textId="51791AA1" w:rsidR="00F62715" w:rsidRPr="0051047B" w:rsidRDefault="00F62715" w:rsidP="0034489E">
      <w:pPr>
        <w:pStyle w:val="Citalarga"/>
      </w:pPr>
      <w:r w:rsidRPr="0051047B">
        <w:t xml:space="preserve">Para Winter, discernimiento se define como: </w:t>
      </w:r>
    </w:p>
    <w:p w14:paraId="3CA91037" w14:textId="49A1A375" w:rsidR="00F62715" w:rsidRPr="0051047B" w:rsidRDefault="00F62715" w:rsidP="0034489E">
      <w:pPr>
        <w:pStyle w:val="Citalarga"/>
      </w:pPr>
      <w:r w:rsidRPr="0051047B">
        <w:t>tratar de determinar si el menor era capaz de entender qué es lo que había hecho o cuál era la envergadura de lo que había realizado. Hoy en día eso cambió, ya no existe un examen de discernimiento y sí existe una responsabilidad penal de todos los adolescentes entre 14 a 17 años de edad, catalogados con un estatuto especial.</w:t>
      </w:r>
      <w:r w:rsidRPr="0051047B">
        <w:rPr>
          <w:rStyle w:val="Refdenotaalpie"/>
          <w:rFonts w:ascii="Unna" w:hAnsi="Unna"/>
          <w:color w:val="000000" w:themeColor="text1"/>
        </w:rPr>
        <w:footnoteReference w:id="47"/>
      </w:r>
    </w:p>
    <w:p w14:paraId="3CDFF11C" w14:textId="28158090" w:rsidR="0056392B" w:rsidRPr="0051047B" w:rsidRDefault="00D76D44" w:rsidP="0034489E">
      <w:pPr>
        <w:pStyle w:val="parrafonormalbiolex"/>
        <w:rPr>
          <w:lang w:val="es-ES"/>
        </w:rPr>
      </w:pPr>
      <w:bookmarkStart w:id="21" w:name="_Toc113069398"/>
      <w:bookmarkStart w:id="22" w:name="_Toc113069528"/>
      <w:bookmarkStart w:id="23" w:name="_Toc113069648"/>
      <w:bookmarkStart w:id="24" w:name="_Toc113070266"/>
      <w:bookmarkStart w:id="25" w:name="_Toc113150848"/>
      <w:bookmarkStart w:id="26" w:name="_Toc113150926"/>
      <w:r w:rsidRPr="0051047B">
        <w:rPr>
          <w:lang w:val="es-ES"/>
        </w:rPr>
        <w:t>De acuerdo con lo anteriormente citado</w:t>
      </w:r>
      <w:r w:rsidR="0056392B" w:rsidRPr="0051047B">
        <w:rPr>
          <w:lang w:val="es-ES"/>
        </w:rPr>
        <w:t xml:space="preserve">, la responsabilidad penal </w:t>
      </w:r>
      <w:r w:rsidRPr="0051047B">
        <w:rPr>
          <w:lang w:val="es-ES"/>
        </w:rPr>
        <w:t>rec</w:t>
      </w:r>
      <w:r w:rsidR="0056392B" w:rsidRPr="0051047B">
        <w:rPr>
          <w:lang w:val="es-ES"/>
        </w:rPr>
        <w:t>aerá a todos aquellos adolescentes que infrin</w:t>
      </w:r>
      <w:r w:rsidRPr="0051047B">
        <w:rPr>
          <w:lang w:val="es-ES"/>
        </w:rPr>
        <w:t>jan</w:t>
      </w:r>
      <w:r w:rsidR="0056392B" w:rsidRPr="0051047B">
        <w:rPr>
          <w:lang w:val="es-ES"/>
        </w:rPr>
        <w:t xml:space="preserve"> la ley penal y </w:t>
      </w:r>
      <w:r w:rsidRPr="0051047B">
        <w:rPr>
          <w:lang w:val="es-ES"/>
        </w:rPr>
        <w:t>tengan entre</w:t>
      </w:r>
      <w:r w:rsidR="0056392B" w:rsidRPr="0051047B">
        <w:rPr>
          <w:lang w:val="es-ES"/>
        </w:rPr>
        <w:t xml:space="preserve"> 14 a 1</w:t>
      </w:r>
      <w:r w:rsidR="006A2668" w:rsidRPr="0051047B">
        <w:rPr>
          <w:lang w:val="es-ES"/>
        </w:rPr>
        <w:t>7</w:t>
      </w:r>
      <w:r w:rsidR="0056392B" w:rsidRPr="0051047B">
        <w:rPr>
          <w:lang w:val="es-ES"/>
        </w:rPr>
        <w:t xml:space="preserve"> años</w:t>
      </w:r>
      <w:r w:rsidRPr="0051047B">
        <w:rPr>
          <w:lang w:val="es-ES"/>
        </w:rPr>
        <w:t>.</w:t>
      </w:r>
      <w:r w:rsidR="0056392B" w:rsidRPr="0051047B">
        <w:rPr>
          <w:lang w:val="es-ES"/>
        </w:rPr>
        <w:t xml:space="preserve"> </w:t>
      </w:r>
      <w:r w:rsidRPr="0051047B">
        <w:rPr>
          <w:lang w:val="es-ES"/>
        </w:rPr>
        <w:t>Est</w:t>
      </w:r>
      <w:r w:rsidR="0056392B" w:rsidRPr="0051047B">
        <w:rPr>
          <w:lang w:val="es-ES"/>
        </w:rPr>
        <w:t>a responsabilidad tiene un régimen especial de determinación de la pena.</w:t>
      </w:r>
      <w:r w:rsidR="0056392B" w:rsidRPr="0051047B">
        <w:rPr>
          <w:lang w:val="es-ES_tradnl"/>
        </w:rPr>
        <w:t xml:space="preserve"> En el artículo 24 de la Ley </w:t>
      </w:r>
      <w:r w:rsidR="0056392B" w:rsidRPr="0051047B">
        <w:rPr>
          <w:kern w:val="32"/>
          <w:lang w:val="es-ES_tradnl"/>
        </w:rPr>
        <w:t xml:space="preserve">N.º 20.084, </w:t>
      </w:r>
      <w:r w:rsidRPr="0051047B">
        <w:rPr>
          <w:kern w:val="32"/>
          <w:lang w:val="es-ES_tradnl"/>
        </w:rPr>
        <w:t xml:space="preserve">se </w:t>
      </w:r>
      <w:r w:rsidR="0056392B" w:rsidRPr="0051047B">
        <w:rPr>
          <w:kern w:val="32"/>
          <w:lang w:val="es-ES_tradnl"/>
        </w:rPr>
        <w:t>estable</w:t>
      </w:r>
      <w:r w:rsidRPr="0051047B">
        <w:rPr>
          <w:kern w:val="32"/>
          <w:lang w:val="es-ES_tradnl"/>
        </w:rPr>
        <w:t>cen</w:t>
      </w:r>
      <w:r w:rsidR="0056392B" w:rsidRPr="0051047B">
        <w:rPr>
          <w:kern w:val="32"/>
          <w:lang w:val="es-ES_tradnl"/>
        </w:rPr>
        <w:t xml:space="preserve"> los criterios para </w:t>
      </w:r>
      <w:r w:rsidR="006B1057" w:rsidRPr="0051047B">
        <w:rPr>
          <w:kern w:val="32"/>
          <w:lang w:val="es-ES_tradnl"/>
        </w:rPr>
        <w:t xml:space="preserve">la individualización de </w:t>
      </w:r>
      <w:r w:rsidR="00F80618" w:rsidRPr="0051047B">
        <w:rPr>
          <w:kern w:val="32"/>
          <w:lang w:val="es-ES_tradnl"/>
        </w:rPr>
        <w:t>la pena</w:t>
      </w:r>
      <w:r w:rsidR="0056392B" w:rsidRPr="0051047B">
        <w:rPr>
          <w:kern w:val="32"/>
          <w:lang w:val="es-ES_tradnl"/>
        </w:rPr>
        <w:t xml:space="preserve"> para adolescentes infractores, siendo los siguientes:</w:t>
      </w:r>
    </w:p>
    <w:p w14:paraId="7631A4EC" w14:textId="5BF1EAB4" w:rsidR="0056392B" w:rsidRPr="0051047B" w:rsidRDefault="0056392B" w:rsidP="0034489E">
      <w:pPr>
        <w:pStyle w:val="vietas"/>
        <w:numPr>
          <w:ilvl w:val="0"/>
          <w:numId w:val="25"/>
        </w:numPr>
        <w:spacing w:before="120"/>
        <w:ind w:hanging="357"/>
        <w:rPr>
          <w:color w:val="000000" w:themeColor="text1"/>
          <w:kern w:val="32"/>
          <w:lang w:val="es-ES_tradnl"/>
        </w:rPr>
      </w:pPr>
      <w:r w:rsidRPr="0051047B">
        <w:t>La gravedad del ilícito de que se trate</w:t>
      </w:r>
      <w:r w:rsidR="00D76D44" w:rsidRPr="0051047B">
        <w:t>.</w:t>
      </w:r>
    </w:p>
    <w:p w14:paraId="6990E532" w14:textId="6AC5E5C9" w:rsidR="0056392B" w:rsidRPr="0051047B" w:rsidRDefault="0056392B" w:rsidP="0034489E">
      <w:pPr>
        <w:pStyle w:val="vietas"/>
        <w:numPr>
          <w:ilvl w:val="0"/>
          <w:numId w:val="25"/>
        </w:numPr>
        <w:rPr>
          <w:color w:val="000000" w:themeColor="text1"/>
          <w:kern w:val="32"/>
        </w:rPr>
      </w:pPr>
      <w:r w:rsidRPr="0051047B">
        <w:t>La calidad en que el adolescente participó en el hecho y el grado de ejecución de la infracción</w:t>
      </w:r>
      <w:r w:rsidR="00D76D44" w:rsidRPr="0051047B">
        <w:t>.</w:t>
      </w:r>
    </w:p>
    <w:p w14:paraId="76B5ABEB" w14:textId="450D4D86" w:rsidR="0056392B" w:rsidRPr="0051047B" w:rsidRDefault="0056392B" w:rsidP="0034489E">
      <w:pPr>
        <w:pStyle w:val="vietas"/>
        <w:numPr>
          <w:ilvl w:val="0"/>
          <w:numId w:val="25"/>
        </w:numPr>
        <w:rPr>
          <w:color w:val="000000" w:themeColor="text1"/>
          <w:kern w:val="32"/>
          <w:lang w:val="es-ES_tradnl"/>
        </w:rPr>
      </w:pPr>
      <w:r w:rsidRPr="0051047B">
        <w:t>La concurrencia de circunstancias atenuantes o agravantes de la responsabilidad criminal</w:t>
      </w:r>
      <w:r w:rsidR="00D76D44" w:rsidRPr="0051047B">
        <w:t>.</w:t>
      </w:r>
    </w:p>
    <w:p w14:paraId="329140C5" w14:textId="2A63F11C" w:rsidR="0056392B" w:rsidRPr="0051047B" w:rsidRDefault="0056392B" w:rsidP="0034489E">
      <w:pPr>
        <w:pStyle w:val="vietas"/>
        <w:numPr>
          <w:ilvl w:val="0"/>
          <w:numId w:val="25"/>
        </w:numPr>
        <w:rPr>
          <w:color w:val="000000" w:themeColor="text1"/>
          <w:kern w:val="32"/>
          <w:lang w:val="es-ES_tradnl"/>
        </w:rPr>
      </w:pPr>
      <w:r w:rsidRPr="0051047B">
        <w:t>La edad del adolescente infractor</w:t>
      </w:r>
      <w:r w:rsidR="00D76D44" w:rsidRPr="0051047B">
        <w:t>.</w:t>
      </w:r>
    </w:p>
    <w:p w14:paraId="096E9CB6" w14:textId="57259A6F" w:rsidR="0056392B" w:rsidRPr="0051047B" w:rsidRDefault="0056392B" w:rsidP="0034489E">
      <w:pPr>
        <w:pStyle w:val="vietas"/>
        <w:numPr>
          <w:ilvl w:val="0"/>
          <w:numId w:val="25"/>
        </w:numPr>
        <w:rPr>
          <w:color w:val="000000" w:themeColor="text1"/>
          <w:kern w:val="32"/>
          <w:lang w:val="es-ES_tradnl"/>
        </w:rPr>
      </w:pPr>
      <w:r w:rsidRPr="0051047B">
        <w:t>La extensión del mal causado con la ejecución del delito</w:t>
      </w:r>
      <w:r w:rsidR="00D76D44" w:rsidRPr="0051047B">
        <w:t>.</w:t>
      </w:r>
    </w:p>
    <w:p w14:paraId="737EAF1B" w14:textId="77777777" w:rsidR="0056392B" w:rsidRPr="0051047B" w:rsidRDefault="0056392B" w:rsidP="0034489E">
      <w:pPr>
        <w:pStyle w:val="vietas"/>
        <w:numPr>
          <w:ilvl w:val="0"/>
          <w:numId w:val="25"/>
        </w:numPr>
        <w:spacing w:after="120"/>
        <w:ind w:hanging="357"/>
        <w:rPr>
          <w:color w:val="000000" w:themeColor="text1"/>
          <w:kern w:val="32"/>
          <w:lang w:val="es-ES_tradnl"/>
        </w:rPr>
      </w:pPr>
      <w:r w:rsidRPr="0051047B">
        <w:lastRenderedPageBreak/>
        <w:t>La idoneidad de la sanción para fortalecer el respeto del adolescente por los derechos y libertades de las personas y sus necesidades de desarrollo e integración social.</w:t>
      </w:r>
    </w:p>
    <w:p w14:paraId="5E109977" w14:textId="2C33CD65" w:rsidR="0056392B" w:rsidRPr="0051047B" w:rsidRDefault="0056392B" w:rsidP="0034489E">
      <w:pPr>
        <w:pStyle w:val="parrafonormalbiolex"/>
        <w:rPr>
          <w:lang w:val="es-ES"/>
        </w:rPr>
      </w:pPr>
      <w:r w:rsidRPr="0051047B">
        <w:rPr>
          <w:lang w:val="es-ES"/>
        </w:rPr>
        <w:t xml:space="preserve">Cabe resaltar </w:t>
      </w:r>
      <w:r w:rsidR="005F015E" w:rsidRPr="0051047B">
        <w:rPr>
          <w:lang w:val="es-ES"/>
        </w:rPr>
        <w:t>que</w:t>
      </w:r>
      <w:r w:rsidRPr="0051047B">
        <w:rPr>
          <w:lang w:val="es-ES"/>
        </w:rPr>
        <w:t xml:space="preserve"> Chile establece la concurrencia de circunstancias atenuantes o agravantes de la responsabilidad criminal como criterio para determinar la pena, esto quiere decir</w:t>
      </w:r>
      <w:r w:rsidR="00BB6CF7" w:rsidRPr="0051047B">
        <w:rPr>
          <w:lang w:val="es-ES"/>
        </w:rPr>
        <w:t xml:space="preserve"> que </w:t>
      </w:r>
      <w:r w:rsidRPr="0051047B">
        <w:rPr>
          <w:lang w:val="es-ES"/>
        </w:rPr>
        <w:t>es importante saber del por qué él o la menor delinquió</w:t>
      </w:r>
      <w:r w:rsidR="00BB6CF7" w:rsidRPr="0051047B">
        <w:rPr>
          <w:lang w:val="es-ES"/>
        </w:rPr>
        <w:t>. Debido</w:t>
      </w:r>
      <w:r w:rsidRPr="0051047B">
        <w:rPr>
          <w:lang w:val="es-ES"/>
        </w:rPr>
        <w:t xml:space="preserve"> a </w:t>
      </w:r>
      <w:r w:rsidR="00BB6CF7" w:rsidRPr="0051047B">
        <w:rPr>
          <w:lang w:val="es-ES"/>
        </w:rPr>
        <w:t>ello</w:t>
      </w:r>
      <w:r w:rsidRPr="0051047B">
        <w:rPr>
          <w:lang w:val="es-ES"/>
        </w:rPr>
        <w:t xml:space="preserve">, se </w:t>
      </w:r>
      <w:r w:rsidR="00BB6CF7" w:rsidRPr="0051047B">
        <w:rPr>
          <w:lang w:val="es-ES"/>
        </w:rPr>
        <w:t xml:space="preserve">busca </w:t>
      </w:r>
      <w:r w:rsidRPr="0051047B">
        <w:rPr>
          <w:lang w:val="es-ES"/>
        </w:rPr>
        <w:t xml:space="preserve">explicar los antecedentes de la ocurrencia de los hechos y el comportamiento del adolescente </w:t>
      </w:r>
      <w:r w:rsidR="00BB6CF7" w:rsidRPr="0051047B">
        <w:rPr>
          <w:lang w:val="es-ES"/>
        </w:rPr>
        <w:t>antes</w:t>
      </w:r>
      <w:r w:rsidRPr="0051047B">
        <w:rPr>
          <w:lang w:val="es-ES"/>
        </w:rPr>
        <w:t xml:space="preserve">, durante y </w:t>
      </w:r>
      <w:r w:rsidR="00BB6CF7" w:rsidRPr="0051047B">
        <w:rPr>
          <w:lang w:val="es-ES"/>
        </w:rPr>
        <w:t xml:space="preserve">después </w:t>
      </w:r>
      <w:r w:rsidRPr="0051047B">
        <w:rPr>
          <w:lang w:val="es-ES"/>
        </w:rPr>
        <w:t>al delito.</w:t>
      </w:r>
    </w:p>
    <w:p w14:paraId="482BE131" w14:textId="2DF94157" w:rsidR="0056392B" w:rsidRPr="0051047B" w:rsidRDefault="0056392B" w:rsidP="0034489E">
      <w:pPr>
        <w:pStyle w:val="parrafonormalbiolex"/>
        <w:rPr>
          <w:color w:val="000000" w:themeColor="text1"/>
          <w:kern w:val="32"/>
          <w:lang w:val="es-ES_tradnl"/>
        </w:rPr>
      </w:pPr>
      <w:r w:rsidRPr="0051047B">
        <w:rPr>
          <w:lang w:val="es-ES_tradnl"/>
        </w:rPr>
        <w:t xml:space="preserve">En el artículo 20 de la Ley </w:t>
      </w:r>
      <w:r w:rsidRPr="0051047B">
        <w:rPr>
          <w:color w:val="000000" w:themeColor="text1"/>
          <w:kern w:val="32"/>
          <w:lang w:val="es-ES_tradnl"/>
        </w:rPr>
        <w:t xml:space="preserve">N.º 20.084, </w:t>
      </w:r>
      <w:r w:rsidR="00851915" w:rsidRPr="0051047B">
        <w:rPr>
          <w:color w:val="000000" w:themeColor="text1"/>
          <w:kern w:val="32"/>
          <w:lang w:val="es-ES_tradnl"/>
        </w:rPr>
        <w:t xml:space="preserve">se </w:t>
      </w:r>
      <w:r w:rsidR="00401E5C" w:rsidRPr="0051047B">
        <w:rPr>
          <w:color w:val="000000" w:themeColor="text1"/>
          <w:kern w:val="32"/>
          <w:lang w:val="es-ES_tradnl"/>
        </w:rPr>
        <w:t xml:space="preserve">argumenta </w:t>
      </w:r>
      <w:r w:rsidRPr="0051047B">
        <w:rPr>
          <w:color w:val="000000" w:themeColor="text1"/>
          <w:kern w:val="32"/>
          <w:lang w:val="es-ES_tradnl"/>
        </w:rPr>
        <w:t>que</w:t>
      </w:r>
      <w:r w:rsidR="00BB6CF7" w:rsidRPr="0051047B">
        <w:rPr>
          <w:color w:val="000000" w:themeColor="text1"/>
          <w:kern w:val="32"/>
          <w:lang w:val="es-ES_tradnl"/>
        </w:rPr>
        <w:t xml:space="preserve"> l</w:t>
      </w:r>
      <w:r w:rsidRPr="0051047B">
        <w:rPr>
          <w:color w:val="000000" w:themeColor="text1"/>
          <w:kern w:val="32"/>
          <w:lang w:val="es-ES_tradnl"/>
        </w:rPr>
        <w:t>as sanciones y consecuencias que esta ley establece tienen por objeto hacer efectiva la responsabilidad de los adolescentes por los hechos delictivos que cometan, de tal manera que la sanción forme parte de una intervención socioeducativa amplia y orientada a la plena integración social</w:t>
      </w:r>
      <w:r w:rsidR="006A2668" w:rsidRPr="0051047B">
        <w:rPr>
          <w:color w:val="000000" w:themeColor="text1"/>
          <w:kern w:val="32"/>
          <w:lang w:val="es-ES_tradnl"/>
        </w:rPr>
        <w:t>.</w:t>
      </w:r>
    </w:p>
    <w:p w14:paraId="2C4ADBB3" w14:textId="6AFA3ED0" w:rsidR="009A490B" w:rsidRPr="0051047B" w:rsidRDefault="0056392B" w:rsidP="0034489E">
      <w:pPr>
        <w:pStyle w:val="parrafonormalbiolex"/>
        <w:rPr>
          <w:color w:val="000000" w:themeColor="text1"/>
          <w:kern w:val="32"/>
          <w:lang w:val="es-ES_tradnl"/>
        </w:rPr>
      </w:pPr>
      <w:r w:rsidRPr="0051047B">
        <w:rPr>
          <w:color w:val="000000" w:themeColor="text1"/>
          <w:kern w:val="32"/>
          <w:lang w:val="es-ES_tradnl"/>
        </w:rPr>
        <w:t xml:space="preserve">En </w:t>
      </w:r>
      <w:r w:rsidR="0051047B" w:rsidRPr="0051047B">
        <w:rPr>
          <w:color w:val="000000" w:themeColor="text1"/>
          <w:kern w:val="32"/>
          <w:lang w:val="es-ES_tradnl"/>
        </w:rPr>
        <w:t>consecuencia,</w:t>
      </w:r>
      <w:r w:rsidRPr="0051047B">
        <w:rPr>
          <w:color w:val="000000" w:themeColor="text1"/>
          <w:kern w:val="32"/>
          <w:lang w:val="es-ES_tradnl"/>
        </w:rPr>
        <w:t xml:space="preserve"> </w:t>
      </w:r>
      <w:r w:rsidR="00BB6CF7" w:rsidRPr="0051047B">
        <w:rPr>
          <w:color w:val="000000" w:themeColor="text1"/>
          <w:kern w:val="32"/>
          <w:lang w:val="es-ES_tradnl"/>
        </w:rPr>
        <w:t xml:space="preserve">de </w:t>
      </w:r>
      <w:r w:rsidRPr="0051047B">
        <w:rPr>
          <w:color w:val="000000" w:themeColor="text1"/>
          <w:kern w:val="32"/>
          <w:lang w:val="es-ES_tradnl"/>
        </w:rPr>
        <w:t>lo anterior</w:t>
      </w:r>
      <w:r w:rsidR="00BB6CF7" w:rsidRPr="0051047B">
        <w:rPr>
          <w:color w:val="000000" w:themeColor="text1"/>
          <w:kern w:val="32"/>
          <w:lang w:val="es-ES_tradnl"/>
        </w:rPr>
        <w:t>,</w:t>
      </w:r>
      <w:r w:rsidRPr="0051047B">
        <w:rPr>
          <w:color w:val="000000" w:themeColor="text1"/>
          <w:kern w:val="32"/>
          <w:lang w:val="es-ES_tradnl"/>
        </w:rPr>
        <w:t xml:space="preserve"> la finalidad de las sanciones</w:t>
      </w:r>
      <w:r w:rsidR="00BB6CF7" w:rsidRPr="0051047B">
        <w:rPr>
          <w:color w:val="000000" w:themeColor="text1"/>
          <w:kern w:val="32"/>
          <w:lang w:val="es-ES_tradnl"/>
        </w:rPr>
        <w:t xml:space="preserve"> es </w:t>
      </w:r>
      <w:r w:rsidRPr="0051047B">
        <w:rPr>
          <w:color w:val="000000" w:themeColor="text1"/>
          <w:kern w:val="32"/>
          <w:lang w:val="es-ES_tradnl"/>
        </w:rPr>
        <w:t>que forme</w:t>
      </w:r>
      <w:r w:rsidR="00BB6CF7" w:rsidRPr="0051047B">
        <w:rPr>
          <w:color w:val="000000" w:themeColor="text1"/>
          <w:kern w:val="32"/>
          <w:lang w:val="es-ES_tradnl"/>
        </w:rPr>
        <w:t>n</w:t>
      </w:r>
      <w:r w:rsidRPr="0051047B">
        <w:rPr>
          <w:color w:val="000000" w:themeColor="text1"/>
          <w:kern w:val="32"/>
          <w:lang w:val="es-ES_tradnl"/>
        </w:rPr>
        <w:t xml:space="preserve"> parte de una intervención socioeducativa orientada a lograr integración social efectiva. Por lo tanto, al igual que México y Colombia, Chile emana sus disipaciones legales a lo establecido por los instrumentos internaciones de los derechos humanos, basándose principalmente en las bases de la Convención de los Derechos del Niño (CDN).</w:t>
      </w:r>
    </w:p>
    <w:p w14:paraId="6F94678A" w14:textId="7C9DB570" w:rsidR="007E5E7B" w:rsidRPr="0051047B" w:rsidRDefault="0034489E" w:rsidP="0034489E">
      <w:pPr>
        <w:spacing w:before="120" w:after="120" w:line="360" w:lineRule="auto"/>
        <w:rPr>
          <w:rFonts w:ascii="Unna" w:eastAsia="Times New Roman" w:hAnsi="Unna" w:cs="Arial"/>
          <w:b/>
          <w:bCs/>
          <w:color w:val="000000" w:themeColor="text1"/>
          <w:kern w:val="0"/>
          <w:lang w:eastAsia="es-MX"/>
          <w14:ligatures w14:val="none"/>
        </w:rPr>
      </w:pPr>
      <w:bookmarkStart w:id="27" w:name="_Toc113069399"/>
      <w:bookmarkStart w:id="28" w:name="_Toc113069529"/>
      <w:bookmarkStart w:id="29" w:name="_Toc113069649"/>
      <w:bookmarkStart w:id="30" w:name="_Toc113070267"/>
      <w:bookmarkStart w:id="31" w:name="_Toc113150849"/>
      <w:bookmarkStart w:id="32" w:name="_Toc113150927"/>
      <w:bookmarkEnd w:id="21"/>
      <w:bookmarkEnd w:id="22"/>
      <w:bookmarkEnd w:id="23"/>
      <w:bookmarkEnd w:id="24"/>
      <w:bookmarkEnd w:id="25"/>
      <w:bookmarkEnd w:id="26"/>
      <w:r w:rsidRPr="0051047B">
        <w:rPr>
          <w:rFonts w:ascii="Unna" w:eastAsia="Times New Roman" w:hAnsi="Unna" w:cs="Arial"/>
          <w:b/>
          <w:bCs/>
          <w:color w:val="000000" w:themeColor="text1"/>
          <w:kern w:val="0"/>
          <w:lang w:eastAsia="es-MX"/>
          <w14:ligatures w14:val="none"/>
        </w:rPr>
        <w:t>I</w:t>
      </w:r>
      <w:r>
        <w:rPr>
          <w:rFonts w:ascii="Unna" w:eastAsia="Times New Roman" w:hAnsi="Unna" w:cs="Arial"/>
          <w:b/>
          <w:bCs/>
          <w:color w:val="000000" w:themeColor="text1"/>
          <w:kern w:val="0"/>
          <w:lang w:eastAsia="es-MX"/>
          <w14:ligatures w14:val="none"/>
        </w:rPr>
        <w:t>II</w:t>
      </w:r>
      <w:r w:rsidRPr="0051047B">
        <w:rPr>
          <w:rFonts w:ascii="Unna" w:eastAsia="Times New Roman" w:hAnsi="Unna" w:cs="Arial"/>
          <w:b/>
          <w:bCs/>
          <w:color w:val="000000" w:themeColor="text1"/>
          <w:kern w:val="0"/>
          <w:lang w:eastAsia="es-MX"/>
          <w14:ligatures w14:val="none"/>
        </w:rPr>
        <w:t>. A MANERA DE REFLEXIÓN</w:t>
      </w:r>
    </w:p>
    <w:bookmarkEnd w:id="27"/>
    <w:bookmarkEnd w:id="28"/>
    <w:bookmarkEnd w:id="29"/>
    <w:bookmarkEnd w:id="30"/>
    <w:bookmarkEnd w:id="31"/>
    <w:bookmarkEnd w:id="32"/>
    <w:p w14:paraId="02AF54C1" w14:textId="162A6B18" w:rsidR="007D49D1" w:rsidRPr="0051047B" w:rsidRDefault="007D49D1" w:rsidP="0034489E">
      <w:pPr>
        <w:pStyle w:val="parrafonormalbiolex"/>
        <w:rPr>
          <w:lang w:val="es-ES"/>
        </w:rPr>
      </w:pPr>
      <w:r w:rsidRPr="0051047B">
        <w:rPr>
          <w:lang w:val="es-ES"/>
        </w:rPr>
        <w:t xml:space="preserve">En virtud de lo estudiado, </w:t>
      </w:r>
      <w:r w:rsidR="00E7782D" w:rsidRPr="0051047B">
        <w:rPr>
          <w:lang w:val="es-ES"/>
        </w:rPr>
        <w:t xml:space="preserve">se enfatiza que </w:t>
      </w:r>
      <w:r w:rsidR="004E1D89" w:rsidRPr="0051047B">
        <w:rPr>
          <w:lang w:val="es-ES"/>
        </w:rPr>
        <w:t xml:space="preserve">el </w:t>
      </w:r>
      <w:r w:rsidRPr="0051047B">
        <w:rPr>
          <w:lang w:val="es-ES"/>
        </w:rPr>
        <w:t xml:space="preserve">caso de México se vio evidenciado por parte de las Naciones Unidas a través de diferentes informes, </w:t>
      </w:r>
      <w:r w:rsidR="004E1D89" w:rsidRPr="0051047B">
        <w:rPr>
          <w:lang w:val="es-ES"/>
        </w:rPr>
        <w:t>mediante los cuales</w:t>
      </w:r>
      <w:r w:rsidR="00BB6CF7" w:rsidRPr="0051047B">
        <w:rPr>
          <w:lang w:val="es-ES"/>
        </w:rPr>
        <w:t xml:space="preserve"> se criticó de manera contundente la ineficiencia de su sistema de justicia para menores,</w:t>
      </w:r>
      <w:r w:rsidR="004E1D89" w:rsidRPr="0051047B">
        <w:rPr>
          <w:lang w:val="es-ES"/>
        </w:rPr>
        <w:t xml:space="preserve"> </w:t>
      </w:r>
      <w:r w:rsidR="00BB6CF7" w:rsidRPr="0051047B">
        <w:rPr>
          <w:lang w:val="es-ES"/>
        </w:rPr>
        <w:t>haciendo</w:t>
      </w:r>
      <w:r w:rsidR="004E1D89" w:rsidRPr="0051047B">
        <w:rPr>
          <w:lang w:val="es-ES"/>
        </w:rPr>
        <w:t xml:space="preserve"> un llamado a</w:t>
      </w:r>
      <w:r w:rsidRPr="0051047B">
        <w:rPr>
          <w:lang w:val="es-ES"/>
        </w:rPr>
        <w:t xml:space="preserve"> crear un</w:t>
      </w:r>
      <w:r w:rsidR="004E1D89" w:rsidRPr="0051047B">
        <w:rPr>
          <w:lang w:val="es-ES"/>
        </w:rPr>
        <w:t xml:space="preserve"> modelo de justicia </w:t>
      </w:r>
      <w:r w:rsidR="00BB6CF7" w:rsidRPr="0051047B">
        <w:rPr>
          <w:lang w:val="es-ES"/>
        </w:rPr>
        <w:t xml:space="preserve">para </w:t>
      </w:r>
      <w:r w:rsidR="004E1D89" w:rsidRPr="0051047B">
        <w:rPr>
          <w:lang w:val="es-ES"/>
        </w:rPr>
        <w:t xml:space="preserve">menores </w:t>
      </w:r>
      <w:r w:rsidR="00BB6CF7" w:rsidRPr="0051047B">
        <w:rPr>
          <w:lang w:val="es-ES"/>
        </w:rPr>
        <w:t>con base</w:t>
      </w:r>
      <w:r w:rsidR="004E1D89" w:rsidRPr="0051047B">
        <w:rPr>
          <w:lang w:val="es-ES"/>
        </w:rPr>
        <w:t xml:space="preserve"> a</w:t>
      </w:r>
      <w:r w:rsidRPr="0051047B">
        <w:rPr>
          <w:lang w:val="es-ES"/>
        </w:rPr>
        <w:t xml:space="preserve"> lo plasma</w:t>
      </w:r>
      <w:r w:rsidR="004E1D89" w:rsidRPr="0051047B">
        <w:rPr>
          <w:lang w:val="es-ES"/>
        </w:rPr>
        <w:t>do en</w:t>
      </w:r>
      <w:r w:rsidRPr="0051047B">
        <w:rPr>
          <w:lang w:val="es-ES"/>
        </w:rPr>
        <w:t xml:space="preserve"> los instrumentos internacionales</w:t>
      </w:r>
      <w:r w:rsidR="00BB6CF7" w:rsidRPr="0051047B">
        <w:rPr>
          <w:lang w:val="es-ES"/>
        </w:rPr>
        <w:t>.</w:t>
      </w:r>
      <w:r w:rsidRPr="0051047B">
        <w:rPr>
          <w:lang w:val="es-ES"/>
        </w:rPr>
        <w:t xml:space="preserve"> </w:t>
      </w:r>
      <w:r w:rsidR="00BB6CF7" w:rsidRPr="0051047B">
        <w:rPr>
          <w:lang w:val="es-ES"/>
        </w:rPr>
        <w:t xml:space="preserve">Lo anterior debido a </w:t>
      </w:r>
      <w:r w:rsidRPr="0051047B">
        <w:rPr>
          <w:lang w:val="es-ES"/>
        </w:rPr>
        <w:t xml:space="preserve">que </w:t>
      </w:r>
      <w:r w:rsidR="004E1D89" w:rsidRPr="0051047B">
        <w:rPr>
          <w:lang w:val="es-ES"/>
        </w:rPr>
        <w:t xml:space="preserve">México </w:t>
      </w:r>
      <w:r w:rsidRPr="0051047B">
        <w:rPr>
          <w:lang w:val="es-ES"/>
        </w:rPr>
        <w:t>ratificó la CDN y</w:t>
      </w:r>
      <w:r w:rsidR="00BB6CF7" w:rsidRPr="0051047B">
        <w:rPr>
          <w:lang w:val="es-ES"/>
        </w:rPr>
        <w:t>, p</w:t>
      </w:r>
      <w:r w:rsidR="004E1D89" w:rsidRPr="0051047B">
        <w:rPr>
          <w:lang w:val="es-ES"/>
        </w:rPr>
        <w:t xml:space="preserve">or ende, </w:t>
      </w:r>
      <w:r w:rsidRPr="0051047B">
        <w:rPr>
          <w:lang w:val="es-ES"/>
        </w:rPr>
        <w:t xml:space="preserve">quedaba obligado a vincular lo plasmado en su marco </w:t>
      </w:r>
      <w:r w:rsidR="006B1057" w:rsidRPr="0051047B">
        <w:rPr>
          <w:lang w:val="es-ES"/>
        </w:rPr>
        <w:t>normativo</w:t>
      </w:r>
      <w:r w:rsidRPr="0051047B">
        <w:rPr>
          <w:lang w:val="es-ES"/>
        </w:rPr>
        <w:t>.</w:t>
      </w:r>
      <w:r w:rsidR="000C7587" w:rsidRPr="0051047B">
        <w:rPr>
          <w:lang w:val="es-ES"/>
        </w:rPr>
        <w:t xml:space="preserve"> </w:t>
      </w:r>
      <w:r w:rsidRPr="0051047B">
        <w:rPr>
          <w:lang w:val="es-ES"/>
        </w:rPr>
        <w:t xml:space="preserve">En </w:t>
      </w:r>
      <w:r w:rsidR="00BB6CF7" w:rsidRPr="0051047B">
        <w:rPr>
          <w:lang w:val="es-ES"/>
        </w:rPr>
        <w:t xml:space="preserve">el </w:t>
      </w:r>
      <w:r w:rsidRPr="0051047B">
        <w:rPr>
          <w:lang w:val="es-ES"/>
        </w:rPr>
        <w:t xml:space="preserve">caso de </w:t>
      </w:r>
      <w:r w:rsidR="004E1D89" w:rsidRPr="0051047B">
        <w:rPr>
          <w:lang w:val="es-ES"/>
        </w:rPr>
        <w:t>Colombia</w:t>
      </w:r>
      <w:r w:rsidR="00BB6CF7" w:rsidRPr="0051047B">
        <w:rPr>
          <w:lang w:val="es-ES"/>
        </w:rPr>
        <w:t>,</w:t>
      </w:r>
      <w:r w:rsidR="004E1D89" w:rsidRPr="0051047B">
        <w:rPr>
          <w:lang w:val="es-ES"/>
        </w:rPr>
        <w:t xml:space="preserve"> debido su compromiso por</w:t>
      </w:r>
      <w:r w:rsidRPr="0051047B">
        <w:rPr>
          <w:lang w:val="es-ES"/>
        </w:rPr>
        <w:t xml:space="preserve"> haber ratificado </w:t>
      </w:r>
      <w:r w:rsidR="004E1D89" w:rsidRPr="0051047B">
        <w:rPr>
          <w:lang w:val="es-ES"/>
        </w:rPr>
        <w:t xml:space="preserve">dicha </w:t>
      </w:r>
      <w:r w:rsidRPr="0051047B">
        <w:rPr>
          <w:lang w:val="es-ES"/>
        </w:rPr>
        <w:t>Convención</w:t>
      </w:r>
      <w:r w:rsidR="00BB6CF7" w:rsidRPr="0051047B">
        <w:rPr>
          <w:lang w:val="es-ES"/>
        </w:rPr>
        <w:t>,</w:t>
      </w:r>
      <w:r w:rsidRPr="0051047B">
        <w:rPr>
          <w:lang w:val="es-ES"/>
        </w:rPr>
        <w:t xml:space="preserve"> y a su vez</w:t>
      </w:r>
      <w:r w:rsidR="004E1D89" w:rsidRPr="0051047B">
        <w:rPr>
          <w:lang w:val="es-ES"/>
        </w:rPr>
        <w:t xml:space="preserve"> por</w:t>
      </w:r>
      <w:r w:rsidRPr="0051047B">
        <w:rPr>
          <w:lang w:val="es-ES"/>
        </w:rPr>
        <w:t xml:space="preserve"> el interés de disminuir los índices de delincuencia juvenil</w:t>
      </w:r>
      <w:r w:rsidR="004E1D89" w:rsidRPr="0051047B">
        <w:rPr>
          <w:lang w:val="es-ES"/>
        </w:rPr>
        <w:t>,</w:t>
      </w:r>
      <w:r w:rsidRPr="0051047B">
        <w:rPr>
          <w:lang w:val="es-ES"/>
        </w:rPr>
        <w:t xml:space="preserve"> implementa </w:t>
      </w:r>
      <w:r w:rsidR="00BB6CF7" w:rsidRPr="0051047B">
        <w:rPr>
          <w:lang w:val="es-ES"/>
        </w:rPr>
        <w:t xml:space="preserve">el </w:t>
      </w:r>
      <w:r w:rsidRPr="0051047B">
        <w:rPr>
          <w:lang w:val="es-ES"/>
        </w:rPr>
        <w:t>sistema de responsabilidad penal para adolescentes.</w:t>
      </w:r>
    </w:p>
    <w:p w14:paraId="4BC70B09" w14:textId="6E3CE98F" w:rsidR="000C7587" w:rsidRPr="0051047B" w:rsidRDefault="00BB6CF7" w:rsidP="0034489E">
      <w:pPr>
        <w:pStyle w:val="parrafonormalbiolex"/>
        <w:rPr>
          <w:lang w:val="es-ES"/>
        </w:rPr>
      </w:pPr>
      <w:r w:rsidRPr="0051047B">
        <w:rPr>
          <w:lang w:val="es-ES"/>
        </w:rPr>
        <w:t>Con base en</w:t>
      </w:r>
      <w:r w:rsidR="000C7587" w:rsidRPr="0051047B">
        <w:rPr>
          <w:lang w:val="es-ES"/>
        </w:rPr>
        <w:t xml:space="preserve"> a lo analizado en esta </w:t>
      </w:r>
      <w:r w:rsidR="005F015E" w:rsidRPr="0051047B">
        <w:rPr>
          <w:lang w:val="es-ES"/>
        </w:rPr>
        <w:t>contribución</w:t>
      </w:r>
      <w:r w:rsidRPr="0051047B">
        <w:rPr>
          <w:lang w:val="es-ES"/>
        </w:rPr>
        <w:t>,</w:t>
      </w:r>
      <w:r w:rsidR="000C7587" w:rsidRPr="0051047B">
        <w:rPr>
          <w:lang w:val="es-ES"/>
        </w:rPr>
        <w:t xml:space="preserve"> se </w:t>
      </w:r>
      <w:r w:rsidR="00E7782D" w:rsidRPr="0051047B">
        <w:rPr>
          <w:lang w:val="es-ES"/>
        </w:rPr>
        <w:t xml:space="preserve">destaca </w:t>
      </w:r>
      <w:r w:rsidR="000C7587" w:rsidRPr="0051047B">
        <w:rPr>
          <w:lang w:val="es-ES"/>
        </w:rPr>
        <w:t xml:space="preserve">que </w:t>
      </w:r>
      <w:bookmarkStart w:id="33" w:name="_Hlk200698610"/>
      <w:r w:rsidR="000C7587" w:rsidRPr="0051047B">
        <w:rPr>
          <w:lang w:val="es-ES"/>
        </w:rPr>
        <w:t>los distintos modelos de actuac</w:t>
      </w:r>
      <w:r w:rsidR="004E1D89" w:rsidRPr="0051047B">
        <w:rPr>
          <w:lang w:val="es-ES"/>
        </w:rPr>
        <w:t xml:space="preserve">ión de México y Colombia han sido </w:t>
      </w:r>
      <w:r w:rsidR="000C7587" w:rsidRPr="0051047B">
        <w:rPr>
          <w:lang w:val="es-ES"/>
        </w:rPr>
        <w:t>influenciado</w:t>
      </w:r>
      <w:r w:rsidR="004E1D89" w:rsidRPr="0051047B">
        <w:rPr>
          <w:lang w:val="es-ES"/>
        </w:rPr>
        <w:t>s respecto a la</w:t>
      </w:r>
      <w:r w:rsidR="000C7587" w:rsidRPr="0051047B">
        <w:rPr>
          <w:lang w:val="es-ES"/>
        </w:rPr>
        <w:t xml:space="preserve"> implementación de justicia de menores en lo establecido por l</w:t>
      </w:r>
      <w:r w:rsidR="004E1D89" w:rsidRPr="0051047B">
        <w:rPr>
          <w:lang w:val="es-ES"/>
        </w:rPr>
        <w:t>os instrumentos internacionales</w:t>
      </w:r>
      <w:bookmarkStart w:id="34" w:name="_Hlk200698637"/>
      <w:bookmarkEnd w:id="33"/>
      <w:r w:rsidR="004E1D89" w:rsidRPr="0051047B">
        <w:rPr>
          <w:lang w:val="es-ES"/>
        </w:rPr>
        <w:t>. P</w:t>
      </w:r>
      <w:r w:rsidR="000C7587" w:rsidRPr="0051047B">
        <w:rPr>
          <w:lang w:val="es-ES"/>
        </w:rPr>
        <w:t xml:space="preserve">or una </w:t>
      </w:r>
      <w:r w:rsidR="004E1D89" w:rsidRPr="0051047B">
        <w:rPr>
          <w:lang w:val="es-ES"/>
        </w:rPr>
        <w:t>parte, Colombia</w:t>
      </w:r>
      <w:r w:rsidR="000C7587" w:rsidRPr="0051047B">
        <w:rPr>
          <w:lang w:val="es-ES"/>
        </w:rPr>
        <w:t xml:space="preserve"> muestra constitucionalización de derechos de niños, n</w:t>
      </w:r>
      <w:r w:rsidR="004E1D89" w:rsidRPr="0051047B">
        <w:rPr>
          <w:lang w:val="es-ES"/>
        </w:rPr>
        <w:t>iñas y adolescentes y</w:t>
      </w:r>
      <w:r w:rsidRPr="0051047B">
        <w:rPr>
          <w:lang w:val="es-ES"/>
        </w:rPr>
        <w:t>,</w:t>
      </w:r>
      <w:r w:rsidR="004E1D89" w:rsidRPr="0051047B">
        <w:rPr>
          <w:lang w:val="es-ES"/>
        </w:rPr>
        <w:t xml:space="preserve"> por otr</w:t>
      </w:r>
      <w:r w:rsidRPr="0051047B">
        <w:rPr>
          <w:lang w:val="es-ES"/>
        </w:rPr>
        <w:t>o lado,</w:t>
      </w:r>
      <w:r w:rsidR="004E1D89" w:rsidRPr="0051047B">
        <w:rPr>
          <w:lang w:val="es-ES"/>
        </w:rPr>
        <w:t xml:space="preserve"> cuenta con el Código de la I</w:t>
      </w:r>
      <w:r w:rsidR="000C7587" w:rsidRPr="0051047B">
        <w:rPr>
          <w:lang w:val="es-ES"/>
        </w:rPr>
        <w:t>nfancia y la Adolescencia, mismo que tiene su apartado de responsabilidad penal</w:t>
      </w:r>
      <w:r w:rsidRPr="0051047B">
        <w:rPr>
          <w:lang w:val="es-ES"/>
        </w:rPr>
        <w:t>. M</w:t>
      </w:r>
      <w:r w:rsidR="000C7587" w:rsidRPr="0051047B">
        <w:rPr>
          <w:lang w:val="es-ES"/>
        </w:rPr>
        <w:t>ientras</w:t>
      </w:r>
      <w:r w:rsidRPr="0051047B">
        <w:rPr>
          <w:lang w:val="es-ES"/>
        </w:rPr>
        <w:t>,</w:t>
      </w:r>
      <w:r w:rsidR="000C7587" w:rsidRPr="0051047B">
        <w:rPr>
          <w:lang w:val="es-ES"/>
        </w:rPr>
        <w:t xml:space="preserve">  en México </w:t>
      </w:r>
      <w:r w:rsidR="004B60C0" w:rsidRPr="0051047B">
        <w:rPr>
          <w:lang w:val="es-ES"/>
        </w:rPr>
        <w:t>no</w:t>
      </w:r>
      <w:r w:rsidR="004E1D89" w:rsidRPr="0051047B">
        <w:rPr>
          <w:lang w:val="es-ES"/>
        </w:rPr>
        <w:t xml:space="preserve"> hay indicios de preceptos</w:t>
      </w:r>
      <w:r w:rsidR="000C7587" w:rsidRPr="0051047B">
        <w:rPr>
          <w:lang w:val="es-ES"/>
        </w:rPr>
        <w:t xml:space="preserve"> que menciones sobre los derechos y deberes de niños, niñas y adolescentes</w:t>
      </w:r>
      <w:bookmarkEnd w:id="34"/>
      <w:r w:rsidR="004B60C0" w:rsidRPr="0051047B">
        <w:rPr>
          <w:lang w:val="es-ES"/>
        </w:rPr>
        <w:t xml:space="preserve"> en su constitución</w:t>
      </w:r>
      <w:r w:rsidR="000C7587" w:rsidRPr="0051047B">
        <w:rPr>
          <w:lang w:val="es-ES"/>
        </w:rPr>
        <w:t>.</w:t>
      </w:r>
    </w:p>
    <w:p w14:paraId="42FA0617" w14:textId="51738E1B" w:rsidR="000C7587" w:rsidRPr="0051047B" w:rsidRDefault="004E1D89" w:rsidP="0034489E">
      <w:pPr>
        <w:pStyle w:val="parrafonormalbiolex"/>
        <w:rPr>
          <w:color w:val="000000" w:themeColor="text1"/>
          <w:kern w:val="32"/>
          <w:lang w:val="es-ES"/>
        </w:rPr>
      </w:pPr>
      <w:r w:rsidRPr="0051047B">
        <w:rPr>
          <w:lang w:val="es-ES"/>
        </w:rPr>
        <w:t xml:space="preserve">Por su parte, </w:t>
      </w:r>
      <w:r w:rsidR="000C7587" w:rsidRPr="0051047B">
        <w:rPr>
          <w:lang w:val="es-ES"/>
        </w:rPr>
        <w:t xml:space="preserve">Chile, se da </w:t>
      </w:r>
      <w:r w:rsidR="004B60C0" w:rsidRPr="0051047B">
        <w:rPr>
          <w:lang w:val="es-ES"/>
        </w:rPr>
        <w:t xml:space="preserve">a </w:t>
      </w:r>
      <w:r w:rsidR="000C7587" w:rsidRPr="0051047B">
        <w:rPr>
          <w:lang w:val="es-ES"/>
        </w:rPr>
        <w:t xml:space="preserve">la tarea de lograr </w:t>
      </w:r>
      <w:r w:rsidR="000C7587" w:rsidRPr="0051047B">
        <w:rPr>
          <w:color w:val="000000" w:themeColor="text1"/>
          <w:kern w:val="32"/>
          <w:lang w:val="es-ES"/>
        </w:rPr>
        <w:t>una transformación profunda y efectiva a</w:t>
      </w:r>
      <w:r w:rsidRPr="0051047B">
        <w:rPr>
          <w:color w:val="000000" w:themeColor="text1"/>
          <w:kern w:val="32"/>
          <w:lang w:val="es-ES"/>
        </w:rPr>
        <w:t xml:space="preserve"> su</w:t>
      </w:r>
      <w:r w:rsidR="000C7587" w:rsidRPr="0051047B">
        <w:rPr>
          <w:color w:val="000000" w:themeColor="text1"/>
          <w:kern w:val="32"/>
          <w:lang w:val="es-ES"/>
        </w:rPr>
        <w:t xml:space="preserve"> legislación, ya que su implementación se b</w:t>
      </w:r>
      <w:r w:rsidRPr="0051047B">
        <w:rPr>
          <w:color w:val="000000" w:themeColor="text1"/>
          <w:kern w:val="32"/>
          <w:lang w:val="es-ES"/>
        </w:rPr>
        <w:t>asó en la realidad social que</w:t>
      </w:r>
      <w:r w:rsidR="000C7587" w:rsidRPr="0051047B">
        <w:rPr>
          <w:color w:val="000000" w:themeColor="text1"/>
          <w:kern w:val="32"/>
          <w:lang w:val="es-ES"/>
        </w:rPr>
        <w:t xml:space="preserve"> acontece al país, misma que logró concretar a base de lo plasmado e</w:t>
      </w:r>
      <w:r w:rsidR="006B1057" w:rsidRPr="0051047B">
        <w:rPr>
          <w:color w:val="000000" w:themeColor="text1"/>
          <w:kern w:val="32"/>
          <w:lang w:val="es-ES"/>
        </w:rPr>
        <w:t>n</w:t>
      </w:r>
      <w:r w:rsidR="000C7587" w:rsidRPr="0051047B">
        <w:rPr>
          <w:color w:val="000000" w:themeColor="text1"/>
          <w:kern w:val="32"/>
          <w:lang w:val="es-ES"/>
        </w:rPr>
        <w:t xml:space="preserve"> </w:t>
      </w:r>
      <w:r w:rsidR="004B60C0" w:rsidRPr="0051047B">
        <w:rPr>
          <w:color w:val="000000" w:themeColor="text1"/>
          <w:kern w:val="32"/>
          <w:lang w:val="es-ES"/>
        </w:rPr>
        <w:t>sus i</w:t>
      </w:r>
      <w:r w:rsidR="000C7587" w:rsidRPr="0051047B">
        <w:rPr>
          <w:color w:val="000000" w:themeColor="text1"/>
          <w:kern w:val="32"/>
          <w:lang w:val="es-ES"/>
        </w:rPr>
        <w:t xml:space="preserve">nstrumentos </w:t>
      </w:r>
      <w:r w:rsidR="004B60C0" w:rsidRPr="0051047B">
        <w:rPr>
          <w:color w:val="000000" w:themeColor="text1"/>
          <w:kern w:val="32"/>
          <w:lang w:val="es-ES"/>
        </w:rPr>
        <w:t>i</w:t>
      </w:r>
      <w:r w:rsidR="000C7587" w:rsidRPr="0051047B">
        <w:rPr>
          <w:color w:val="000000" w:themeColor="text1"/>
          <w:kern w:val="32"/>
          <w:lang w:val="es-ES"/>
        </w:rPr>
        <w:t>nternacionales</w:t>
      </w:r>
      <w:r w:rsidR="004B60C0" w:rsidRPr="0051047B">
        <w:rPr>
          <w:color w:val="000000" w:themeColor="text1"/>
          <w:kern w:val="32"/>
          <w:lang w:val="es-ES"/>
        </w:rPr>
        <w:t>.</w:t>
      </w:r>
    </w:p>
    <w:p w14:paraId="3602FE70" w14:textId="764898EB" w:rsidR="000C7587" w:rsidRPr="0051047B" w:rsidRDefault="004B60C0" w:rsidP="0034489E">
      <w:pPr>
        <w:pStyle w:val="parrafonormalbiolex"/>
        <w:rPr>
          <w:lang w:val="es-ES"/>
        </w:rPr>
      </w:pPr>
      <w:r w:rsidRPr="0051047B">
        <w:rPr>
          <w:lang w:val="es-ES"/>
        </w:rPr>
        <w:lastRenderedPageBreak/>
        <w:t>También</w:t>
      </w:r>
      <w:r w:rsidR="000C7587" w:rsidRPr="0051047B">
        <w:rPr>
          <w:lang w:val="es-ES"/>
        </w:rPr>
        <w:t xml:space="preserve"> se analizó el marco </w:t>
      </w:r>
      <w:r w:rsidR="006B1057" w:rsidRPr="0051047B">
        <w:rPr>
          <w:lang w:val="es-ES"/>
        </w:rPr>
        <w:t>normativo</w:t>
      </w:r>
      <w:r w:rsidR="000C7587" w:rsidRPr="0051047B">
        <w:rPr>
          <w:lang w:val="es-ES"/>
        </w:rPr>
        <w:t xml:space="preserve"> de México y Chile, </w:t>
      </w:r>
      <w:r w:rsidR="005F015E" w:rsidRPr="0051047B">
        <w:rPr>
          <w:lang w:val="es-ES"/>
        </w:rPr>
        <w:t xml:space="preserve">cabe decir que </w:t>
      </w:r>
      <w:r w:rsidR="000C7587" w:rsidRPr="0051047B">
        <w:rPr>
          <w:lang w:val="es-ES"/>
        </w:rPr>
        <w:t xml:space="preserve">los distintos modelos de actuación de ambos países </w:t>
      </w:r>
      <w:r w:rsidR="005F015E" w:rsidRPr="0051047B">
        <w:rPr>
          <w:lang w:val="es-ES"/>
        </w:rPr>
        <w:t xml:space="preserve">con relación a su implementación </w:t>
      </w:r>
      <w:r w:rsidR="000C7587" w:rsidRPr="0051047B">
        <w:rPr>
          <w:lang w:val="es-ES"/>
        </w:rPr>
        <w:t xml:space="preserve">de justicia de menores </w:t>
      </w:r>
      <w:r w:rsidR="006B1057" w:rsidRPr="0051047B">
        <w:rPr>
          <w:lang w:val="es-ES"/>
        </w:rPr>
        <w:t xml:space="preserve">están armonizados con </w:t>
      </w:r>
      <w:r w:rsidR="000C7587" w:rsidRPr="0051047B">
        <w:rPr>
          <w:lang w:val="es-ES"/>
        </w:rPr>
        <w:t xml:space="preserve">lo establecido </w:t>
      </w:r>
      <w:r w:rsidR="00ED3640" w:rsidRPr="0051047B">
        <w:rPr>
          <w:lang w:val="es-ES"/>
        </w:rPr>
        <w:t>en</w:t>
      </w:r>
      <w:r w:rsidR="000C7587" w:rsidRPr="0051047B">
        <w:rPr>
          <w:lang w:val="es-ES"/>
        </w:rPr>
        <w:t xml:space="preserve"> los instrumentos internacionales</w:t>
      </w:r>
      <w:r w:rsidR="00B5606E" w:rsidRPr="0051047B">
        <w:rPr>
          <w:lang w:val="es-ES"/>
        </w:rPr>
        <w:t>. P</w:t>
      </w:r>
      <w:r w:rsidR="000C7587" w:rsidRPr="0051047B">
        <w:rPr>
          <w:lang w:val="es-ES"/>
        </w:rPr>
        <w:t>or</w:t>
      </w:r>
      <w:r w:rsidR="00B5606E" w:rsidRPr="0051047B">
        <w:rPr>
          <w:lang w:val="es-ES"/>
        </w:rPr>
        <w:t xml:space="preserve"> </w:t>
      </w:r>
      <w:r w:rsidRPr="0051047B">
        <w:rPr>
          <w:lang w:val="es-ES"/>
        </w:rPr>
        <w:t>su parte</w:t>
      </w:r>
      <w:r w:rsidR="006472A4" w:rsidRPr="0051047B">
        <w:rPr>
          <w:lang w:val="es-ES"/>
        </w:rPr>
        <w:t>,</w:t>
      </w:r>
      <w:r w:rsidR="000C7587" w:rsidRPr="0051047B">
        <w:rPr>
          <w:lang w:val="es-ES"/>
        </w:rPr>
        <w:t xml:space="preserve"> para prevenir la delincuencia juvenil </w:t>
      </w:r>
      <w:r w:rsidRPr="0051047B">
        <w:rPr>
          <w:lang w:val="es-ES"/>
        </w:rPr>
        <w:t xml:space="preserve">el </w:t>
      </w:r>
      <w:r w:rsidR="000C7587" w:rsidRPr="0051047B">
        <w:rPr>
          <w:lang w:val="es-ES"/>
        </w:rPr>
        <w:t>régimen actual de responsabilidad penal</w:t>
      </w:r>
      <w:r w:rsidRPr="0051047B">
        <w:rPr>
          <w:lang w:val="es-ES"/>
        </w:rPr>
        <w:t xml:space="preserve"> chileno</w:t>
      </w:r>
      <w:r w:rsidR="000C7587" w:rsidRPr="0051047B">
        <w:rPr>
          <w:lang w:val="es-ES"/>
        </w:rPr>
        <w:t xml:space="preserve"> desarrolló</w:t>
      </w:r>
      <w:r w:rsidR="00B5606E" w:rsidRPr="0051047B">
        <w:rPr>
          <w:lang w:val="es-ES"/>
        </w:rPr>
        <w:t xml:space="preserve"> </w:t>
      </w:r>
      <w:r w:rsidR="000C7587" w:rsidRPr="0051047B">
        <w:rPr>
          <w:lang w:val="es-ES"/>
        </w:rPr>
        <w:t xml:space="preserve">mecanismos de estudio </w:t>
      </w:r>
      <w:r w:rsidR="004E1D89" w:rsidRPr="0051047B">
        <w:rPr>
          <w:lang w:val="es-ES"/>
        </w:rPr>
        <w:t>criminológicos</w:t>
      </w:r>
      <w:r w:rsidRPr="0051047B">
        <w:rPr>
          <w:lang w:val="es-ES"/>
        </w:rPr>
        <w:t>.</w:t>
      </w:r>
      <w:r w:rsidR="00B5606E" w:rsidRPr="0051047B">
        <w:rPr>
          <w:lang w:val="es-ES"/>
        </w:rPr>
        <w:t xml:space="preserve"> </w:t>
      </w:r>
      <w:r w:rsidRPr="0051047B">
        <w:rPr>
          <w:lang w:val="es-ES"/>
        </w:rPr>
        <w:t>En</w:t>
      </w:r>
      <w:r w:rsidR="004E1D89" w:rsidRPr="0051047B">
        <w:rPr>
          <w:lang w:val="es-ES"/>
        </w:rPr>
        <w:t xml:space="preserve"> México</w:t>
      </w:r>
      <w:r w:rsidR="000C7587" w:rsidRPr="0051047B">
        <w:rPr>
          <w:lang w:val="es-ES"/>
        </w:rPr>
        <w:t xml:space="preserve"> hace falta más estudios criminológicos</w:t>
      </w:r>
      <w:r w:rsidR="00ED3640" w:rsidRPr="0051047B">
        <w:rPr>
          <w:lang w:val="es-ES"/>
        </w:rPr>
        <w:t xml:space="preserve"> de impacto</w:t>
      </w:r>
      <w:r w:rsidR="000C7587" w:rsidRPr="0051047B">
        <w:rPr>
          <w:lang w:val="es-ES"/>
        </w:rPr>
        <w:t xml:space="preserve"> para la prevención de la delincuencia juvenil.</w:t>
      </w:r>
    </w:p>
    <w:p w14:paraId="13E0F72F" w14:textId="5CFA588B" w:rsidR="00897DF5" w:rsidRPr="0051047B" w:rsidRDefault="007D49D1" w:rsidP="0034489E">
      <w:pPr>
        <w:pStyle w:val="parrafonormalbiolex"/>
        <w:rPr>
          <w:b/>
          <w:bCs/>
        </w:rPr>
      </w:pPr>
      <w:r w:rsidRPr="0051047B">
        <w:rPr>
          <w:lang w:val="es-ES"/>
        </w:rPr>
        <w:t xml:space="preserve">Aun así, </w:t>
      </w:r>
      <w:r w:rsidRPr="0051047B">
        <w:rPr>
          <w:shd w:val="clear" w:color="auto" w:fill="FFFFFF"/>
          <w:lang w:val="es-ES"/>
        </w:rPr>
        <w:t xml:space="preserve">para que </w:t>
      </w:r>
      <w:r w:rsidR="00E4418B" w:rsidRPr="0051047B">
        <w:rPr>
          <w:shd w:val="clear" w:color="auto" w:fill="FFFFFF"/>
          <w:lang w:val="es-ES"/>
        </w:rPr>
        <w:t xml:space="preserve">en </w:t>
      </w:r>
      <w:r w:rsidR="00E7782D" w:rsidRPr="0051047B">
        <w:rPr>
          <w:shd w:val="clear" w:color="auto" w:fill="FFFFFF"/>
          <w:lang w:val="es-ES"/>
        </w:rPr>
        <w:t xml:space="preserve">México </w:t>
      </w:r>
      <w:r w:rsidRPr="0051047B">
        <w:rPr>
          <w:shd w:val="clear" w:color="auto" w:fill="FFFFFF"/>
          <w:lang w:val="es-ES"/>
        </w:rPr>
        <w:t>pueda existir la efectividad de aplicación y operatividad de leyes en un efectivo</w:t>
      </w:r>
      <w:r w:rsidR="004B60C0" w:rsidRPr="0051047B">
        <w:rPr>
          <w:shd w:val="clear" w:color="auto" w:fill="FFFFFF"/>
          <w:lang w:val="es-ES"/>
        </w:rPr>
        <w:t xml:space="preserve"> sistema integral de justicia penal para adolescentes, </w:t>
      </w:r>
      <w:r w:rsidRPr="0051047B">
        <w:rPr>
          <w:shd w:val="clear" w:color="auto" w:fill="FFFFFF"/>
          <w:lang w:val="es-ES"/>
        </w:rPr>
        <w:t xml:space="preserve">es importante </w:t>
      </w:r>
      <w:r w:rsidR="00E7782D" w:rsidRPr="0051047B">
        <w:rPr>
          <w:shd w:val="clear" w:color="auto" w:fill="FFFFFF"/>
          <w:lang w:val="es-ES"/>
        </w:rPr>
        <w:t>fortalecer la coordinación entre instituciones gubernamentales y no gubernamentales que trabajan con adolescentes en conflicto con la ley, para garantizar una atención integral y efectiva</w:t>
      </w:r>
      <w:r w:rsidR="004B60C0" w:rsidRPr="0051047B">
        <w:rPr>
          <w:shd w:val="clear" w:color="auto" w:fill="FFFFFF"/>
          <w:lang w:val="es-ES"/>
        </w:rPr>
        <w:t>.</w:t>
      </w:r>
      <w:r w:rsidR="00897DF5" w:rsidRPr="0051047B">
        <w:rPr>
          <w:b/>
          <w:bCs/>
        </w:rPr>
        <w:t xml:space="preserve"> </w:t>
      </w:r>
    </w:p>
    <w:p w14:paraId="716A262B" w14:textId="77777777" w:rsidR="0034489E" w:rsidRPr="00892E0C" w:rsidRDefault="0034489E" w:rsidP="0034489E">
      <w:pPr>
        <w:pStyle w:val="Nivel1BIOL"/>
        <w:rPr>
          <w:lang w:val="es-MX"/>
        </w:rPr>
      </w:pPr>
    </w:p>
    <w:p w14:paraId="2B8A0E3F" w14:textId="70523CBE" w:rsidR="00897DF5" w:rsidRPr="00892E0C" w:rsidRDefault="0034489E" w:rsidP="0034489E">
      <w:pPr>
        <w:pStyle w:val="Nivel1BIOL"/>
        <w:rPr>
          <w:lang w:val="es-MX"/>
        </w:rPr>
      </w:pPr>
      <w:r w:rsidRPr="00892E0C">
        <w:rPr>
          <w:lang w:val="es-MX"/>
        </w:rPr>
        <w:t>IV. REFERENCIAS BIBLIOGRÁFICAS</w:t>
      </w:r>
    </w:p>
    <w:p w14:paraId="6A5153E9" w14:textId="0B23B09B" w:rsidR="00897DF5" w:rsidRPr="0051047B" w:rsidRDefault="00897DF5" w:rsidP="0034489E">
      <w:pPr>
        <w:pStyle w:val="BIOLRefer"/>
        <w:jc w:val="left"/>
        <w:rPr>
          <w:lang w:val="es-ES"/>
        </w:rPr>
      </w:pPr>
      <w:r w:rsidRPr="0051047B">
        <w:t xml:space="preserve">Aburto Ríos, Constanza. “Responsabilidad penal adolescente: análisis de la ley </w:t>
      </w:r>
      <w:r w:rsidRPr="0051047B">
        <w:rPr>
          <w:lang w:val="es-ES"/>
        </w:rPr>
        <w:t>n</w:t>
      </w:r>
      <w:r w:rsidR="0051047B" w:rsidRPr="0051047B">
        <w:rPr>
          <w:lang w:val="es-ES"/>
        </w:rPr>
        <w:t xml:space="preserve">. </w:t>
      </w:r>
      <w:r w:rsidRPr="0051047B">
        <w:rPr>
          <w:lang w:val="es-ES"/>
        </w:rPr>
        <w:t xml:space="preserve">20.084 bajo factores criminológicos”. Tesis de licenciatura. Universidad de Chile Departamento de Ciencias Penales 2022. </w:t>
      </w:r>
      <w:hyperlink r:id="rId8" w:history="1">
        <w:r w:rsidRPr="0051047B">
          <w:rPr>
            <w:rStyle w:val="Hipervnculo"/>
            <w:lang w:val="es-ES"/>
          </w:rPr>
          <w:t>https://repositorio.uchile.cl/bitstream/handle/2250/191446/Responsabilidad-penal-adolescente-analisis-de-la-ley-no-20084.pdf?sequence=1&amp;isAllowed=y</w:t>
        </w:r>
      </w:hyperlink>
    </w:p>
    <w:p w14:paraId="07E0159D" w14:textId="77777777" w:rsidR="00897DF5" w:rsidRPr="0051047B" w:rsidRDefault="00897DF5" w:rsidP="0034489E">
      <w:pPr>
        <w:pStyle w:val="BIOLRefer"/>
      </w:pPr>
      <w:r w:rsidRPr="0051047B">
        <w:rPr>
          <w:lang w:val="es-ES"/>
        </w:rPr>
        <w:t xml:space="preserve">Altamirano Escalante, Santiago y Ramírez Benítez, René A., “Los pilares constitucionales de la justicia penal para adolescentes”. </w:t>
      </w:r>
      <w:r w:rsidRPr="0051047B">
        <w:rPr>
          <w:i/>
          <w:iCs/>
          <w:lang w:val="es-ES"/>
        </w:rPr>
        <w:t>Suprema Corte de Justicia de la Nación</w:t>
      </w:r>
      <w:r w:rsidRPr="0051047B">
        <w:rPr>
          <w:lang w:val="es-ES"/>
        </w:rPr>
        <w:t xml:space="preserve">, 20 de noviembre de 2020. </w:t>
      </w:r>
      <w:hyperlink r:id="rId9" w:history="1">
        <w:r w:rsidRPr="0051047B">
          <w:rPr>
            <w:rStyle w:val="Hipervnculo"/>
          </w:rPr>
          <w:t>https://www.sitios.scjn.gob.mx/cec/blog-cec/los-pilares-constitucionales-de-la-justicia-penal-para-adolescentes</w:t>
        </w:r>
      </w:hyperlink>
    </w:p>
    <w:p w14:paraId="217F4074" w14:textId="77777777" w:rsidR="00897DF5" w:rsidRPr="0051047B" w:rsidRDefault="00897DF5" w:rsidP="0034489E">
      <w:pPr>
        <w:pStyle w:val="BIOLRefer"/>
      </w:pPr>
      <w:r w:rsidRPr="0051047B">
        <w:t xml:space="preserve">Alvarado, Arturo, y Tenenbaum Gabriel, coords., </w:t>
      </w:r>
      <w:r w:rsidRPr="0051047B">
        <w:rPr>
          <w:i/>
          <w:iCs/>
        </w:rPr>
        <w:t>Los desafíos de la justicia para adolescentes en América Latina</w:t>
      </w:r>
      <w:r w:rsidRPr="0051047B">
        <w:t>. México: El Colegio de México, 2022.</w:t>
      </w:r>
    </w:p>
    <w:p w14:paraId="6E223FFF" w14:textId="77777777" w:rsidR="00897DF5" w:rsidRPr="0051047B" w:rsidRDefault="00897DF5" w:rsidP="0034489E">
      <w:pPr>
        <w:pStyle w:val="BIOLRefer"/>
      </w:pPr>
      <w:r w:rsidRPr="0051047B">
        <w:t xml:space="preserve">Biblioteca de Congreso Nacional de Chile. “Ley Fácil. Ley penal juvenil”.  </w:t>
      </w:r>
      <w:hyperlink r:id="rId10" w:history="1">
        <w:r w:rsidRPr="0051047B">
          <w:rPr>
            <w:rStyle w:val="Hipervnculo"/>
          </w:rPr>
          <w:t>https://www.bcn.cl/portal/leyfacil/recurso/ley-penal-juvenil</w:t>
        </w:r>
      </w:hyperlink>
    </w:p>
    <w:p w14:paraId="55720A0C" w14:textId="77777777" w:rsidR="00897DF5" w:rsidRPr="0051047B" w:rsidRDefault="00897DF5" w:rsidP="0034489E">
      <w:pPr>
        <w:pStyle w:val="BIOLRefer"/>
        <w:rPr>
          <w:lang w:val="pt-BR"/>
        </w:rPr>
      </w:pPr>
      <w:r w:rsidRPr="0051047B">
        <w:rPr>
          <w:lang w:val="es-ES"/>
        </w:rPr>
        <w:t xml:space="preserve">Canal Institucional. “Las reformas más importantes de la Constitución del 91”. </w:t>
      </w:r>
      <w:hyperlink r:id="rId11" w:history="1">
        <w:r w:rsidRPr="0051047B">
          <w:rPr>
            <w:rStyle w:val="Hipervnculo"/>
            <w:lang w:val="pt-BR"/>
          </w:rPr>
          <w:t>https://www.canalinstitucional.tv/novedades-constitucion-politica-colombia-1991</w:t>
        </w:r>
      </w:hyperlink>
    </w:p>
    <w:p w14:paraId="5A3E7AF7" w14:textId="77777777" w:rsidR="00897DF5" w:rsidRPr="0051047B" w:rsidRDefault="00897DF5" w:rsidP="0034489E">
      <w:pPr>
        <w:pStyle w:val="BIOLRefer"/>
        <w:jc w:val="left"/>
      </w:pPr>
      <w:r w:rsidRPr="0051047B">
        <w:rPr>
          <w:lang w:val="pt-BR"/>
        </w:rPr>
        <w:t xml:space="preserve">Carvajal Martínez, Jorge Enrique. </w:t>
      </w:r>
      <w:r w:rsidRPr="0051047B">
        <w:t xml:space="preserve">“Lineamientos internacionales y nacionales en materia de responsabilidad penal para adolescentes”. </w:t>
      </w:r>
      <w:r w:rsidRPr="0051047B">
        <w:rPr>
          <w:i/>
          <w:iCs/>
        </w:rPr>
        <w:t>Revista Derecho Penal y Criminología</w:t>
      </w:r>
      <w:r w:rsidRPr="0051047B">
        <w:t xml:space="preserve"> 44, n.</w:t>
      </w:r>
      <w:r w:rsidRPr="0051047B">
        <w:rPr>
          <w:vertAlign w:val="superscript"/>
        </w:rPr>
        <w:t xml:space="preserve">o </w:t>
      </w:r>
      <w:r w:rsidRPr="0051047B">
        <w:t xml:space="preserve">117 (2023): 269-296 </w:t>
      </w:r>
      <w:hyperlink r:id="rId12" w:history="1">
        <w:r w:rsidRPr="0051047B">
          <w:rPr>
            <w:rStyle w:val="Hipervnculo"/>
          </w:rPr>
          <w:t>https://revistas.uexternado.edu.co/index.php/derpen/article/view/8751/15069</w:t>
        </w:r>
      </w:hyperlink>
      <w:r w:rsidRPr="0051047B">
        <w:t>.</w:t>
      </w:r>
    </w:p>
    <w:p w14:paraId="65EB51AA" w14:textId="77777777" w:rsidR="00897DF5" w:rsidRPr="0051047B" w:rsidRDefault="00897DF5" w:rsidP="0034489E">
      <w:pPr>
        <w:pStyle w:val="BIOLRefer"/>
      </w:pPr>
      <w:r w:rsidRPr="0051047B">
        <w:t xml:space="preserve">Comisión Nacional de los Derechos Humanos (CNDH). </w:t>
      </w:r>
      <w:r w:rsidRPr="0051047B">
        <w:rPr>
          <w:i/>
          <w:iCs/>
        </w:rPr>
        <w:t>Informe especial de la Comisión Nacional de los Derechos Humanos sobre los centros de tratamiento interno para adolescentes que infringen la ley penal de la República mexicana</w:t>
      </w:r>
      <w:r w:rsidRPr="0051047B">
        <w:t xml:space="preserve">. Ciudad de México: CNDH, 2019. PDF, </w:t>
      </w:r>
      <w:hyperlink r:id="rId13" w:history="1">
        <w:r w:rsidRPr="0051047B">
          <w:rPr>
            <w:rStyle w:val="Hipervnculo"/>
          </w:rPr>
          <w:t>https://www.cndh.org.mx/sites/default/files/documentos/2019-05/ADOLESCENTES-INFORME-ESPECIAL-2019.pdf</w:t>
        </w:r>
      </w:hyperlink>
    </w:p>
    <w:p w14:paraId="36121D11" w14:textId="77777777" w:rsidR="0034489E" w:rsidRDefault="00897DF5" w:rsidP="0034489E">
      <w:pPr>
        <w:pStyle w:val="BIOLRefer"/>
        <w:rPr>
          <w:lang w:val="pt-BR"/>
        </w:rPr>
      </w:pPr>
      <w:r w:rsidRPr="0051047B">
        <w:t xml:space="preserve">CONPES. </w:t>
      </w:r>
      <w:r w:rsidRPr="0051047B">
        <w:rPr>
          <w:i/>
          <w:iCs/>
        </w:rPr>
        <w:t>Sistema de responsabilidad penal para adolescentes–SRPA: Política de atención en conflicto con la Ley</w:t>
      </w:r>
      <w:r w:rsidRPr="0051047B">
        <w:t xml:space="preserve">. </w:t>
      </w:r>
      <w:r w:rsidRPr="0051047B">
        <w:rPr>
          <w:lang w:val="pt-BR"/>
        </w:rPr>
        <w:t xml:space="preserve">Bogotá: CONPES, 2009. </w:t>
      </w:r>
    </w:p>
    <w:p w14:paraId="59E2C8E1" w14:textId="4ECB7E6D" w:rsidR="00897DF5" w:rsidRPr="0051047B" w:rsidRDefault="0034489E" w:rsidP="0034489E">
      <w:pPr>
        <w:pStyle w:val="BIOLRefer"/>
        <w:ind w:firstLine="0"/>
        <w:rPr>
          <w:lang w:val="pt-BR"/>
        </w:rPr>
      </w:pPr>
      <w:hyperlink r:id="rId14" w:history="1">
        <w:r w:rsidRPr="004E1383">
          <w:rPr>
            <w:rStyle w:val="Hipervnculo"/>
            <w:lang w:val="pt-BR"/>
          </w:rPr>
          <w:t>https://www.icbf.gov.co/sites/default/files/conpes-3629-srpa.pdf</w:t>
        </w:r>
      </w:hyperlink>
    </w:p>
    <w:p w14:paraId="020CDDCB" w14:textId="32784F6B" w:rsidR="0051047B" w:rsidRPr="0051047B" w:rsidRDefault="0051047B" w:rsidP="0034489E">
      <w:pPr>
        <w:pStyle w:val="BIOLRefer"/>
      </w:pPr>
      <w:r w:rsidRPr="0051047B">
        <w:t xml:space="preserve">Defensor. </w:t>
      </w:r>
      <w:r w:rsidR="00851915" w:rsidRPr="0051047B">
        <w:t>El camino hacia la justicia para adolescentes</w:t>
      </w:r>
      <w:r w:rsidRPr="0051047B">
        <w:t xml:space="preserve">. </w:t>
      </w:r>
      <w:r w:rsidR="00897DF5" w:rsidRPr="0051047B">
        <w:rPr>
          <w:i/>
          <w:iCs/>
        </w:rPr>
        <w:t>Defensor</w:t>
      </w:r>
      <w:r w:rsidR="00897DF5" w:rsidRPr="0051047B">
        <w:t>, n.</w:t>
      </w:r>
      <w:r w:rsidR="00897DF5" w:rsidRPr="0051047B">
        <w:rPr>
          <w:vertAlign w:val="superscript"/>
        </w:rPr>
        <w:t>o</w:t>
      </w:r>
      <w:r w:rsidR="00897DF5" w:rsidRPr="0051047B">
        <w:t xml:space="preserve"> 5</w:t>
      </w:r>
      <w:r w:rsidRPr="0051047B">
        <w:t>,</w:t>
      </w:r>
      <w:r w:rsidR="00897DF5" w:rsidRPr="0051047B">
        <w:t xml:space="preserve"> 2010</w:t>
      </w:r>
      <w:r w:rsidRPr="0051047B">
        <w:t>.</w:t>
      </w:r>
    </w:p>
    <w:p w14:paraId="1F9DB9AB" w14:textId="688302BE" w:rsidR="00897DF5" w:rsidRPr="0034489E" w:rsidRDefault="00897DF5" w:rsidP="0034489E">
      <w:pPr>
        <w:pStyle w:val="BIOLRefer"/>
      </w:pPr>
      <w:r w:rsidRPr="0051047B">
        <w:t xml:space="preserve"> </w:t>
      </w:r>
      <w:r w:rsidR="0034489E">
        <w:tab/>
      </w:r>
      <w:hyperlink r:id="rId15" w:history="1">
        <w:r w:rsidR="0034489E" w:rsidRPr="004E1383">
          <w:rPr>
            <w:rStyle w:val="Hipervnculo"/>
          </w:rPr>
          <w:t>https://cdhcm.org.mx/wp-content/uploads/2014/05/dfensor_05_2010.pdf</w:t>
        </w:r>
      </w:hyperlink>
    </w:p>
    <w:p w14:paraId="1CB87F91" w14:textId="039F7662" w:rsidR="0034489E" w:rsidRDefault="00897DF5" w:rsidP="0034489E">
      <w:pPr>
        <w:pStyle w:val="BIOLRefer"/>
      </w:pPr>
      <w:r w:rsidRPr="0051047B">
        <w:t>Defensoría de la Niñez. “Número de adolescentes implicados en delitos ha bajado en los últimos</w:t>
      </w:r>
      <w:r w:rsidR="0034489E">
        <w:t> </w:t>
      </w:r>
      <w:r w:rsidRPr="0051047B">
        <w:t xml:space="preserve">años”. </w:t>
      </w:r>
    </w:p>
    <w:p w14:paraId="7822B555" w14:textId="66D9840E" w:rsidR="00897DF5" w:rsidRPr="0051047B" w:rsidRDefault="0034489E" w:rsidP="0034489E">
      <w:pPr>
        <w:pStyle w:val="BIOLRefer"/>
        <w:ind w:firstLine="0"/>
      </w:pPr>
      <w:hyperlink r:id="rId16" w:history="1">
        <w:r w:rsidRPr="004E1383">
          <w:rPr>
            <w:rStyle w:val="Hipervnculo"/>
          </w:rPr>
          <w:t>https://www.defensorianinez.cl/numero-de-adolescentes-implicados-en-delitos-ha-bajado-en-los-ultimos-anos-pero-estos-se-concentran-en-un-grupo-de-ellos-y-se-vuelven-mas-violentos-y-graves/</w:t>
        </w:r>
      </w:hyperlink>
    </w:p>
    <w:p w14:paraId="66936BCC" w14:textId="77777777" w:rsidR="00897DF5" w:rsidRPr="0051047B" w:rsidRDefault="00897DF5" w:rsidP="0034489E">
      <w:pPr>
        <w:pStyle w:val="BIOLRefer"/>
      </w:pPr>
      <w:r w:rsidRPr="0051047B">
        <w:t xml:space="preserve">Durán, Eduardo. “La delincuencia juvenil al alza exige medidas drásticas inmediatas”. </w:t>
      </w:r>
      <w:r w:rsidRPr="0051047B">
        <w:rPr>
          <w:i/>
          <w:iCs/>
        </w:rPr>
        <w:t>El mostrador</w:t>
      </w:r>
      <w:r w:rsidRPr="0051047B">
        <w:t xml:space="preserve">, 15 de julio de 2024, </w:t>
      </w:r>
      <w:hyperlink r:id="rId17" w:history="1">
        <w:r w:rsidRPr="0051047B">
          <w:rPr>
            <w:rStyle w:val="Hipervnculo"/>
          </w:rPr>
          <w:t>https://www.elmostrador.cl/noticias/opinion/columnas/2024/07/15/la-delincuencia-juvenil-al-alza-exige-medidas-drasticas-inmediatas/</w:t>
        </w:r>
      </w:hyperlink>
    </w:p>
    <w:p w14:paraId="2503AAFF" w14:textId="77777777" w:rsidR="00897DF5" w:rsidRPr="0051047B" w:rsidRDefault="00897DF5" w:rsidP="0034489E">
      <w:pPr>
        <w:pStyle w:val="BIOLRefer"/>
        <w:rPr>
          <w:lang w:val="es-ES"/>
        </w:rPr>
      </w:pPr>
      <w:r w:rsidRPr="0051047B">
        <w:t xml:space="preserve">Instituto Colombiano de </w:t>
      </w:r>
      <w:r w:rsidRPr="0051047B">
        <w:rPr>
          <w:lang w:val="es-ES"/>
        </w:rPr>
        <w:t xml:space="preserve">Bienestar Familiar. “Lineamiento técnico modelo de atención para adolescentes y jóvenes en conflicto con la ley – SRPA”. </w:t>
      </w:r>
      <w:hyperlink r:id="rId18" w:history="1">
        <w:r w:rsidRPr="0051047B">
          <w:rPr>
            <w:rStyle w:val="Hipervnculo"/>
            <w:lang w:val="es-ES"/>
          </w:rPr>
          <w:t>https://www.icbf.gov.co/system/files/procesos/lm15.p_lineamiento_tecnico_modelo_de_atencion_para_adolescentes_y_jovenes_en_conflicto_con_la_ley-srpa_v4_0.pdf</w:t>
        </w:r>
      </w:hyperlink>
    </w:p>
    <w:p w14:paraId="297FFA3D" w14:textId="77777777" w:rsidR="00897DF5" w:rsidRPr="0051047B" w:rsidRDefault="00897DF5" w:rsidP="0034489E">
      <w:pPr>
        <w:pStyle w:val="BIOLRefer"/>
        <w:jc w:val="left"/>
        <w:rPr>
          <w:lang w:val="en-US"/>
        </w:rPr>
      </w:pPr>
      <w:r w:rsidRPr="0051047B">
        <w:t xml:space="preserve">Instituto Nacional de Estadística y Geografía (INEGI). </w:t>
      </w:r>
      <w:r w:rsidRPr="0051047B">
        <w:rPr>
          <w:i/>
          <w:iCs/>
        </w:rPr>
        <w:t>Encuesta Nacional de Adolescentes en el Sistema de Justicia Penal</w:t>
      </w:r>
      <w:r w:rsidRPr="0051047B">
        <w:t xml:space="preserve"> </w:t>
      </w:r>
      <w:r w:rsidRPr="0051047B">
        <w:rPr>
          <w:i/>
          <w:iCs/>
        </w:rPr>
        <w:t>(ENASJUP) 2022</w:t>
      </w:r>
      <w:r w:rsidRPr="0051047B">
        <w:t xml:space="preserve">, comunicado de prensa núm. 172/23, 29 de marzo de 2023. </w:t>
      </w:r>
      <w:r w:rsidRPr="0051047B">
        <w:rPr>
          <w:lang w:val="en-US"/>
        </w:rPr>
        <w:t xml:space="preserve">PDF, </w:t>
      </w:r>
      <w:hyperlink r:id="rId19" w:history="1">
        <w:r w:rsidRPr="0034489E">
          <w:rPr>
            <w:rStyle w:val="Hipervnculo"/>
            <w:sz w:val="22"/>
            <w:szCs w:val="22"/>
            <w:lang w:val="en-US"/>
          </w:rPr>
          <w:t>https://www.inegi.org.mx/contenidos/saladeprensa/boletines/2023/ENASJUP/ENASJUP2022.pdf</w:t>
        </w:r>
      </w:hyperlink>
    </w:p>
    <w:p w14:paraId="49B7C51B" w14:textId="77777777" w:rsidR="00897DF5" w:rsidRPr="0051047B" w:rsidRDefault="00897DF5" w:rsidP="0034489E">
      <w:pPr>
        <w:pStyle w:val="BIOLRefer"/>
      </w:pPr>
      <w:r w:rsidRPr="0051047B">
        <w:rPr>
          <w:lang w:val="es-ES_tradnl"/>
        </w:rPr>
        <w:t>Jiménez Pava, Ana María y Parada, Vanessa. “</w:t>
      </w:r>
      <w:r w:rsidRPr="0051047B">
        <w:t xml:space="preserve">Justicia juvenil en Colombia. Un balance a los 20 años de la entrada en vigencia del Código de la infancia y adolescencia”. </w:t>
      </w:r>
      <w:r w:rsidRPr="0051047B">
        <w:rPr>
          <w:i/>
          <w:iCs/>
        </w:rPr>
        <w:t>La República</w:t>
      </w:r>
      <w:r w:rsidRPr="0051047B">
        <w:t xml:space="preserve">, 9 de mayo de 2025. </w:t>
      </w:r>
      <w:hyperlink r:id="rId20" w:history="1">
        <w:r w:rsidRPr="0051047B">
          <w:rPr>
            <w:rStyle w:val="Hipervnculo"/>
          </w:rPr>
          <w:t>https://www.larepublica.co/analisis/econometria-consultores-2889073/justicia-juvenil-en-colombia-un-balance-a-los-20-anos-de-la-entrada-en-vigencia-del-codigo-de-la-infancia-y-adolescencia-4129318</w:t>
        </w:r>
      </w:hyperlink>
    </w:p>
    <w:p w14:paraId="7D6E740A" w14:textId="77777777" w:rsidR="00897DF5" w:rsidRPr="0051047B" w:rsidRDefault="00897DF5" w:rsidP="0034489E">
      <w:pPr>
        <w:pStyle w:val="BIOLRefer"/>
        <w:rPr>
          <w:lang w:val="es-ES_tradnl"/>
        </w:rPr>
      </w:pPr>
      <w:r w:rsidRPr="0051047B">
        <w:rPr>
          <w:lang w:val="es-ES_tradnl"/>
        </w:rPr>
        <w:t xml:space="preserve">Manzano Borrás, Natalia María. “Aproximaciones generales al sistema de responsabilidad penal para adolescentes”. </w:t>
      </w:r>
      <w:r w:rsidRPr="0051047B">
        <w:rPr>
          <w:i/>
          <w:iCs/>
          <w:lang w:val="es-ES_tradnl"/>
        </w:rPr>
        <w:t>Revista Jurídica Piélagus</w:t>
      </w:r>
      <w:r w:rsidRPr="0051047B">
        <w:rPr>
          <w:lang w:val="es-ES_tradnl"/>
        </w:rPr>
        <w:t xml:space="preserve"> 18 n.</w:t>
      </w:r>
      <w:r w:rsidRPr="0051047B">
        <w:rPr>
          <w:vertAlign w:val="superscript"/>
          <w:lang w:val="es-ES_tradnl"/>
        </w:rPr>
        <w:t>o</w:t>
      </w:r>
      <w:r w:rsidRPr="0051047B">
        <w:rPr>
          <w:lang w:val="es-ES_tradnl"/>
        </w:rPr>
        <w:t xml:space="preserve"> 1, (2019) 116-140. </w:t>
      </w:r>
      <w:hyperlink r:id="rId21" w:history="1">
        <w:r w:rsidRPr="0051047B">
          <w:rPr>
            <w:rStyle w:val="Hipervnculo"/>
            <w:lang w:val="es-ES_tradnl"/>
          </w:rPr>
          <w:t>https://journalusco.edu.co/index.php/pielagus/article/view/2641?utm_</w:t>
        </w:r>
      </w:hyperlink>
    </w:p>
    <w:p w14:paraId="286BE8B7" w14:textId="77777777" w:rsidR="00897DF5" w:rsidRPr="0051047B" w:rsidRDefault="00897DF5" w:rsidP="0034489E">
      <w:pPr>
        <w:pStyle w:val="BIOLRefer"/>
      </w:pPr>
      <w:r w:rsidRPr="0051047B">
        <w:t xml:space="preserve">Naciones Unidas Derechos Humanos. “Convención sobre los Derechos del Niño”. </w:t>
      </w:r>
      <w:hyperlink r:id="rId22" w:history="1">
        <w:r w:rsidRPr="0051047B">
          <w:rPr>
            <w:rStyle w:val="Hipervnculo"/>
          </w:rPr>
          <w:t>https://www.ohchr.org/es/instruments-mechanisms/instruments/convention-rights-child</w:t>
        </w:r>
      </w:hyperlink>
    </w:p>
    <w:p w14:paraId="720B925D" w14:textId="77777777" w:rsidR="00897DF5" w:rsidRPr="0051047B" w:rsidRDefault="00897DF5" w:rsidP="0034489E">
      <w:pPr>
        <w:pStyle w:val="BIOLRefer"/>
      </w:pPr>
      <w:r w:rsidRPr="0051047B">
        <w:t xml:space="preserve">Naciones Unidas Derechos Humanos. “Convención sobre los Derechos del Niño”. </w:t>
      </w:r>
      <w:hyperlink r:id="rId23" w:history="1">
        <w:r w:rsidRPr="0051047B">
          <w:rPr>
            <w:rStyle w:val="Hipervnculo"/>
          </w:rPr>
          <w:t>https://www.ohchr.org/es/instruments-mechanisms/instruments/convention-rights-child</w:t>
        </w:r>
      </w:hyperlink>
    </w:p>
    <w:p w14:paraId="40FAF006" w14:textId="77777777" w:rsidR="00897DF5" w:rsidRPr="0051047B" w:rsidRDefault="00897DF5" w:rsidP="0034489E">
      <w:pPr>
        <w:pStyle w:val="BIOLRefer"/>
      </w:pPr>
    </w:p>
    <w:p w14:paraId="75D6E1EE" w14:textId="77777777" w:rsidR="00897DF5" w:rsidRPr="0051047B" w:rsidRDefault="00897DF5" w:rsidP="0034489E">
      <w:pPr>
        <w:pStyle w:val="BIOLRefer"/>
        <w:rPr>
          <w:lang w:val="es-ES"/>
        </w:rPr>
      </w:pPr>
      <w:r w:rsidRPr="0051047B">
        <w:rPr>
          <w:lang w:val="es-ES"/>
        </w:rPr>
        <w:lastRenderedPageBreak/>
        <w:t xml:space="preserve">Naciones Unidas Derechos Humanos. “Directrices de las Naciones Unidas para la Prevención de la Delincuencia Juvenil (Directrices de Riad)”. </w:t>
      </w:r>
      <w:hyperlink r:id="rId24" w:history="1">
        <w:r w:rsidRPr="0051047B">
          <w:rPr>
            <w:rStyle w:val="Hipervnculo"/>
            <w:lang w:val="es-ES"/>
          </w:rPr>
          <w:t>https://www.ohchr.org/es/instruments-mechanisms/instruments/united-nations-guidelines-prevention-juvenile-delinquency-riyadh</w:t>
        </w:r>
      </w:hyperlink>
    </w:p>
    <w:p w14:paraId="3BCFEE81" w14:textId="77777777" w:rsidR="00897DF5" w:rsidRPr="0034489E" w:rsidRDefault="00897DF5" w:rsidP="0034489E">
      <w:pPr>
        <w:pStyle w:val="BIOLRefer"/>
      </w:pPr>
      <w:r w:rsidRPr="0051047B">
        <w:t xml:space="preserve">Pérez, Maritza. “Menores cometen cada vez más delitos de alto impacto”. </w:t>
      </w:r>
      <w:r w:rsidRPr="0051047B">
        <w:rPr>
          <w:i/>
          <w:iCs/>
        </w:rPr>
        <w:t>El Economista</w:t>
      </w:r>
      <w:r w:rsidRPr="0051047B">
        <w:t xml:space="preserve">, 30 de marzo de 2023. </w:t>
      </w:r>
      <w:hyperlink r:id="rId25" w:history="1">
        <w:r w:rsidRPr="0034489E">
          <w:rPr>
            <w:rStyle w:val="Hipervnculo"/>
          </w:rPr>
          <w:t>https://www.eleconomista.com.mx/politica/Menores-cometen-cada-vez-mas-delitos-de-alto-impacto-20230330-0011.html</w:t>
        </w:r>
      </w:hyperlink>
    </w:p>
    <w:p w14:paraId="48EEF031" w14:textId="77777777" w:rsidR="00897DF5" w:rsidRPr="0051047B" w:rsidRDefault="00897DF5" w:rsidP="0034489E">
      <w:pPr>
        <w:pStyle w:val="BIOLRefer"/>
        <w:rPr>
          <w:i/>
          <w:iCs/>
          <w:lang w:val="es-ES"/>
        </w:rPr>
      </w:pPr>
      <w:r w:rsidRPr="0051047B">
        <w:rPr>
          <w:lang w:val="es-ES"/>
        </w:rPr>
        <w:t xml:space="preserve">Poder Judicial Chile. “En palabras simples 124: Ley de responsabilidad penal adolescente”. Youtube, 3 de enero de 2019. </w:t>
      </w:r>
      <w:hyperlink r:id="rId26" w:history="1">
        <w:r w:rsidRPr="0051047B">
          <w:rPr>
            <w:rStyle w:val="Hipervnculo"/>
            <w:i/>
            <w:iCs/>
            <w:lang w:val="es-ES"/>
          </w:rPr>
          <w:t>https://www.youtube.com/watch?v=KulrkM75i1Q</w:t>
        </w:r>
      </w:hyperlink>
    </w:p>
    <w:p w14:paraId="118153A2" w14:textId="77777777" w:rsidR="00897DF5" w:rsidRPr="0051047B" w:rsidRDefault="00897DF5" w:rsidP="0034489E">
      <w:pPr>
        <w:pStyle w:val="BIOLRefer"/>
        <w:rPr>
          <w:lang w:val="pt-BR"/>
        </w:rPr>
      </w:pPr>
      <w:r w:rsidRPr="0051047B">
        <w:t xml:space="preserve">Ramírez España Beguerisse, Paula. </w:t>
      </w:r>
      <w:r w:rsidRPr="0051047B">
        <w:rPr>
          <w:i/>
          <w:iCs/>
        </w:rPr>
        <w:t>El Sistema de Justicia para Adolescentes frente al reto de su implementación</w:t>
      </w:r>
      <w:r w:rsidRPr="0051047B">
        <w:t xml:space="preserve">. </w:t>
      </w:r>
      <w:r w:rsidRPr="0051047B">
        <w:rPr>
          <w:lang w:val="pt-BR"/>
        </w:rPr>
        <w:t xml:space="preserve">México: Corte IDH, s. f. </w:t>
      </w:r>
      <w:hyperlink r:id="rId27" w:history="1">
        <w:r w:rsidRPr="0051047B">
          <w:rPr>
            <w:rStyle w:val="Hipervnculo"/>
            <w:lang w:val="pt-BR"/>
          </w:rPr>
          <w:t>https://www.corteidh.or.cr/tablas/r24654.pdf</w:t>
        </w:r>
      </w:hyperlink>
    </w:p>
    <w:p w14:paraId="196CF117" w14:textId="77777777" w:rsidR="00897DF5" w:rsidRPr="0051047B" w:rsidRDefault="00897DF5" w:rsidP="0034489E">
      <w:pPr>
        <w:pStyle w:val="BIOLRefer"/>
      </w:pPr>
      <w:r w:rsidRPr="0051047B">
        <w:t xml:space="preserve">Redalyc. “Marco Internacional del derecho penal para menores de edad”. </w:t>
      </w:r>
      <w:hyperlink r:id="rId28" w:history="1">
        <w:r w:rsidRPr="0051047B">
          <w:rPr>
            <w:rStyle w:val="Hipervnculo"/>
          </w:rPr>
          <w:t>https://www.redalyc.org/journal/4027/402771780012/movil/</w:t>
        </w:r>
      </w:hyperlink>
    </w:p>
    <w:p w14:paraId="0840AF97" w14:textId="77777777" w:rsidR="00897DF5" w:rsidRPr="0051047B" w:rsidRDefault="00897DF5" w:rsidP="0034489E">
      <w:pPr>
        <w:pStyle w:val="BIOLRefer"/>
      </w:pPr>
      <w:r w:rsidRPr="0051047B">
        <w:t xml:space="preserve">Reglas mínimas de las Naciones Unidas para la Administración de Justicia de Menores (Reglas de Beijing), Asamblea General en su resolución 40/33, 28 de noviembre de 1985, </w:t>
      </w:r>
      <w:hyperlink r:id="rId29" w:history="1">
        <w:r w:rsidRPr="0051047B">
          <w:rPr>
            <w:rStyle w:val="Hipervnculo"/>
          </w:rPr>
          <w:t>http://www.cidh.org/ninez/pdf%20files/Reglas%20de%20Beijing.pdf</w:t>
        </w:r>
      </w:hyperlink>
    </w:p>
    <w:p w14:paraId="02D67462" w14:textId="77777777" w:rsidR="00897DF5" w:rsidRPr="0051047B" w:rsidRDefault="00897DF5" w:rsidP="0034489E">
      <w:pPr>
        <w:pStyle w:val="BIOLRefer"/>
      </w:pPr>
      <w:r w:rsidRPr="0051047B">
        <w:rPr>
          <w:lang w:val="en-US"/>
        </w:rPr>
        <w:t xml:space="preserve">United Nations Office of Drugs and Crime. </w:t>
      </w:r>
      <w:r w:rsidRPr="0051047B">
        <w:t xml:space="preserve">“Colombia promueve una apuesta transformadora en la atención de adolescentes y jóvenes del Sistema de Responsabilidad Penal”. </w:t>
      </w:r>
      <w:hyperlink r:id="rId30" w:history="1">
        <w:r w:rsidRPr="0051047B">
          <w:rPr>
            <w:rStyle w:val="Hipervnculo"/>
          </w:rPr>
          <w:t>https://www.unodc.org/colombia/es/colombia-promueve-una-apuesta-transformadora-en-la-atencion-de-adolescentes-y-jovenes-del-sistema-de-responsabilidad-penal.html</w:t>
        </w:r>
      </w:hyperlink>
    </w:p>
    <w:p w14:paraId="1CF3B060" w14:textId="555D0DCA" w:rsidR="00897DF5" w:rsidRPr="0051047B" w:rsidRDefault="00897DF5" w:rsidP="0034489E">
      <w:pPr>
        <w:pStyle w:val="BIOLRefer"/>
        <w:jc w:val="left"/>
        <w:rPr>
          <w:lang w:val="es-ES_tradnl"/>
        </w:rPr>
      </w:pPr>
      <w:r w:rsidRPr="0051047B">
        <w:t>Van Bueren, Geraldine.</w:t>
      </w:r>
      <w:r w:rsidRPr="0051047B">
        <w:rPr>
          <w:i/>
          <w:iCs/>
        </w:rPr>
        <w:t xml:space="preserve"> Reglas de las Naciones Unidas para la protección de menores privados de libertad</w:t>
      </w:r>
      <w:r w:rsidRPr="0051047B">
        <w:t xml:space="preserve">. Londres: Universidad de Londres, s. f.  </w:t>
      </w:r>
      <w:hyperlink r:id="rId31" w:history="1">
        <w:r w:rsidRPr="0034489E">
          <w:rPr>
            <w:rStyle w:val="Hipervnculo"/>
          </w:rPr>
          <w:t>http://iin.oea.org/cursos_a_distancia/cad_privados_de_libertad.pdf</w:t>
        </w:r>
      </w:hyperlink>
    </w:p>
    <w:p w14:paraId="70B6571E" w14:textId="77777777" w:rsidR="00897DF5" w:rsidRPr="0051047B" w:rsidRDefault="00897DF5" w:rsidP="0034489E">
      <w:pPr>
        <w:pStyle w:val="BIOLRefer"/>
        <w:rPr>
          <w:i/>
          <w:iCs/>
        </w:rPr>
      </w:pPr>
    </w:p>
    <w:p w14:paraId="1E391C0D" w14:textId="77777777" w:rsidR="00897DF5" w:rsidRPr="0051047B" w:rsidRDefault="00897DF5" w:rsidP="0034489E">
      <w:pPr>
        <w:pStyle w:val="BIOLRefer"/>
        <w:rPr>
          <w:b/>
          <w:bCs/>
          <w:lang w:val="es-ES"/>
        </w:rPr>
      </w:pPr>
      <w:r w:rsidRPr="0051047B">
        <w:rPr>
          <w:b/>
          <w:bCs/>
          <w:lang w:val="es-ES"/>
        </w:rPr>
        <w:t>Legislación</w:t>
      </w:r>
    </w:p>
    <w:p w14:paraId="0FF5E5D5" w14:textId="77777777" w:rsidR="00897DF5" w:rsidRPr="0051047B" w:rsidRDefault="00897DF5" w:rsidP="0034489E">
      <w:pPr>
        <w:pStyle w:val="BIOLRefer"/>
      </w:pPr>
      <w:r w:rsidRPr="0051047B">
        <w:rPr>
          <w:lang w:val="es-ES"/>
        </w:rPr>
        <w:t xml:space="preserve">Ley 1098 de 2006, Código de la Infancia y Adolescencia </w:t>
      </w:r>
      <w:r w:rsidRPr="0051047B">
        <w:t>Sistema de Responsabilidad para Adolescentes.</w:t>
      </w:r>
    </w:p>
    <w:p w14:paraId="677EDE50" w14:textId="77777777" w:rsidR="00897DF5" w:rsidRPr="0051047B" w:rsidRDefault="00897DF5" w:rsidP="00897DF5">
      <w:pPr>
        <w:pStyle w:val="Textonotapie"/>
        <w:spacing w:after="0" w:line="240" w:lineRule="auto"/>
        <w:jc w:val="both"/>
        <w:rPr>
          <w:rFonts w:ascii="Unna" w:hAnsi="Unna" w:cs="Arial"/>
          <w:sz w:val="24"/>
          <w:szCs w:val="24"/>
        </w:rPr>
      </w:pPr>
    </w:p>
    <w:p w14:paraId="09239D46" w14:textId="77777777" w:rsidR="00897DF5" w:rsidRPr="0051047B" w:rsidRDefault="00897DF5" w:rsidP="00897DF5">
      <w:pPr>
        <w:pStyle w:val="Textonotapie"/>
        <w:spacing w:after="0" w:line="240" w:lineRule="auto"/>
        <w:ind w:hanging="709"/>
        <w:jc w:val="both"/>
        <w:rPr>
          <w:rFonts w:ascii="Unna" w:hAnsi="Unna" w:cs="Arial"/>
          <w:sz w:val="24"/>
          <w:szCs w:val="24"/>
          <w:lang w:val="es-ES_tradnl"/>
        </w:rPr>
      </w:pPr>
    </w:p>
    <w:p w14:paraId="365543B9" w14:textId="77777777" w:rsidR="00897DF5" w:rsidRPr="0051047B" w:rsidRDefault="00897DF5" w:rsidP="00897DF5">
      <w:pPr>
        <w:pStyle w:val="Textonotapie"/>
        <w:spacing w:after="0" w:line="240" w:lineRule="auto"/>
        <w:ind w:hanging="709"/>
        <w:jc w:val="both"/>
        <w:rPr>
          <w:rFonts w:ascii="Unna" w:hAnsi="Unna" w:cs="Arial"/>
          <w:i/>
          <w:iCs/>
          <w:sz w:val="24"/>
          <w:szCs w:val="24"/>
          <w:lang w:val="es-ES"/>
        </w:rPr>
      </w:pPr>
    </w:p>
    <w:bookmarkEnd w:id="0"/>
    <w:p w14:paraId="5E1952F3" w14:textId="77777777" w:rsidR="000A28AE" w:rsidRPr="0051047B" w:rsidRDefault="000A28AE" w:rsidP="0051047B">
      <w:pPr>
        <w:pStyle w:val="Textonotapie"/>
        <w:spacing w:after="0" w:line="240" w:lineRule="auto"/>
        <w:ind w:hanging="709"/>
        <w:jc w:val="both"/>
        <w:rPr>
          <w:rFonts w:ascii="Unna" w:hAnsi="Unna" w:cs="Arial"/>
          <w:sz w:val="24"/>
          <w:szCs w:val="24"/>
          <w:shd w:val="clear" w:color="auto" w:fill="FFFFFF"/>
          <w:lang w:val="es-ES"/>
        </w:rPr>
      </w:pPr>
    </w:p>
    <w:sectPr w:rsidR="000A28AE" w:rsidRPr="0051047B" w:rsidSect="00E6413C">
      <w:headerReference w:type="even" r:id="rId32"/>
      <w:headerReference w:type="default" r:id="rId33"/>
      <w:footerReference w:type="even" r:id="rId34"/>
      <w:footerReference w:type="default" r:id="rId35"/>
      <w:headerReference w:type="first" r:id="rId36"/>
      <w:footerReference w:type="first" r:id="rId37"/>
      <w:endnotePr>
        <w:numFmt w:val="decimal"/>
      </w:endnotePr>
      <w:pgSz w:w="12240" w:h="15840"/>
      <w:pgMar w:top="1418" w:right="1418" w:bottom="1418"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03EC02" w14:textId="77777777" w:rsidR="00BB44FC" w:rsidRDefault="00BB44FC" w:rsidP="003460E5">
      <w:pPr>
        <w:spacing w:after="0" w:line="240" w:lineRule="auto"/>
      </w:pPr>
      <w:r>
        <w:separator/>
      </w:r>
    </w:p>
  </w:endnote>
  <w:endnote w:type="continuationSeparator" w:id="0">
    <w:p w14:paraId="2DA75FD4" w14:textId="77777777" w:rsidR="00BB44FC" w:rsidRDefault="00BB44FC" w:rsidP="003460E5">
      <w:pPr>
        <w:spacing w:after="0" w:line="240" w:lineRule="auto"/>
      </w:pPr>
      <w:r>
        <w:continuationSeparator/>
      </w:r>
    </w:p>
  </w:endnote>
  <w:endnote w:type="continuationNotice" w:id="1">
    <w:p w14:paraId="5F81387C" w14:textId="77777777" w:rsidR="00BB44FC" w:rsidRDefault="00BB44F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Helvetica Neue">
    <w:charset w:val="00"/>
    <w:family w:val="auto"/>
    <w:pitch w:val="variable"/>
    <w:sig w:usb0="E50002FF" w:usb1="500079DB" w:usb2="00000010" w:usb3="00000000" w:csb0="00000001" w:csb1="00000000"/>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 w:name="Source Sans 3">
    <w:panose1 w:val="020B0303030403020204"/>
    <w:charset w:val="00"/>
    <w:family w:val="swiss"/>
    <w:pitch w:val="variable"/>
    <w:sig w:usb0="E00002FF" w:usb1="00002003" w:usb2="00000000" w:usb3="00000000" w:csb0="0000019F" w:csb1="00000000"/>
  </w:font>
  <w:font w:name="Unna">
    <w:panose1 w:val="00000500000000000000"/>
    <w:charset w:val="00"/>
    <w:family w:val="modern"/>
    <w:notTrueType/>
    <w:pitch w:val="variable"/>
    <w:sig w:usb0="2000000F" w:usb1="00000001" w:usb2="00000000" w:usb3="00000000" w:csb0="00000193" w:csb1="00000000"/>
  </w:font>
  <w:font w:name="Ebrima">
    <w:panose1 w:val="02000000000000000000"/>
    <w:charset w:val="00"/>
    <w:family w:val="auto"/>
    <w:pitch w:val="variable"/>
    <w:sig w:usb0="A000005F" w:usb1="02000041" w:usb2="000008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47C3ED" w14:textId="765D0663" w:rsidR="00862DBB" w:rsidRPr="00E6413C" w:rsidRDefault="00862DBB" w:rsidP="00E6413C">
    <w:pPr>
      <w:tabs>
        <w:tab w:val="center" w:pos="4419"/>
        <w:tab w:val="right" w:pos="8838"/>
      </w:tabs>
      <w:spacing w:after="0" w:line="240" w:lineRule="auto"/>
      <w:rPr>
        <w:rFonts w:ascii="Unna" w:eastAsia="Aptos" w:hAnsi="Unna" w:cs="Times New Roman"/>
        <w:sz w:val="20"/>
        <w:szCs w:val="20"/>
        <w:lang w:eastAsia="en-US"/>
        <w14:ligatures w14:val="none"/>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01479" w14:textId="4FA6CC77" w:rsidR="00862DBB" w:rsidRDefault="00862DBB" w:rsidP="007303B8">
    <w:pPr>
      <w:pStyle w:val="Piedepgina"/>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C15D09" w14:textId="213167F1" w:rsidR="00E6413C" w:rsidRPr="00E6413C" w:rsidRDefault="00E6413C" w:rsidP="00E6413C">
    <w:pPr>
      <w:tabs>
        <w:tab w:val="center" w:pos="4419"/>
        <w:tab w:val="right" w:pos="8838"/>
      </w:tabs>
      <w:spacing w:after="0" w:line="240" w:lineRule="auto"/>
      <w:rPr>
        <w:rFonts w:ascii="Unna" w:eastAsia="Aptos" w:hAnsi="Unna" w:cs="Times New Roman"/>
        <w:b/>
        <w:bCs/>
        <w:kern w:val="0"/>
        <w:sz w:val="22"/>
        <w:szCs w:val="22"/>
        <w:lang w:val="es-ES" w:eastAsia="en-US"/>
        <w14:ligatures w14:val="none"/>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810ABC" w14:textId="77777777" w:rsidR="00BB44FC" w:rsidRDefault="00BB44FC" w:rsidP="003460E5">
      <w:pPr>
        <w:spacing w:after="0" w:line="240" w:lineRule="auto"/>
      </w:pPr>
      <w:r>
        <w:separator/>
      </w:r>
    </w:p>
  </w:footnote>
  <w:footnote w:type="continuationSeparator" w:id="0">
    <w:p w14:paraId="6F6DC572" w14:textId="77777777" w:rsidR="00BB44FC" w:rsidRDefault="00BB44FC" w:rsidP="003460E5">
      <w:pPr>
        <w:spacing w:after="0" w:line="240" w:lineRule="auto"/>
      </w:pPr>
      <w:r>
        <w:continuationSeparator/>
      </w:r>
    </w:p>
  </w:footnote>
  <w:footnote w:type="continuationNotice" w:id="1">
    <w:p w14:paraId="6DE237CD" w14:textId="77777777" w:rsidR="00BB44FC" w:rsidRDefault="00BB44FC">
      <w:pPr>
        <w:spacing w:after="0" w:line="240" w:lineRule="auto"/>
      </w:pPr>
    </w:p>
  </w:footnote>
  <w:footnote w:id="2">
    <w:p w14:paraId="2E0FA0FC" w14:textId="7015AD88" w:rsidR="0051047B" w:rsidRPr="003D407B" w:rsidRDefault="0051047B" w:rsidP="003D407B">
      <w:pPr>
        <w:pStyle w:val="BIOLpie"/>
        <w:rPr>
          <w:rFonts w:asciiTheme="minorHAnsi" w:hAnsiTheme="minorHAnsi"/>
          <w:sz w:val="18"/>
          <w:szCs w:val="18"/>
        </w:rPr>
      </w:pPr>
      <w:r w:rsidRPr="003D407B">
        <w:rPr>
          <w:rStyle w:val="Refdenotaalpie"/>
          <w:rFonts w:asciiTheme="minorHAnsi" w:hAnsiTheme="minorHAnsi"/>
          <w:sz w:val="22"/>
          <w:szCs w:val="22"/>
        </w:rPr>
        <w:footnoteRef/>
      </w:r>
      <w:r w:rsidRPr="003D407B">
        <w:rPr>
          <w:rFonts w:asciiTheme="minorHAnsi" w:hAnsiTheme="minorHAnsi"/>
          <w:sz w:val="18"/>
          <w:szCs w:val="18"/>
        </w:rPr>
        <w:t xml:space="preserve">Recibido: 19/08/2025                                                                                                             </w:t>
      </w:r>
      <w:r w:rsidR="003D407B">
        <w:rPr>
          <w:rFonts w:asciiTheme="minorHAnsi" w:hAnsiTheme="minorHAnsi"/>
          <w:sz w:val="18"/>
          <w:szCs w:val="18"/>
        </w:rPr>
        <w:t xml:space="preserve">                                 </w:t>
      </w:r>
      <w:r w:rsidRPr="003D407B">
        <w:rPr>
          <w:rFonts w:asciiTheme="minorHAnsi" w:hAnsiTheme="minorHAnsi"/>
          <w:sz w:val="18"/>
          <w:szCs w:val="18"/>
        </w:rPr>
        <w:t xml:space="preserve">   </w:t>
      </w:r>
      <w:r w:rsidR="00110AC8">
        <w:rPr>
          <w:rFonts w:asciiTheme="minorHAnsi" w:hAnsiTheme="minorHAnsi"/>
          <w:sz w:val="18"/>
          <w:szCs w:val="18"/>
        </w:rPr>
        <w:t xml:space="preserve">               </w:t>
      </w:r>
      <w:r w:rsidRPr="003D407B">
        <w:rPr>
          <w:rFonts w:asciiTheme="minorHAnsi" w:hAnsiTheme="minorHAnsi"/>
          <w:sz w:val="18"/>
          <w:szCs w:val="18"/>
        </w:rPr>
        <w:t>Aceptado: 10/10/2025</w:t>
      </w:r>
    </w:p>
  </w:footnote>
  <w:footnote w:id="3">
    <w:p w14:paraId="3408F245" w14:textId="152A7ACF" w:rsidR="00F62715" w:rsidRPr="003D407B" w:rsidRDefault="00F62715" w:rsidP="003D407B">
      <w:pPr>
        <w:pStyle w:val="BIOLpie"/>
        <w:rPr>
          <w:rFonts w:asciiTheme="minorHAnsi" w:hAnsiTheme="minorHAnsi"/>
          <w:sz w:val="18"/>
          <w:szCs w:val="18"/>
        </w:rPr>
      </w:pPr>
      <w:r w:rsidRPr="003D407B">
        <w:rPr>
          <w:rStyle w:val="Refdenotaalpie"/>
          <w:rFonts w:asciiTheme="minorHAnsi" w:hAnsiTheme="minorHAnsi"/>
          <w:sz w:val="18"/>
          <w:szCs w:val="18"/>
        </w:rPr>
        <w:footnoteRef/>
      </w:r>
      <w:r w:rsidRPr="003D407B">
        <w:rPr>
          <w:rFonts w:asciiTheme="minorHAnsi" w:hAnsiTheme="minorHAnsi"/>
          <w:sz w:val="18"/>
          <w:szCs w:val="18"/>
        </w:rPr>
        <w:t>Esta contribución presenta algunos de los resultados obtenidos de una investigación titulada Factores que limitan la reinserción social en adolescentes con medida de sanción privativa de la libertad en México, que se desarrolló para la obtención de grado de maestra en Ciencias del Derecho, financiada con recursos del CONAHCYT, hoy</w:t>
      </w:r>
      <w:r w:rsidR="003D407B">
        <w:rPr>
          <w:rFonts w:asciiTheme="minorHAnsi" w:hAnsiTheme="minorHAnsi"/>
          <w:sz w:val="18"/>
          <w:szCs w:val="18"/>
        </w:rPr>
        <w:t> </w:t>
      </w:r>
      <w:r w:rsidRPr="003D407B">
        <w:rPr>
          <w:rFonts w:asciiTheme="minorHAnsi" w:hAnsiTheme="minorHAnsi"/>
          <w:sz w:val="18"/>
          <w:szCs w:val="18"/>
        </w:rPr>
        <w:t>SECIHTI.</w:t>
      </w:r>
    </w:p>
  </w:footnote>
  <w:footnote w:id="4">
    <w:p w14:paraId="5CB70F10" w14:textId="7C83F046" w:rsidR="00110AC8" w:rsidRDefault="0051047B" w:rsidP="003D407B">
      <w:pPr>
        <w:pStyle w:val="BIOLpie"/>
        <w:rPr>
          <w:rFonts w:asciiTheme="minorHAnsi" w:hAnsiTheme="minorHAnsi"/>
          <w:sz w:val="18"/>
          <w:szCs w:val="18"/>
        </w:rPr>
      </w:pPr>
      <w:r w:rsidRPr="003D407B">
        <w:rPr>
          <w:rStyle w:val="Refdenotaalpie"/>
          <w:rFonts w:asciiTheme="minorHAnsi" w:hAnsiTheme="minorHAnsi"/>
        </w:rPr>
        <w:footnoteRef/>
      </w:r>
      <w:r w:rsidRPr="003D407B">
        <w:rPr>
          <w:rFonts w:asciiTheme="minorHAnsi" w:hAnsiTheme="minorHAnsi"/>
          <w:sz w:val="18"/>
          <w:szCs w:val="18"/>
        </w:rPr>
        <w:t>Maestra en Ciencias del Derecho por la Universidad Autónoma de Sinaloa y Doctoranda en el programa de Ciencias del Derecho de la Universidad Autónoma de Sinaloa</w:t>
      </w:r>
      <w:hyperlink r:id="rId1" w:history="1">
        <w:r w:rsidRPr="00110AC8">
          <w:rPr>
            <w:rStyle w:val="Hipervnculo"/>
            <w:rFonts w:asciiTheme="minorHAnsi" w:hAnsiTheme="minorHAnsi"/>
            <w:sz w:val="18"/>
            <w:szCs w:val="18"/>
          </w:rPr>
          <w:t>. alejandra.triunfo.fdc@uas.edu.mx</w:t>
        </w:r>
      </w:hyperlink>
      <w:r w:rsidRPr="003D407B">
        <w:rPr>
          <w:rFonts w:asciiTheme="minorHAnsi" w:hAnsiTheme="minorHAnsi"/>
          <w:sz w:val="18"/>
          <w:szCs w:val="18"/>
        </w:rPr>
        <w:t xml:space="preserve">. </w:t>
      </w:r>
    </w:p>
    <w:p w14:paraId="73821043" w14:textId="33ABC3F7" w:rsidR="0051047B" w:rsidRPr="003D407B" w:rsidRDefault="00110AC8" w:rsidP="003D407B">
      <w:pPr>
        <w:pStyle w:val="BIOLpie"/>
        <w:rPr>
          <w:rFonts w:asciiTheme="minorHAnsi" w:hAnsiTheme="minorHAnsi"/>
          <w:sz w:val="18"/>
          <w:szCs w:val="18"/>
        </w:rPr>
      </w:pPr>
      <w:hyperlink r:id="rId2" w:history="1">
        <w:r w:rsidRPr="004E1383">
          <w:rPr>
            <w:rStyle w:val="Hipervnculo"/>
            <w:rFonts w:asciiTheme="minorHAnsi" w:hAnsiTheme="minorHAnsi"/>
            <w:sz w:val="18"/>
            <w:szCs w:val="18"/>
          </w:rPr>
          <w:t>https://orcid.org/0009-0000-3791-8251.</w:t>
        </w:r>
      </w:hyperlink>
    </w:p>
  </w:footnote>
  <w:footnote w:id="5">
    <w:p w14:paraId="5FDDCCC2" w14:textId="1B9E474C" w:rsidR="0051047B" w:rsidRPr="003D407B" w:rsidRDefault="0051047B" w:rsidP="003D407B">
      <w:pPr>
        <w:pStyle w:val="BIOLpie"/>
        <w:rPr>
          <w:rFonts w:asciiTheme="minorHAnsi" w:hAnsiTheme="minorHAnsi"/>
          <w:sz w:val="18"/>
          <w:szCs w:val="18"/>
        </w:rPr>
      </w:pPr>
      <w:r w:rsidRPr="003D407B">
        <w:rPr>
          <w:rStyle w:val="Refdenotaalpie"/>
          <w:rFonts w:asciiTheme="minorHAnsi" w:hAnsiTheme="minorHAnsi"/>
        </w:rPr>
        <w:footnoteRef/>
      </w:r>
      <w:r w:rsidRPr="003D407B">
        <w:rPr>
          <w:rFonts w:asciiTheme="minorHAnsi" w:hAnsiTheme="minorHAnsi"/>
          <w:sz w:val="18"/>
          <w:szCs w:val="18"/>
        </w:rPr>
        <w:t xml:space="preserve">Doctorado en Criminología y delincuencia juvenil por la Universidad de Castilla La Mancha, Profesora e Investigadora de Tiempo Completo de la Universidad Autónoma de Sinaloa (México) y Miembro del Sistema Nacional de Investigadores e Investigadoras. </w:t>
      </w:r>
      <w:hyperlink r:id="rId3" w:history="1">
        <w:r w:rsidR="003D407B" w:rsidRPr="004E1383">
          <w:rPr>
            <w:rStyle w:val="Hipervnculo"/>
            <w:rFonts w:asciiTheme="minorHAnsi" w:hAnsiTheme="minorHAnsi"/>
            <w:sz w:val="18"/>
            <w:szCs w:val="18"/>
          </w:rPr>
          <w:t>lizbeth.garcia@</w:t>
        </w:r>
      </w:hyperlink>
      <w:hyperlink r:id="rId4" w:history="1">
        <w:r w:rsidR="003D407B" w:rsidRPr="004E1383">
          <w:rPr>
            <w:rStyle w:val="Hipervnculo"/>
            <w:rFonts w:asciiTheme="minorHAnsi" w:hAnsiTheme="minorHAnsi"/>
            <w:sz w:val="18"/>
            <w:szCs w:val="18"/>
          </w:rPr>
          <w:t>uas.edu.mx</w:t>
        </w:r>
      </w:hyperlink>
      <w:r w:rsidRPr="003D407B">
        <w:rPr>
          <w:rFonts w:asciiTheme="minorHAnsi" w:hAnsiTheme="minorHAnsi"/>
          <w:sz w:val="18"/>
          <w:szCs w:val="18"/>
        </w:rPr>
        <w:t xml:space="preserve"> </w:t>
      </w:r>
      <w:hyperlink r:id="rId5" w:history="1">
        <w:r w:rsidRPr="00110AC8">
          <w:rPr>
            <w:rStyle w:val="Hipervnculo"/>
            <w:rFonts w:asciiTheme="minorHAnsi" w:hAnsiTheme="minorHAnsi"/>
            <w:sz w:val="18"/>
            <w:szCs w:val="18"/>
          </w:rPr>
          <w:t>https://orcid.org/0000-0002-1428-234X</w:t>
        </w:r>
      </w:hyperlink>
      <w:r w:rsidRPr="003D407B">
        <w:rPr>
          <w:rFonts w:asciiTheme="minorHAnsi" w:hAnsiTheme="minorHAnsi"/>
          <w:sz w:val="18"/>
          <w:szCs w:val="18"/>
        </w:rPr>
        <w:t>.</w:t>
      </w:r>
    </w:p>
  </w:footnote>
  <w:footnote w:id="6">
    <w:p w14:paraId="61BC47C7" w14:textId="77777777" w:rsidR="003D407B" w:rsidRDefault="00F62715" w:rsidP="003D407B">
      <w:pPr>
        <w:pStyle w:val="BIOLpie"/>
        <w:rPr>
          <w:rFonts w:asciiTheme="minorHAnsi" w:hAnsiTheme="minorHAnsi"/>
          <w:sz w:val="18"/>
          <w:szCs w:val="18"/>
        </w:rPr>
      </w:pPr>
      <w:r w:rsidRPr="003D407B">
        <w:rPr>
          <w:rStyle w:val="Refdenotaalpie"/>
          <w:rFonts w:asciiTheme="minorHAnsi" w:hAnsiTheme="minorHAnsi"/>
          <w:sz w:val="22"/>
          <w:szCs w:val="22"/>
        </w:rPr>
        <w:footnoteRef/>
      </w:r>
      <w:r w:rsidRPr="003D407B">
        <w:rPr>
          <w:rFonts w:asciiTheme="minorHAnsi" w:hAnsiTheme="minorHAnsi"/>
          <w:sz w:val="18"/>
          <w:szCs w:val="18"/>
          <w:vertAlign w:val="superscript"/>
        </w:rPr>
        <w:t xml:space="preserve"> </w:t>
      </w:r>
      <w:bookmarkStart w:id="1" w:name="_Hlk217133332"/>
      <w:r w:rsidRPr="003D407B">
        <w:rPr>
          <w:rFonts w:asciiTheme="minorHAnsi" w:hAnsiTheme="minorHAnsi"/>
          <w:sz w:val="18"/>
          <w:szCs w:val="18"/>
        </w:rPr>
        <w:t xml:space="preserve">“Colombia promueve una apuesta transformadora en la atención de adolescentes y jóvenes del Sistema de Responsabilidad Penal”, United Nations Office of Drugs and Crime, </w:t>
      </w:r>
      <w:bookmarkEnd w:id="1"/>
    </w:p>
    <w:bookmarkStart w:id="2" w:name="_Hlk217133352"/>
    <w:p w14:paraId="79DD34D9" w14:textId="184D3CC7" w:rsidR="00F62715" w:rsidRPr="003D407B" w:rsidRDefault="003D407B" w:rsidP="003D407B">
      <w:pPr>
        <w:pStyle w:val="BIOLpie"/>
        <w:rPr>
          <w:rFonts w:asciiTheme="minorHAnsi" w:hAnsiTheme="minorHAnsi"/>
          <w:sz w:val="18"/>
          <w:szCs w:val="18"/>
        </w:rPr>
      </w:pPr>
      <w:r>
        <w:rPr>
          <w:rFonts w:asciiTheme="minorHAnsi" w:hAnsiTheme="minorHAnsi"/>
          <w:sz w:val="18"/>
          <w:szCs w:val="18"/>
        </w:rPr>
        <w:fldChar w:fldCharType="begin"/>
      </w:r>
      <w:r>
        <w:rPr>
          <w:rFonts w:asciiTheme="minorHAnsi" w:hAnsiTheme="minorHAnsi"/>
          <w:sz w:val="18"/>
          <w:szCs w:val="18"/>
        </w:rPr>
        <w:instrText>HYPERLINK "</w:instrText>
      </w:r>
      <w:r w:rsidRPr="003D407B">
        <w:rPr>
          <w:rFonts w:asciiTheme="minorHAnsi" w:hAnsiTheme="minorHAnsi"/>
          <w:sz w:val="18"/>
          <w:szCs w:val="18"/>
        </w:rPr>
        <w:instrText>https://www.unodc.org/colombia/es/colombia-promueve-una-apuesta-transformadora-en-la-atencion-de-adolescentes-y-jovenes-del-sistema-de-responsabilidad-penal.html</w:instrText>
      </w:r>
      <w:r>
        <w:rPr>
          <w:rFonts w:asciiTheme="minorHAnsi" w:hAnsiTheme="minorHAnsi"/>
          <w:sz w:val="18"/>
          <w:szCs w:val="18"/>
        </w:rPr>
        <w:instrText>"</w:instrText>
      </w:r>
      <w:r>
        <w:rPr>
          <w:rFonts w:asciiTheme="minorHAnsi" w:hAnsiTheme="minorHAnsi"/>
          <w:sz w:val="18"/>
          <w:szCs w:val="18"/>
        </w:rPr>
      </w:r>
      <w:r>
        <w:rPr>
          <w:rFonts w:asciiTheme="minorHAnsi" w:hAnsiTheme="minorHAnsi"/>
          <w:sz w:val="18"/>
          <w:szCs w:val="18"/>
        </w:rPr>
        <w:fldChar w:fldCharType="separate"/>
      </w:r>
      <w:r w:rsidRPr="004E1383">
        <w:rPr>
          <w:rStyle w:val="Hipervnculo"/>
          <w:rFonts w:asciiTheme="minorHAnsi" w:hAnsiTheme="minorHAnsi"/>
          <w:sz w:val="18"/>
          <w:szCs w:val="18"/>
        </w:rPr>
        <w:t>https://www.unodc.org/colombia/es/colombia-promueve-una-apuesta-transformadora-en-la-atencion-de-adolescentes-y-jovenes-del-sistema-de-responsabilidad-penal.html</w:t>
      </w:r>
      <w:bookmarkEnd w:id="2"/>
      <w:r>
        <w:rPr>
          <w:rFonts w:asciiTheme="minorHAnsi" w:hAnsiTheme="minorHAnsi"/>
          <w:sz w:val="18"/>
          <w:szCs w:val="18"/>
        </w:rPr>
        <w:fldChar w:fldCharType="end"/>
      </w:r>
    </w:p>
  </w:footnote>
  <w:footnote w:id="7">
    <w:p w14:paraId="3CE364A1" w14:textId="7209D5E5" w:rsidR="00F62715" w:rsidRPr="003D407B" w:rsidRDefault="00F62715" w:rsidP="003D407B">
      <w:pPr>
        <w:pStyle w:val="BIOLpie"/>
        <w:jc w:val="left"/>
        <w:rPr>
          <w:rFonts w:asciiTheme="minorHAnsi" w:hAnsiTheme="minorHAnsi"/>
          <w:sz w:val="18"/>
          <w:szCs w:val="18"/>
        </w:rPr>
      </w:pPr>
      <w:r w:rsidRPr="003D407B">
        <w:rPr>
          <w:rStyle w:val="Refdenotaalpie"/>
          <w:rFonts w:asciiTheme="minorHAnsi" w:hAnsiTheme="minorHAnsi"/>
          <w:sz w:val="22"/>
          <w:szCs w:val="22"/>
        </w:rPr>
        <w:footnoteRef/>
      </w:r>
      <w:bookmarkStart w:id="3" w:name="OLE_LINK9"/>
      <w:bookmarkStart w:id="4" w:name="OLE_LINK6"/>
      <w:bookmarkStart w:id="5" w:name="OLE_LINK7"/>
      <w:r w:rsidR="00851915" w:rsidRPr="003D407B">
        <w:rPr>
          <w:rFonts w:asciiTheme="minorHAnsi" w:hAnsiTheme="minorHAnsi"/>
          <w:sz w:val="18"/>
          <w:szCs w:val="18"/>
        </w:rPr>
        <w:t>“El camino hacia la justicia para adolescentes”,</w:t>
      </w:r>
      <w:bookmarkEnd w:id="3"/>
      <w:r w:rsidR="00851915" w:rsidRPr="003D407B">
        <w:rPr>
          <w:rFonts w:asciiTheme="minorHAnsi" w:hAnsiTheme="minorHAnsi"/>
          <w:sz w:val="18"/>
          <w:szCs w:val="18"/>
        </w:rPr>
        <w:t xml:space="preserve"> </w:t>
      </w:r>
      <w:r w:rsidRPr="003D407B">
        <w:rPr>
          <w:rFonts w:asciiTheme="minorHAnsi" w:hAnsiTheme="minorHAnsi"/>
          <w:sz w:val="18"/>
          <w:szCs w:val="18"/>
        </w:rPr>
        <w:t xml:space="preserve">Defensor, n.o 5 (2010): </w:t>
      </w:r>
      <w:hyperlink r:id="rId6" w:history="1">
        <w:r w:rsidR="00851915" w:rsidRPr="003D407B">
          <w:rPr>
            <w:rStyle w:val="Hipervnculo"/>
            <w:rFonts w:asciiTheme="minorHAnsi" w:hAnsiTheme="minorHAnsi"/>
            <w:sz w:val="18"/>
            <w:szCs w:val="18"/>
          </w:rPr>
          <w:t>https://piensadh.cdhcm.org.mx/images/2010_dfensor05_justiciaadolescentes.pdf</w:t>
        </w:r>
      </w:hyperlink>
      <w:r w:rsidR="00851915" w:rsidRPr="003D407B" w:rsidDel="00851915">
        <w:rPr>
          <w:rFonts w:asciiTheme="minorHAnsi" w:hAnsiTheme="minorHAnsi"/>
          <w:sz w:val="18"/>
          <w:szCs w:val="18"/>
          <w:highlight w:val="yellow"/>
        </w:rPr>
        <w:t xml:space="preserve"> </w:t>
      </w:r>
      <w:bookmarkEnd w:id="4"/>
    </w:p>
    <w:bookmarkEnd w:id="5"/>
  </w:footnote>
  <w:footnote w:id="8">
    <w:p w14:paraId="0A40027E" w14:textId="55D0C4B4" w:rsidR="00F62715" w:rsidRPr="003D407B" w:rsidRDefault="00F62715" w:rsidP="003D407B">
      <w:pPr>
        <w:pStyle w:val="BIOLpie"/>
        <w:jc w:val="left"/>
        <w:rPr>
          <w:rFonts w:asciiTheme="minorHAnsi" w:hAnsiTheme="minorHAnsi"/>
          <w:sz w:val="18"/>
          <w:szCs w:val="18"/>
        </w:rPr>
      </w:pPr>
      <w:r w:rsidRPr="003D407B">
        <w:rPr>
          <w:rStyle w:val="Refdenotaalpie"/>
          <w:rFonts w:asciiTheme="minorHAnsi" w:hAnsiTheme="minorHAnsi"/>
          <w:sz w:val="22"/>
          <w:szCs w:val="22"/>
        </w:rPr>
        <w:footnoteRef/>
      </w:r>
      <w:r w:rsidRPr="003D407B">
        <w:rPr>
          <w:rFonts w:asciiTheme="minorHAnsi" w:hAnsiTheme="minorHAnsi"/>
          <w:sz w:val="18"/>
          <w:szCs w:val="18"/>
        </w:rPr>
        <w:t xml:space="preserve"> “Convención sobre los Derechos del Niño”, Naciones Unidas Derechos Humanos, </w:t>
      </w:r>
      <w:hyperlink r:id="rId7" w:history="1">
        <w:r w:rsidRPr="003D407B">
          <w:rPr>
            <w:rStyle w:val="Hipervnculo"/>
            <w:rFonts w:asciiTheme="minorHAnsi" w:hAnsiTheme="minorHAnsi"/>
            <w:sz w:val="18"/>
            <w:szCs w:val="18"/>
          </w:rPr>
          <w:t>https://www.ohchr.org/es/instruments-mechanisms/instruments/convention-rights-child</w:t>
        </w:r>
      </w:hyperlink>
    </w:p>
  </w:footnote>
  <w:footnote w:id="9">
    <w:p w14:paraId="6717C755" w14:textId="719D9F9C" w:rsidR="00F62715" w:rsidRPr="003D407B" w:rsidRDefault="00F62715" w:rsidP="003D407B">
      <w:pPr>
        <w:pStyle w:val="BIOLpie"/>
        <w:jc w:val="left"/>
        <w:rPr>
          <w:rFonts w:asciiTheme="minorHAnsi" w:hAnsiTheme="minorHAnsi"/>
          <w:sz w:val="18"/>
          <w:szCs w:val="18"/>
        </w:rPr>
      </w:pPr>
      <w:r w:rsidRPr="003D407B">
        <w:rPr>
          <w:rStyle w:val="Refdenotaalpie"/>
          <w:rFonts w:asciiTheme="minorHAnsi" w:hAnsiTheme="minorHAnsi"/>
          <w:sz w:val="22"/>
          <w:szCs w:val="22"/>
        </w:rPr>
        <w:footnoteRef/>
      </w:r>
      <w:r w:rsidRPr="003D407B">
        <w:rPr>
          <w:rFonts w:asciiTheme="minorHAnsi" w:hAnsiTheme="minorHAnsi"/>
          <w:sz w:val="18"/>
          <w:szCs w:val="18"/>
        </w:rPr>
        <w:t xml:space="preserve"> UNICEF, Convención sobre los Derechos del Niño (Madrid: UNICEF, 2006) 10, </w:t>
      </w:r>
      <w:hyperlink r:id="rId8" w:history="1">
        <w:r w:rsidRPr="003D407B">
          <w:rPr>
            <w:rStyle w:val="Hipervnculo"/>
            <w:rFonts w:asciiTheme="minorHAnsi" w:hAnsiTheme="minorHAnsi"/>
            <w:sz w:val="18"/>
            <w:szCs w:val="18"/>
          </w:rPr>
          <w:t>https://www.un.org/es/events/childrenday/pdf/derechos.pdf</w:t>
        </w:r>
      </w:hyperlink>
    </w:p>
  </w:footnote>
  <w:footnote w:id="10">
    <w:p w14:paraId="6476D7DC" w14:textId="66964414" w:rsidR="00F62715" w:rsidRPr="003D407B" w:rsidRDefault="00F62715" w:rsidP="003D407B">
      <w:pPr>
        <w:pStyle w:val="BIOLpie"/>
        <w:rPr>
          <w:rFonts w:asciiTheme="minorHAnsi" w:hAnsiTheme="minorHAnsi"/>
          <w:sz w:val="18"/>
          <w:szCs w:val="18"/>
        </w:rPr>
      </w:pPr>
      <w:r w:rsidRPr="003D407B">
        <w:rPr>
          <w:rStyle w:val="Refdenotaalpie"/>
          <w:rFonts w:asciiTheme="minorHAnsi" w:hAnsiTheme="minorHAnsi"/>
          <w:sz w:val="22"/>
          <w:szCs w:val="22"/>
        </w:rPr>
        <w:footnoteRef/>
      </w:r>
      <w:r w:rsidRPr="003D407B">
        <w:rPr>
          <w:rFonts w:asciiTheme="minorHAnsi" w:hAnsiTheme="minorHAnsi"/>
          <w:sz w:val="22"/>
          <w:szCs w:val="22"/>
          <w:vertAlign w:val="superscript"/>
        </w:rPr>
        <w:t xml:space="preserve"> </w:t>
      </w:r>
      <w:r w:rsidRPr="003D407B">
        <w:rPr>
          <w:rFonts w:asciiTheme="minorHAnsi" w:hAnsiTheme="minorHAnsi"/>
          <w:i/>
          <w:iCs/>
          <w:sz w:val="18"/>
          <w:szCs w:val="18"/>
        </w:rPr>
        <w:t>Idem</w:t>
      </w:r>
      <w:r w:rsidRPr="003D407B">
        <w:rPr>
          <w:rFonts w:asciiTheme="minorHAnsi" w:hAnsiTheme="minorHAnsi"/>
          <w:sz w:val="18"/>
          <w:szCs w:val="18"/>
        </w:rPr>
        <w:t>.</w:t>
      </w:r>
    </w:p>
  </w:footnote>
  <w:footnote w:id="11">
    <w:p w14:paraId="4488517B" w14:textId="56A67D6F" w:rsidR="00F62715" w:rsidRPr="003D407B" w:rsidRDefault="00F62715" w:rsidP="003D407B">
      <w:pPr>
        <w:pStyle w:val="BIOLpie"/>
        <w:rPr>
          <w:rFonts w:asciiTheme="minorHAnsi" w:hAnsiTheme="minorHAnsi"/>
          <w:sz w:val="18"/>
          <w:szCs w:val="18"/>
        </w:rPr>
      </w:pPr>
      <w:r w:rsidRPr="003D407B">
        <w:rPr>
          <w:rStyle w:val="Refdenotaalpie"/>
          <w:rFonts w:asciiTheme="minorHAnsi" w:hAnsiTheme="minorHAnsi"/>
          <w:sz w:val="22"/>
          <w:szCs w:val="22"/>
        </w:rPr>
        <w:footnoteRef/>
      </w:r>
      <w:r w:rsidRPr="003D407B">
        <w:rPr>
          <w:rFonts w:asciiTheme="minorHAnsi" w:hAnsiTheme="minorHAnsi"/>
          <w:sz w:val="18"/>
          <w:szCs w:val="18"/>
        </w:rPr>
        <w:t xml:space="preserve"> </w:t>
      </w:r>
      <w:r w:rsidRPr="003D407B">
        <w:rPr>
          <w:rFonts w:asciiTheme="minorHAnsi" w:hAnsiTheme="minorHAnsi"/>
          <w:i/>
          <w:iCs/>
          <w:sz w:val="18"/>
          <w:szCs w:val="18"/>
        </w:rPr>
        <w:t>Ibidem</w:t>
      </w:r>
      <w:r w:rsidRPr="003D407B">
        <w:rPr>
          <w:rFonts w:asciiTheme="minorHAnsi" w:hAnsiTheme="minorHAnsi"/>
          <w:sz w:val="18"/>
          <w:szCs w:val="18"/>
        </w:rPr>
        <w:t>, 25.</w:t>
      </w:r>
    </w:p>
  </w:footnote>
  <w:footnote w:id="12">
    <w:p w14:paraId="5AC5A0DB" w14:textId="0563D773" w:rsidR="00F62715" w:rsidRPr="003D407B" w:rsidRDefault="00F62715" w:rsidP="003D407B">
      <w:pPr>
        <w:pStyle w:val="BIOLpie"/>
        <w:rPr>
          <w:rFonts w:asciiTheme="minorHAnsi" w:hAnsiTheme="minorHAnsi"/>
          <w:sz w:val="18"/>
          <w:szCs w:val="18"/>
        </w:rPr>
      </w:pPr>
      <w:r w:rsidRPr="003D407B">
        <w:rPr>
          <w:rStyle w:val="Refdenotaalpie"/>
          <w:rFonts w:asciiTheme="minorHAnsi" w:hAnsiTheme="minorHAnsi"/>
          <w:sz w:val="22"/>
          <w:szCs w:val="22"/>
        </w:rPr>
        <w:footnoteRef/>
      </w:r>
      <w:r w:rsidRPr="003D407B">
        <w:rPr>
          <w:rFonts w:asciiTheme="minorHAnsi" w:hAnsiTheme="minorHAnsi"/>
          <w:sz w:val="22"/>
          <w:szCs w:val="22"/>
          <w:vertAlign w:val="superscript"/>
        </w:rPr>
        <w:t xml:space="preserve"> </w:t>
      </w:r>
      <w:r w:rsidRPr="003D407B">
        <w:rPr>
          <w:rFonts w:asciiTheme="minorHAnsi" w:hAnsiTheme="minorHAnsi"/>
          <w:i/>
          <w:iCs/>
          <w:sz w:val="18"/>
          <w:szCs w:val="18"/>
        </w:rPr>
        <w:t>Ibidem</w:t>
      </w:r>
      <w:r w:rsidRPr="003D407B">
        <w:rPr>
          <w:rFonts w:asciiTheme="minorHAnsi" w:hAnsiTheme="minorHAnsi"/>
          <w:sz w:val="18"/>
          <w:szCs w:val="18"/>
        </w:rPr>
        <w:t>, 27.</w:t>
      </w:r>
    </w:p>
  </w:footnote>
  <w:footnote w:id="13">
    <w:p w14:paraId="35E8580D" w14:textId="64E363DF" w:rsidR="00F62715" w:rsidRPr="003D407B" w:rsidRDefault="00F62715" w:rsidP="00E6413C">
      <w:pPr>
        <w:pStyle w:val="BIOLpie"/>
        <w:jc w:val="left"/>
        <w:rPr>
          <w:rFonts w:asciiTheme="minorHAnsi" w:hAnsiTheme="minorHAnsi"/>
          <w:sz w:val="18"/>
          <w:szCs w:val="18"/>
        </w:rPr>
      </w:pPr>
      <w:r w:rsidRPr="003D407B">
        <w:rPr>
          <w:rStyle w:val="Refdenotaalpie"/>
          <w:rFonts w:asciiTheme="minorHAnsi" w:hAnsiTheme="minorHAnsi"/>
          <w:sz w:val="22"/>
          <w:szCs w:val="22"/>
        </w:rPr>
        <w:footnoteRef/>
      </w:r>
      <w:r w:rsidRPr="003D407B">
        <w:rPr>
          <w:rFonts w:asciiTheme="minorHAnsi" w:hAnsiTheme="minorHAnsi"/>
          <w:sz w:val="22"/>
          <w:szCs w:val="22"/>
          <w:vertAlign w:val="superscript"/>
        </w:rPr>
        <w:t xml:space="preserve"> </w:t>
      </w:r>
      <w:r w:rsidRPr="003D407B">
        <w:rPr>
          <w:rFonts w:asciiTheme="minorHAnsi" w:hAnsiTheme="minorHAnsi"/>
          <w:sz w:val="18"/>
          <w:szCs w:val="18"/>
        </w:rPr>
        <w:t xml:space="preserve">Reglas mínimas de las Naciones Unidas para la Administración de Justicia de Menores (Reglas de Beijing), Asamblea General en su resolución 40/33, 28 de noviembre de 1985, </w:t>
      </w:r>
      <w:hyperlink r:id="rId9" w:history="1">
        <w:r w:rsidRPr="003D407B">
          <w:rPr>
            <w:rStyle w:val="Hipervnculo"/>
            <w:rFonts w:asciiTheme="minorHAnsi" w:hAnsiTheme="minorHAnsi"/>
            <w:sz w:val="18"/>
            <w:szCs w:val="18"/>
          </w:rPr>
          <w:t>http://www.cidh.org/ninez/pdf%20files/Reglas%20de%20Beijing.pdf</w:t>
        </w:r>
      </w:hyperlink>
    </w:p>
  </w:footnote>
  <w:footnote w:id="14">
    <w:p w14:paraId="666990CB" w14:textId="00AACE0F" w:rsidR="00F62715" w:rsidRPr="003D407B" w:rsidRDefault="00F62715" w:rsidP="003D407B">
      <w:pPr>
        <w:pStyle w:val="BIOLpie"/>
        <w:rPr>
          <w:rFonts w:asciiTheme="minorHAnsi" w:hAnsiTheme="minorHAnsi"/>
          <w:sz w:val="18"/>
          <w:szCs w:val="18"/>
        </w:rPr>
      </w:pPr>
      <w:r w:rsidRPr="003D407B">
        <w:rPr>
          <w:rStyle w:val="Refdenotaalpie"/>
          <w:rFonts w:asciiTheme="minorHAnsi" w:hAnsiTheme="minorHAnsi"/>
          <w:sz w:val="22"/>
          <w:szCs w:val="22"/>
        </w:rPr>
        <w:footnoteRef/>
      </w:r>
      <w:r w:rsidRPr="003D407B">
        <w:rPr>
          <w:rFonts w:asciiTheme="minorHAnsi" w:hAnsiTheme="minorHAnsi"/>
          <w:sz w:val="18"/>
          <w:szCs w:val="18"/>
        </w:rPr>
        <w:t xml:space="preserve"> “Directrices de las Naciones Unidas para la Prevención de la Delincuencia Juvenil (Directrices de Riad)”, Naciones Unidas Derechos Humanos, </w:t>
      </w:r>
      <w:hyperlink r:id="rId10" w:history="1">
        <w:r w:rsidRPr="003D407B">
          <w:rPr>
            <w:rStyle w:val="Hipervnculo"/>
            <w:rFonts w:asciiTheme="minorHAnsi" w:hAnsiTheme="minorHAnsi"/>
            <w:sz w:val="18"/>
            <w:szCs w:val="18"/>
          </w:rPr>
          <w:t>https://www.ohchr.org/es/instruments-mechanisms/instruments/united-nations-guidelines-prevention-juvenile-delinquency-riyadh</w:t>
        </w:r>
      </w:hyperlink>
    </w:p>
  </w:footnote>
  <w:footnote w:id="15">
    <w:p w14:paraId="2BE718D3" w14:textId="57246997" w:rsidR="00F62715" w:rsidRPr="003D407B" w:rsidRDefault="00F62715" w:rsidP="003D407B">
      <w:pPr>
        <w:pStyle w:val="BIOLpie"/>
        <w:rPr>
          <w:rFonts w:asciiTheme="minorHAnsi" w:hAnsiTheme="minorHAnsi"/>
          <w:sz w:val="18"/>
          <w:szCs w:val="18"/>
        </w:rPr>
      </w:pPr>
      <w:r w:rsidRPr="003D407B">
        <w:rPr>
          <w:rStyle w:val="Refdenotaalpie"/>
          <w:rFonts w:asciiTheme="minorHAnsi" w:hAnsiTheme="minorHAnsi"/>
          <w:sz w:val="22"/>
          <w:szCs w:val="22"/>
        </w:rPr>
        <w:footnoteRef/>
      </w:r>
      <w:r w:rsidRPr="003D407B">
        <w:rPr>
          <w:rFonts w:asciiTheme="minorHAnsi" w:hAnsiTheme="minorHAnsi"/>
          <w:sz w:val="22"/>
          <w:szCs w:val="22"/>
          <w:vertAlign w:val="superscript"/>
        </w:rPr>
        <w:t xml:space="preserve"> </w:t>
      </w:r>
      <w:r w:rsidRPr="003D407B">
        <w:rPr>
          <w:rFonts w:asciiTheme="minorHAnsi" w:hAnsiTheme="minorHAnsi"/>
          <w:sz w:val="18"/>
          <w:szCs w:val="18"/>
        </w:rPr>
        <w:t xml:space="preserve">Geraldine Van Bueren, </w:t>
      </w:r>
      <w:r w:rsidRPr="003D407B">
        <w:rPr>
          <w:rFonts w:asciiTheme="minorHAnsi" w:hAnsiTheme="minorHAnsi"/>
          <w:i/>
          <w:iCs/>
          <w:sz w:val="18"/>
          <w:szCs w:val="18"/>
        </w:rPr>
        <w:t>Reglas de las Naciones Unidas para la protección de menores privados de libertad</w:t>
      </w:r>
      <w:r w:rsidRPr="003D407B">
        <w:rPr>
          <w:rFonts w:asciiTheme="minorHAnsi" w:hAnsiTheme="minorHAnsi"/>
          <w:sz w:val="18"/>
          <w:szCs w:val="18"/>
        </w:rPr>
        <w:t xml:space="preserve">, (Londres: Universidad de Londres, s. f) </w:t>
      </w:r>
      <w:hyperlink r:id="rId11" w:history="1">
        <w:r w:rsidRPr="003D407B">
          <w:rPr>
            <w:rStyle w:val="Hipervnculo"/>
            <w:rFonts w:asciiTheme="minorHAnsi" w:hAnsiTheme="minorHAnsi"/>
            <w:sz w:val="18"/>
            <w:szCs w:val="18"/>
          </w:rPr>
          <w:t>http://iin.oea.org/cursos_a_distancia/cad_privados_de_libertad.pdf</w:t>
        </w:r>
      </w:hyperlink>
    </w:p>
  </w:footnote>
  <w:footnote w:id="16">
    <w:p w14:paraId="71F1833D" w14:textId="1AA0E848" w:rsidR="00F62715" w:rsidRPr="003D407B" w:rsidRDefault="00F62715" w:rsidP="003D407B">
      <w:pPr>
        <w:pStyle w:val="BIOLpie"/>
        <w:rPr>
          <w:rFonts w:asciiTheme="minorHAnsi" w:hAnsiTheme="minorHAnsi"/>
          <w:sz w:val="18"/>
          <w:szCs w:val="18"/>
        </w:rPr>
      </w:pPr>
      <w:r w:rsidRPr="003D407B">
        <w:rPr>
          <w:rStyle w:val="Refdenotaalpie"/>
          <w:rFonts w:asciiTheme="minorHAnsi" w:hAnsiTheme="minorHAnsi"/>
          <w:sz w:val="22"/>
          <w:szCs w:val="22"/>
        </w:rPr>
        <w:footnoteRef/>
      </w:r>
      <w:r w:rsidRPr="003D407B">
        <w:rPr>
          <w:rFonts w:asciiTheme="minorHAnsi" w:hAnsiTheme="minorHAnsi"/>
          <w:sz w:val="22"/>
          <w:szCs w:val="22"/>
          <w:vertAlign w:val="superscript"/>
        </w:rPr>
        <w:t xml:space="preserve"> </w:t>
      </w:r>
      <w:r w:rsidRPr="003D407B">
        <w:rPr>
          <w:rFonts w:asciiTheme="minorHAnsi" w:hAnsiTheme="minorHAnsi"/>
          <w:sz w:val="18"/>
          <w:szCs w:val="18"/>
        </w:rPr>
        <w:t xml:space="preserve">Instituto Nacional de Estadística y Geografía (INEGI), Encuesta Nacional de Adolescentes en el Sistema de Justicia Penal (ENASJUP) 2022, comunicado de prensa num. 172/23, 29 de marzo de 2023, PDF, </w:t>
      </w:r>
      <w:hyperlink r:id="rId12" w:history="1">
        <w:r w:rsidRPr="003D407B">
          <w:rPr>
            <w:rStyle w:val="Hipervnculo"/>
            <w:rFonts w:asciiTheme="minorHAnsi" w:hAnsiTheme="minorHAnsi"/>
            <w:sz w:val="18"/>
            <w:szCs w:val="18"/>
          </w:rPr>
          <w:t>https://www.inegi.org.mx/contenidos/saladeprensa/boletines/2023/ENASJUP/ENASJUP2022.pdf</w:t>
        </w:r>
      </w:hyperlink>
    </w:p>
  </w:footnote>
  <w:footnote w:id="17">
    <w:p w14:paraId="3B15EB35" w14:textId="59C2DF80" w:rsidR="00F62715" w:rsidRPr="003D407B" w:rsidRDefault="00F62715" w:rsidP="003D407B">
      <w:pPr>
        <w:pStyle w:val="BIOLpie"/>
        <w:rPr>
          <w:rFonts w:asciiTheme="minorHAnsi" w:hAnsiTheme="minorHAnsi"/>
          <w:sz w:val="18"/>
          <w:szCs w:val="18"/>
        </w:rPr>
      </w:pPr>
      <w:r w:rsidRPr="003D407B">
        <w:rPr>
          <w:rStyle w:val="Refdenotaalpie"/>
          <w:rFonts w:asciiTheme="minorHAnsi" w:hAnsiTheme="minorHAnsi"/>
          <w:sz w:val="22"/>
          <w:szCs w:val="22"/>
        </w:rPr>
        <w:footnoteRef/>
      </w:r>
      <w:r w:rsidRPr="003D407B">
        <w:rPr>
          <w:rFonts w:asciiTheme="minorHAnsi" w:hAnsiTheme="minorHAnsi"/>
          <w:sz w:val="22"/>
          <w:szCs w:val="22"/>
          <w:vertAlign w:val="superscript"/>
        </w:rPr>
        <w:t xml:space="preserve"> </w:t>
      </w:r>
      <w:r w:rsidRPr="003D407B">
        <w:rPr>
          <w:rFonts w:asciiTheme="minorHAnsi" w:hAnsiTheme="minorHAnsi"/>
          <w:i/>
          <w:iCs/>
          <w:sz w:val="18"/>
          <w:szCs w:val="18"/>
        </w:rPr>
        <w:t>Idem</w:t>
      </w:r>
      <w:r w:rsidRPr="003D407B">
        <w:rPr>
          <w:rFonts w:asciiTheme="minorHAnsi" w:hAnsiTheme="minorHAnsi"/>
          <w:sz w:val="18"/>
          <w:szCs w:val="18"/>
        </w:rPr>
        <w:t>.</w:t>
      </w:r>
    </w:p>
  </w:footnote>
  <w:footnote w:id="18">
    <w:p w14:paraId="5E9B7770" w14:textId="08FEDA2D" w:rsidR="00F62715" w:rsidRPr="003D407B" w:rsidRDefault="00F62715" w:rsidP="003D407B">
      <w:pPr>
        <w:pStyle w:val="BIOLpie"/>
        <w:rPr>
          <w:rFonts w:asciiTheme="minorHAnsi" w:hAnsiTheme="minorHAnsi"/>
          <w:sz w:val="18"/>
          <w:szCs w:val="18"/>
        </w:rPr>
      </w:pPr>
      <w:r w:rsidRPr="00043EF5">
        <w:rPr>
          <w:rStyle w:val="Refdenotaalpie"/>
          <w:rFonts w:asciiTheme="minorHAnsi" w:hAnsiTheme="minorHAnsi"/>
          <w:sz w:val="22"/>
          <w:szCs w:val="22"/>
        </w:rPr>
        <w:footnoteRef/>
      </w:r>
      <w:r w:rsidRPr="00043EF5">
        <w:rPr>
          <w:rFonts w:asciiTheme="minorHAnsi" w:hAnsiTheme="minorHAnsi"/>
          <w:sz w:val="22"/>
          <w:szCs w:val="22"/>
          <w:vertAlign w:val="superscript"/>
        </w:rPr>
        <w:t xml:space="preserve"> </w:t>
      </w:r>
      <w:r w:rsidRPr="003D407B">
        <w:rPr>
          <w:rFonts w:asciiTheme="minorHAnsi" w:hAnsiTheme="minorHAnsi"/>
          <w:sz w:val="18"/>
          <w:szCs w:val="18"/>
        </w:rPr>
        <w:t xml:space="preserve">Maritza Pérez, “Menores cometen cada vez más delitos de alto impacto”, </w:t>
      </w:r>
      <w:r w:rsidRPr="003D407B">
        <w:rPr>
          <w:rFonts w:asciiTheme="minorHAnsi" w:hAnsiTheme="minorHAnsi"/>
          <w:i/>
          <w:iCs/>
          <w:sz w:val="18"/>
          <w:szCs w:val="18"/>
        </w:rPr>
        <w:t>El Economista</w:t>
      </w:r>
      <w:r w:rsidRPr="003D407B">
        <w:rPr>
          <w:rFonts w:asciiTheme="minorHAnsi" w:hAnsiTheme="minorHAnsi"/>
          <w:sz w:val="18"/>
          <w:szCs w:val="18"/>
        </w:rPr>
        <w:t xml:space="preserve">, 30 de marzo de 2023, </w:t>
      </w:r>
      <w:hyperlink r:id="rId13" w:history="1">
        <w:r w:rsidRPr="00043EF5">
          <w:rPr>
            <w:rStyle w:val="Hipervnculo"/>
            <w:rFonts w:asciiTheme="minorHAnsi" w:hAnsiTheme="minorHAnsi"/>
            <w:sz w:val="18"/>
            <w:szCs w:val="18"/>
          </w:rPr>
          <w:t>https://www.eleconomista.com.mx/politica/Menores-cometen-cada-vez-mas-delitos-de-alto-impacto-20230330-0011.html</w:t>
        </w:r>
      </w:hyperlink>
    </w:p>
  </w:footnote>
  <w:footnote w:id="19">
    <w:p w14:paraId="6E6537E5" w14:textId="5B89DDE3" w:rsidR="00F62715" w:rsidRPr="003D407B" w:rsidRDefault="00F62715" w:rsidP="003D407B">
      <w:pPr>
        <w:pStyle w:val="BIOLpie"/>
        <w:rPr>
          <w:rFonts w:asciiTheme="minorHAnsi" w:hAnsiTheme="minorHAnsi"/>
          <w:sz w:val="18"/>
          <w:szCs w:val="18"/>
        </w:rPr>
      </w:pPr>
      <w:r w:rsidRPr="00043EF5">
        <w:rPr>
          <w:rStyle w:val="Refdenotaalpie"/>
          <w:rFonts w:asciiTheme="minorHAnsi" w:hAnsiTheme="minorHAnsi"/>
          <w:sz w:val="22"/>
          <w:szCs w:val="22"/>
        </w:rPr>
        <w:footnoteRef/>
      </w:r>
      <w:r w:rsidRPr="00043EF5">
        <w:rPr>
          <w:rFonts w:asciiTheme="minorHAnsi" w:hAnsiTheme="minorHAnsi"/>
          <w:sz w:val="22"/>
          <w:szCs w:val="22"/>
          <w:vertAlign w:val="superscript"/>
        </w:rPr>
        <w:t xml:space="preserve"> </w:t>
      </w:r>
      <w:r w:rsidRPr="003D407B">
        <w:rPr>
          <w:rFonts w:asciiTheme="minorHAnsi" w:hAnsiTheme="minorHAnsi"/>
          <w:sz w:val="18"/>
          <w:szCs w:val="18"/>
        </w:rPr>
        <w:t xml:space="preserve">Arturo Alvarado, y Gabriel Tenenbaum, coords., </w:t>
      </w:r>
      <w:r w:rsidRPr="00043EF5">
        <w:rPr>
          <w:rFonts w:asciiTheme="minorHAnsi" w:hAnsiTheme="minorHAnsi"/>
          <w:i/>
          <w:iCs/>
          <w:sz w:val="18"/>
          <w:szCs w:val="18"/>
        </w:rPr>
        <w:t>Los desafíos de la justicia para adolescentes en América Latina</w:t>
      </w:r>
      <w:r w:rsidRPr="003D407B">
        <w:rPr>
          <w:rFonts w:asciiTheme="minorHAnsi" w:hAnsiTheme="minorHAnsi"/>
          <w:sz w:val="18"/>
          <w:szCs w:val="18"/>
        </w:rPr>
        <w:t xml:space="preserve"> (México: El Colegio de México, 2022), 2.</w:t>
      </w:r>
    </w:p>
  </w:footnote>
  <w:footnote w:id="20">
    <w:p w14:paraId="19A1F40F" w14:textId="7E9F99EA" w:rsidR="00F62715" w:rsidRPr="003D407B" w:rsidRDefault="00F62715" w:rsidP="00043EF5">
      <w:pPr>
        <w:pStyle w:val="BIOLpie"/>
        <w:jc w:val="left"/>
        <w:rPr>
          <w:rFonts w:asciiTheme="minorHAnsi" w:hAnsiTheme="minorHAnsi"/>
          <w:sz w:val="18"/>
          <w:szCs w:val="18"/>
        </w:rPr>
      </w:pPr>
      <w:r w:rsidRPr="00043EF5">
        <w:rPr>
          <w:rStyle w:val="Refdenotaalpie"/>
          <w:rFonts w:asciiTheme="minorHAnsi" w:hAnsiTheme="minorHAnsi"/>
          <w:sz w:val="22"/>
          <w:szCs w:val="22"/>
        </w:rPr>
        <w:footnoteRef/>
      </w:r>
      <w:r w:rsidRPr="003D407B">
        <w:rPr>
          <w:rFonts w:asciiTheme="minorHAnsi" w:hAnsiTheme="minorHAnsi"/>
          <w:sz w:val="18"/>
          <w:szCs w:val="18"/>
        </w:rPr>
        <w:t xml:space="preserve"> Comisión Nacional de los Derechos Humanos (CNDH), Informe especial de la Comisión Nacional de los Derechos Humanos sobre los centros de tratamiento interno para adolescentes que infringen la ley penal de la República mexicana (Ciudad de México: CNDH, 2019)</w:t>
      </w:r>
      <w:r w:rsidR="00043EF5">
        <w:rPr>
          <w:rFonts w:asciiTheme="minorHAnsi" w:hAnsiTheme="minorHAnsi"/>
          <w:sz w:val="18"/>
          <w:szCs w:val="18"/>
        </w:rPr>
        <w:t>.</w:t>
      </w:r>
      <w:r w:rsidRPr="003D407B">
        <w:rPr>
          <w:rFonts w:asciiTheme="minorHAnsi" w:hAnsiTheme="minorHAnsi"/>
          <w:sz w:val="18"/>
          <w:szCs w:val="18"/>
        </w:rPr>
        <w:t xml:space="preserve"> </w:t>
      </w:r>
      <w:hyperlink r:id="rId14" w:history="1">
        <w:r w:rsidR="00043EF5" w:rsidRPr="004E1383">
          <w:rPr>
            <w:rStyle w:val="Hipervnculo"/>
            <w:rFonts w:asciiTheme="minorHAnsi" w:hAnsiTheme="minorHAnsi"/>
            <w:sz w:val="18"/>
            <w:szCs w:val="18"/>
          </w:rPr>
          <w:t>https://www.cndh.org.mx/sites/default/files/documentos/2019-05/ADOLESCENTES-INFORME-ESPECIAL-2019.pdf</w:t>
        </w:r>
      </w:hyperlink>
    </w:p>
  </w:footnote>
  <w:footnote w:id="21">
    <w:p w14:paraId="60289FF2" w14:textId="4BDFCF2B" w:rsidR="00F62715" w:rsidRPr="003D407B" w:rsidRDefault="00F62715" w:rsidP="003D407B">
      <w:pPr>
        <w:pStyle w:val="BIOLpie"/>
        <w:rPr>
          <w:rFonts w:asciiTheme="minorHAnsi" w:hAnsiTheme="minorHAnsi"/>
          <w:sz w:val="18"/>
          <w:szCs w:val="18"/>
        </w:rPr>
      </w:pPr>
      <w:r w:rsidRPr="00043EF5">
        <w:rPr>
          <w:rStyle w:val="Refdenotaalpie"/>
          <w:rFonts w:asciiTheme="minorHAnsi" w:hAnsiTheme="minorHAnsi"/>
          <w:sz w:val="22"/>
          <w:szCs w:val="22"/>
        </w:rPr>
        <w:footnoteRef/>
      </w:r>
      <w:r w:rsidRPr="00043EF5">
        <w:rPr>
          <w:rFonts w:asciiTheme="minorHAnsi" w:hAnsiTheme="minorHAnsi"/>
          <w:sz w:val="22"/>
          <w:szCs w:val="22"/>
          <w:vertAlign w:val="superscript"/>
        </w:rPr>
        <w:t xml:space="preserve"> </w:t>
      </w:r>
      <w:r w:rsidRPr="003D407B">
        <w:rPr>
          <w:rFonts w:asciiTheme="minorHAnsi" w:hAnsiTheme="minorHAnsi"/>
          <w:sz w:val="18"/>
          <w:szCs w:val="18"/>
        </w:rPr>
        <w:t xml:space="preserve">Santiago Altamirano Escalante y René A. Ramírez Benítez, “Los pilares constitucionales de la justicia penal para adolescentes”, Suprema Corte de Justicia de la Nación, 20 de noviembre de 2020, </w:t>
      </w:r>
      <w:hyperlink r:id="rId15" w:history="1">
        <w:r w:rsidRPr="00110AC8">
          <w:rPr>
            <w:rStyle w:val="Hipervnculo"/>
            <w:rFonts w:asciiTheme="minorHAnsi" w:hAnsiTheme="minorHAnsi"/>
            <w:sz w:val="18"/>
            <w:szCs w:val="18"/>
          </w:rPr>
          <w:t>https://www.sitios.scjn.gob.mx/cec/blog-cec/los-pilares-constitucionales-de-la-justicia-penal-para-adolescentes</w:t>
        </w:r>
      </w:hyperlink>
    </w:p>
  </w:footnote>
  <w:footnote w:id="22">
    <w:p w14:paraId="41B68284" w14:textId="5FBD3B86" w:rsidR="00F62715" w:rsidRPr="003D407B" w:rsidRDefault="00F62715" w:rsidP="003D407B">
      <w:pPr>
        <w:pStyle w:val="BIOLpie"/>
        <w:rPr>
          <w:rFonts w:asciiTheme="minorHAnsi" w:hAnsiTheme="minorHAnsi"/>
          <w:sz w:val="18"/>
          <w:szCs w:val="18"/>
        </w:rPr>
      </w:pPr>
      <w:r w:rsidRPr="00043EF5">
        <w:rPr>
          <w:rStyle w:val="Refdenotaalpie"/>
          <w:rFonts w:asciiTheme="minorHAnsi" w:hAnsiTheme="minorHAnsi"/>
          <w:sz w:val="22"/>
          <w:szCs w:val="22"/>
        </w:rPr>
        <w:footnoteRef/>
      </w:r>
      <w:r w:rsidRPr="00043EF5">
        <w:rPr>
          <w:rFonts w:asciiTheme="minorHAnsi" w:hAnsiTheme="minorHAnsi"/>
          <w:sz w:val="22"/>
          <w:szCs w:val="22"/>
          <w:vertAlign w:val="superscript"/>
        </w:rPr>
        <w:t xml:space="preserve"> </w:t>
      </w:r>
      <w:r w:rsidRPr="00043EF5">
        <w:rPr>
          <w:rFonts w:asciiTheme="minorHAnsi" w:hAnsiTheme="minorHAnsi"/>
          <w:i/>
          <w:iCs/>
          <w:sz w:val="18"/>
          <w:szCs w:val="18"/>
        </w:rPr>
        <w:t>Idem</w:t>
      </w:r>
      <w:r w:rsidRPr="003D407B">
        <w:rPr>
          <w:rFonts w:asciiTheme="minorHAnsi" w:hAnsiTheme="minorHAnsi"/>
          <w:sz w:val="18"/>
          <w:szCs w:val="18"/>
        </w:rPr>
        <w:t>.</w:t>
      </w:r>
    </w:p>
  </w:footnote>
  <w:footnote w:id="23">
    <w:p w14:paraId="4229F799" w14:textId="79A1703F" w:rsidR="00F62715" w:rsidRPr="003D407B" w:rsidRDefault="00F62715" w:rsidP="003D407B">
      <w:pPr>
        <w:pStyle w:val="BIOLpie"/>
        <w:rPr>
          <w:rFonts w:asciiTheme="minorHAnsi" w:hAnsiTheme="minorHAnsi"/>
          <w:sz w:val="18"/>
          <w:szCs w:val="18"/>
        </w:rPr>
      </w:pPr>
      <w:r w:rsidRPr="00110AC8">
        <w:rPr>
          <w:rStyle w:val="Refdenotaalpie"/>
          <w:rFonts w:asciiTheme="minorHAnsi" w:hAnsiTheme="minorHAnsi"/>
          <w:sz w:val="22"/>
          <w:szCs w:val="22"/>
        </w:rPr>
        <w:footnoteRef/>
      </w:r>
      <w:r w:rsidRPr="00110AC8">
        <w:rPr>
          <w:rFonts w:asciiTheme="minorHAnsi" w:hAnsiTheme="minorHAnsi"/>
          <w:sz w:val="22"/>
          <w:szCs w:val="22"/>
          <w:vertAlign w:val="superscript"/>
        </w:rPr>
        <w:t xml:space="preserve"> </w:t>
      </w:r>
      <w:r w:rsidRPr="00110AC8">
        <w:rPr>
          <w:rFonts w:asciiTheme="minorHAnsi" w:hAnsiTheme="minorHAnsi"/>
          <w:i/>
          <w:iCs/>
          <w:sz w:val="18"/>
          <w:szCs w:val="18"/>
        </w:rPr>
        <w:t>Idem</w:t>
      </w:r>
      <w:r w:rsidRPr="003D407B">
        <w:rPr>
          <w:rFonts w:asciiTheme="minorHAnsi" w:hAnsiTheme="minorHAnsi"/>
          <w:sz w:val="18"/>
          <w:szCs w:val="18"/>
        </w:rPr>
        <w:t>.</w:t>
      </w:r>
    </w:p>
  </w:footnote>
  <w:footnote w:id="24">
    <w:p w14:paraId="1BD01253" w14:textId="141CF6D1" w:rsidR="00F62715" w:rsidRPr="003D407B" w:rsidRDefault="00F62715" w:rsidP="003D407B">
      <w:pPr>
        <w:pStyle w:val="BIOLpie"/>
        <w:rPr>
          <w:rFonts w:asciiTheme="minorHAnsi" w:hAnsiTheme="minorHAnsi"/>
          <w:sz w:val="18"/>
          <w:szCs w:val="18"/>
        </w:rPr>
      </w:pPr>
      <w:r w:rsidRPr="00110AC8">
        <w:rPr>
          <w:rStyle w:val="Refdenotaalpie"/>
          <w:rFonts w:asciiTheme="minorHAnsi" w:hAnsiTheme="minorHAnsi"/>
          <w:sz w:val="22"/>
          <w:szCs w:val="22"/>
        </w:rPr>
        <w:footnoteRef/>
      </w:r>
      <w:r w:rsidRPr="00110AC8">
        <w:rPr>
          <w:rFonts w:asciiTheme="minorHAnsi" w:hAnsiTheme="minorHAnsi"/>
          <w:sz w:val="22"/>
          <w:szCs w:val="22"/>
          <w:vertAlign w:val="superscript"/>
        </w:rPr>
        <w:t xml:space="preserve"> </w:t>
      </w:r>
      <w:bookmarkStart w:id="6" w:name="_Hlk217132892"/>
      <w:r w:rsidRPr="003D407B">
        <w:rPr>
          <w:rFonts w:asciiTheme="minorHAnsi" w:hAnsiTheme="minorHAnsi"/>
          <w:sz w:val="18"/>
          <w:szCs w:val="18"/>
        </w:rPr>
        <w:t xml:space="preserve">Paula Ramírez España Beguerisse, </w:t>
      </w:r>
      <w:bookmarkStart w:id="7" w:name="_Hlk217132736"/>
      <w:r w:rsidRPr="00110AC8">
        <w:rPr>
          <w:rFonts w:asciiTheme="minorHAnsi" w:hAnsiTheme="minorHAnsi"/>
          <w:i/>
          <w:iCs/>
          <w:sz w:val="18"/>
          <w:szCs w:val="18"/>
        </w:rPr>
        <w:t xml:space="preserve">El Sistema de </w:t>
      </w:r>
      <w:r w:rsidR="00B5585C" w:rsidRPr="00110AC8">
        <w:rPr>
          <w:rFonts w:asciiTheme="minorHAnsi" w:hAnsiTheme="minorHAnsi"/>
          <w:i/>
          <w:iCs/>
          <w:sz w:val="18"/>
          <w:szCs w:val="18"/>
        </w:rPr>
        <w:t>j</w:t>
      </w:r>
      <w:r w:rsidRPr="00110AC8">
        <w:rPr>
          <w:rFonts w:asciiTheme="minorHAnsi" w:hAnsiTheme="minorHAnsi"/>
          <w:i/>
          <w:iCs/>
          <w:sz w:val="18"/>
          <w:szCs w:val="18"/>
        </w:rPr>
        <w:t xml:space="preserve">usticia para </w:t>
      </w:r>
      <w:r w:rsidR="00B5585C" w:rsidRPr="00110AC8">
        <w:rPr>
          <w:rFonts w:asciiTheme="minorHAnsi" w:hAnsiTheme="minorHAnsi"/>
          <w:i/>
          <w:iCs/>
          <w:sz w:val="18"/>
          <w:szCs w:val="18"/>
        </w:rPr>
        <w:t>a</w:t>
      </w:r>
      <w:r w:rsidRPr="00110AC8">
        <w:rPr>
          <w:rFonts w:asciiTheme="minorHAnsi" w:hAnsiTheme="minorHAnsi"/>
          <w:i/>
          <w:iCs/>
          <w:sz w:val="18"/>
          <w:szCs w:val="18"/>
        </w:rPr>
        <w:t>dolescentes frente al reto de su implementación</w:t>
      </w:r>
      <w:r w:rsidRPr="003D407B">
        <w:rPr>
          <w:rFonts w:asciiTheme="minorHAnsi" w:hAnsiTheme="minorHAnsi"/>
          <w:sz w:val="18"/>
          <w:szCs w:val="18"/>
        </w:rPr>
        <w:t xml:space="preserve"> (México: Corte IDH, s. f.), </w:t>
      </w:r>
      <w:hyperlink r:id="rId16" w:history="1">
        <w:r w:rsidRPr="00110AC8">
          <w:rPr>
            <w:rStyle w:val="Hipervnculo"/>
            <w:rFonts w:asciiTheme="minorHAnsi" w:hAnsiTheme="minorHAnsi"/>
            <w:sz w:val="18"/>
            <w:szCs w:val="18"/>
          </w:rPr>
          <w:t>https://www.corteidh.or.cr/tablas/r24654.pdf</w:t>
        </w:r>
        <w:bookmarkEnd w:id="6"/>
        <w:bookmarkEnd w:id="7"/>
      </w:hyperlink>
    </w:p>
  </w:footnote>
  <w:footnote w:id="25">
    <w:p w14:paraId="5850FD14" w14:textId="15F1DBE5" w:rsidR="00F62715" w:rsidRPr="003D407B" w:rsidRDefault="00F62715" w:rsidP="003D407B">
      <w:pPr>
        <w:pStyle w:val="BIOLpie"/>
        <w:rPr>
          <w:rFonts w:asciiTheme="minorHAnsi" w:hAnsiTheme="minorHAnsi"/>
          <w:sz w:val="18"/>
          <w:szCs w:val="18"/>
        </w:rPr>
      </w:pPr>
      <w:r w:rsidRPr="003D407B">
        <w:rPr>
          <w:rStyle w:val="Refdenotaalpie"/>
          <w:rFonts w:asciiTheme="minorHAnsi" w:hAnsiTheme="minorHAnsi"/>
          <w:sz w:val="18"/>
          <w:szCs w:val="18"/>
          <w:vertAlign w:val="baseline"/>
        </w:rPr>
        <w:footnoteRef/>
      </w:r>
      <w:r w:rsidRPr="003D407B">
        <w:rPr>
          <w:rFonts w:asciiTheme="minorHAnsi" w:hAnsiTheme="minorHAnsi"/>
          <w:sz w:val="18"/>
          <w:szCs w:val="18"/>
        </w:rPr>
        <w:t xml:space="preserve"> </w:t>
      </w:r>
      <w:r w:rsidRPr="00110AC8">
        <w:rPr>
          <w:rFonts w:asciiTheme="minorHAnsi" w:hAnsiTheme="minorHAnsi"/>
          <w:i/>
          <w:iCs/>
          <w:sz w:val="18"/>
          <w:szCs w:val="18"/>
        </w:rPr>
        <w:t>Idem</w:t>
      </w:r>
      <w:r w:rsidRPr="003D407B">
        <w:rPr>
          <w:rFonts w:asciiTheme="minorHAnsi" w:hAnsiTheme="minorHAnsi"/>
          <w:sz w:val="18"/>
          <w:szCs w:val="18"/>
        </w:rPr>
        <w:t>.</w:t>
      </w:r>
    </w:p>
  </w:footnote>
  <w:footnote w:id="26">
    <w:p w14:paraId="647EA624" w14:textId="1DCF24D8" w:rsidR="00F62715" w:rsidRPr="003D407B" w:rsidRDefault="00F62715" w:rsidP="00110AC8">
      <w:pPr>
        <w:pStyle w:val="BIOLpie"/>
        <w:jc w:val="left"/>
        <w:rPr>
          <w:rFonts w:asciiTheme="minorHAnsi" w:hAnsiTheme="minorHAnsi"/>
          <w:sz w:val="18"/>
          <w:szCs w:val="18"/>
        </w:rPr>
      </w:pPr>
      <w:r w:rsidRPr="00110AC8">
        <w:rPr>
          <w:rStyle w:val="Refdenotaalpie"/>
          <w:rFonts w:asciiTheme="minorHAnsi" w:hAnsiTheme="minorHAnsi"/>
          <w:sz w:val="22"/>
          <w:szCs w:val="22"/>
        </w:rPr>
        <w:footnoteRef/>
      </w:r>
      <w:bookmarkStart w:id="8" w:name="_Hlk217132273"/>
      <w:r w:rsidRPr="003D407B">
        <w:rPr>
          <w:rFonts w:asciiTheme="minorHAnsi" w:hAnsiTheme="minorHAnsi"/>
          <w:sz w:val="18"/>
          <w:szCs w:val="18"/>
        </w:rPr>
        <w:t xml:space="preserve">“Las reformas más importantes de la Constitución del 91”, Canal Institucional, </w:t>
      </w:r>
      <w:hyperlink r:id="rId17" w:history="1">
        <w:r w:rsidRPr="00110AC8">
          <w:rPr>
            <w:rStyle w:val="Hipervnculo"/>
            <w:rFonts w:asciiTheme="minorHAnsi" w:hAnsiTheme="minorHAnsi"/>
            <w:sz w:val="18"/>
            <w:szCs w:val="18"/>
          </w:rPr>
          <w:t>https://www.canalinstitucional.tv/novedades-constitucion-politica-colombia-1991</w:t>
        </w:r>
        <w:bookmarkEnd w:id="8"/>
      </w:hyperlink>
    </w:p>
  </w:footnote>
  <w:footnote w:id="27">
    <w:p w14:paraId="69B89981" w14:textId="77777777" w:rsidR="00F62715" w:rsidRPr="003D407B" w:rsidRDefault="00F62715" w:rsidP="003D407B">
      <w:pPr>
        <w:pStyle w:val="BIOLpie"/>
        <w:rPr>
          <w:rFonts w:asciiTheme="minorHAnsi" w:hAnsiTheme="minorHAnsi"/>
          <w:sz w:val="18"/>
          <w:szCs w:val="18"/>
        </w:rPr>
      </w:pPr>
      <w:r w:rsidRPr="00110AC8">
        <w:rPr>
          <w:rStyle w:val="Refdenotaalpie"/>
          <w:rFonts w:asciiTheme="minorHAnsi" w:hAnsiTheme="minorHAnsi"/>
          <w:sz w:val="22"/>
          <w:szCs w:val="22"/>
        </w:rPr>
        <w:footnoteRef/>
      </w:r>
      <w:r w:rsidRPr="00110AC8">
        <w:rPr>
          <w:rFonts w:asciiTheme="minorHAnsi" w:hAnsiTheme="minorHAnsi"/>
          <w:sz w:val="22"/>
          <w:szCs w:val="22"/>
          <w:vertAlign w:val="superscript"/>
        </w:rPr>
        <w:t xml:space="preserve"> </w:t>
      </w:r>
      <w:r w:rsidRPr="00110AC8">
        <w:rPr>
          <w:rFonts w:asciiTheme="minorHAnsi" w:hAnsiTheme="minorHAnsi"/>
          <w:i/>
          <w:iCs/>
          <w:sz w:val="18"/>
          <w:szCs w:val="18"/>
        </w:rPr>
        <w:t>Ídem</w:t>
      </w:r>
      <w:r w:rsidRPr="003D407B">
        <w:rPr>
          <w:rFonts w:asciiTheme="minorHAnsi" w:hAnsiTheme="minorHAnsi"/>
          <w:sz w:val="18"/>
          <w:szCs w:val="18"/>
        </w:rPr>
        <w:t>.</w:t>
      </w:r>
    </w:p>
  </w:footnote>
  <w:footnote w:id="28">
    <w:p w14:paraId="69E5CF50" w14:textId="4F097A43" w:rsidR="00F62715" w:rsidRPr="003D407B" w:rsidRDefault="00F62715" w:rsidP="00110AC8">
      <w:pPr>
        <w:pStyle w:val="BIOLpie"/>
        <w:jc w:val="left"/>
        <w:rPr>
          <w:rFonts w:asciiTheme="minorHAnsi" w:hAnsiTheme="minorHAnsi"/>
          <w:sz w:val="18"/>
          <w:szCs w:val="18"/>
        </w:rPr>
      </w:pPr>
      <w:r w:rsidRPr="00110AC8">
        <w:rPr>
          <w:rStyle w:val="Refdenotaalpie"/>
          <w:rFonts w:asciiTheme="minorHAnsi" w:hAnsiTheme="minorHAnsi"/>
          <w:sz w:val="22"/>
          <w:szCs w:val="22"/>
        </w:rPr>
        <w:footnoteRef/>
      </w:r>
      <w:r w:rsidRPr="003D407B">
        <w:rPr>
          <w:rFonts w:asciiTheme="minorHAnsi" w:hAnsiTheme="minorHAnsi"/>
          <w:sz w:val="18"/>
          <w:szCs w:val="18"/>
        </w:rPr>
        <w:t xml:space="preserve">Decreto 2737 de 1989 por el cual se expide el Código del Menor. </w:t>
      </w:r>
      <w:hyperlink r:id="rId18" w:history="1">
        <w:r w:rsidRPr="00110AC8">
          <w:rPr>
            <w:rStyle w:val="Hipervnculo"/>
            <w:rFonts w:asciiTheme="minorHAnsi" w:hAnsiTheme="minorHAnsi"/>
            <w:sz w:val="18"/>
            <w:szCs w:val="18"/>
          </w:rPr>
          <w:t>https://www.acnur.org/fileadmin/Documentos/BDL/2008/6503.pdf</w:t>
        </w:r>
      </w:hyperlink>
    </w:p>
  </w:footnote>
  <w:footnote w:id="29">
    <w:p w14:paraId="304F2E05" w14:textId="0E1E13F7" w:rsidR="00F62715" w:rsidRPr="003D407B" w:rsidRDefault="00F62715" w:rsidP="00110AC8">
      <w:pPr>
        <w:pStyle w:val="BIOLpie"/>
        <w:jc w:val="left"/>
        <w:rPr>
          <w:rFonts w:asciiTheme="minorHAnsi" w:hAnsiTheme="minorHAnsi"/>
          <w:sz w:val="18"/>
          <w:szCs w:val="18"/>
        </w:rPr>
      </w:pPr>
      <w:r w:rsidRPr="00110AC8">
        <w:rPr>
          <w:rStyle w:val="Refdenotaalpie"/>
          <w:rFonts w:asciiTheme="minorHAnsi" w:hAnsiTheme="minorHAnsi"/>
          <w:sz w:val="22"/>
          <w:szCs w:val="22"/>
        </w:rPr>
        <w:footnoteRef/>
      </w:r>
      <w:r w:rsidRPr="003D407B">
        <w:rPr>
          <w:rFonts w:asciiTheme="minorHAnsi" w:hAnsiTheme="minorHAnsi"/>
          <w:sz w:val="18"/>
          <w:szCs w:val="18"/>
        </w:rPr>
        <w:t xml:space="preserve"> </w:t>
      </w:r>
      <w:bookmarkStart w:id="9" w:name="_Hlk217133081"/>
      <w:r w:rsidRPr="003D407B">
        <w:rPr>
          <w:rFonts w:asciiTheme="minorHAnsi" w:hAnsiTheme="minorHAnsi"/>
          <w:sz w:val="18"/>
          <w:szCs w:val="18"/>
        </w:rPr>
        <w:t xml:space="preserve">Natalia María Manzano Borrás, “Aproximaciones generales al sistema de responsabilidad penal para adolescentes”, </w:t>
      </w:r>
      <w:r w:rsidRPr="00110AC8">
        <w:rPr>
          <w:rFonts w:asciiTheme="minorHAnsi" w:hAnsiTheme="minorHAnsi"/>
          <w:i/>
          <w:iCs/>
          <w:sz w:val="18"/>
          <w:szCs w:val="18"/>
        </w:rPr>
        <w:t>Revista Jurídica Piélagus</w:t>
      </w:r>
      <w:r w:rsidRPr="003D407B">
        <w:rPr>
          <w:rFonts w:asciiTheme="minorHAnsi" w:hAnsiTheme="minorHAnsi"/>
          <w:sz w:val="18"/>
          <w:szCs w:val="18"/>
        </w:rPr>
        <w:t xml:space="preserve"> 18 n.o 1, (2019)</w:t>
      </w:r>
      <w:r w:rsidR="00110AC8">
        <w:rPr>
          <w:rFonts w:asciiTheme="minorHAnsi" w:hAnsiTheme="minorHAnsi"/>
          <w:sz w:val="18"/>
          <w:szCs w:val="18"/>
        </w:rPr>
        <w:t>:</w:t>
      </w:r>
      <w:r w:rsidRPr="003D407B">
        <w:rPr>
          <w:rFonts w:asciiTheme="minorHAnsi" w:hAnsiTheme="minorHAnsi"/>
          <w:sz w:val="18"/>
          <w:szCs w:val="18"/>
        </w:rPr>
        <w:t xml:space="preserve"> 116-140, </w:t>
      </w:r>
      <w:hyperlink r:id="rId19" w:history="1">
        <w:r w:rsidRPr="00110AC8">
          <w:rPr>
            <w:rStyle w:val="Hipervnculo"/>
            <w:rFonts w:asciiTheme="minorHAnsi" w:hAnsiTheme="minorHAnsi"/>
            <w:sz w:val="18"/>
            <w:szCs w:val="18"/>
          </w:rPr>
          <w:t>https://journalusco.edu.co/index.php/pielagus/article/view/2641?utm_</w:t>
        </w:r>
        <w:bookmarkEnd w:id="9"/>
      </w:hyperlink>
    </w:p>
  </w:footnote>
  <w:footnote w:id="30">
    <w:p w14:paraId="24B0727A" w14:textId="2AF0F8DF" w:rsidR="001937A1" w:rsidRPr="003D407B" w:rsidRDefault="00F62715" w:rsidP="00110AC8">
      <w:pPr>
        <w:pStyle w:val="BIOLpie"/>
        <w:jc w:val="left"/>
        <w:rPr>
          <w:rFonts w:asciiTheme="minorHAnsi" w:hAnsiTheme="minorHAnsi"/>
          <w:sz w:val="18"/>
          <w:szCs w:val="18"/>
        </w:rPr>
      </w:pPr>
      <w:r w:rsidRPr="00110AC8">
        <w:rPr>
          <w:rStyle w:val="Refdenotaalpie"/>
          <w:rFonts w:asciiTheme="minorHAnsi" w:hAnsiTheme="minorHAnsi"/>
          <w:sz w:val="22"/>
          <w:szCs w:val="22"/>
        </w:rPr>
        <w:footnoteRef/>
      </w:r>
      <w:r w:rsidRPr="003D407B">
        <w:rPr>
          <w:rFonts w:asciiTheme="minorHAnsi" w:hAnsiTheme="minorHAnsi"/>
          <w:sz w:val="18"/>
          <w:szCs w:val="18"/>
        </w:rPr>
        <w:t xml:space="preserve"> Colombia. Ley 1098 de 2006, Código de la Infancia y Adolescencia. </w:t>
      </w:r>
      <w:hyperlink r:id="rId20" w:history="1">
        <w:r w:rsidRPr="00110AC8">
          <w:rPr>
            <w:rStyle w:val="Hipervnculo"/>
            <w:rFonts w:asciiTheme="minorHAnsi" w:hAnsiTheme="minorHAnsi"/>
            <w:sz w:val="18"/>
            <w:szCs w:val="18"/>
          </w:rPr>
          <w:t>https://www.oas.org/dil/esp/codigo_de_la_infancia_y_la_adolescencia_colombia.pdf</w:t>
        </w:r>
      </w:hyperlink>
    </w:p>
  </w:footnote>
  <w:footnote w:id="31">
    <w:p w14:paraId="641291D3" w14:textId="059D9622" w:rsidR="00F62715" w:rsidRPr="003D407B" w:rsidRDefault="00F62715" w:rsidP="003D407B">
      <w:pPr>
        <w:pStyle w:val="BIOLpie"/>
        <w:rPr>
          <w:rFonts w:asciiTheme="minorHAnsi" w:hAnsiTheme="minorHAnsi"/>
          <w:sz w:val="18"/>
          <w:szCs w:val="18"/>
        </w:rPr>
      </w:pPr>
      <w:r w:rsidRPr="00110AC8">
        <w:rPr>
          <w:rStyle w:val="Refdenotaalpie"/>
          <w:rFonts w:asciiTheme="minorHAnsi" w:hAnsiTheme="minorHAnsi"/>
          <w:sz w:val="22"/>
          <w:szCs w:val="22"/>
        </w:rPr>
        <w:footnoteRef/>
      </w:r>
      <w:r w:rsidR="001937A1" w:rsidRPr="00110AC8">
        <w:rPr>
          <w:rFonts w:asciiTheme="minorHAnsi" w:hAnsiTheme="minorHAnsi"/>
          <w:sz w:val="22"/>
          <w:szCs w:val="22"/>
          <w:vertAlign w:val="superscript"/>
        </w:rPr>
        <w:t xml:space="preserve"> </w:t>
      </w:r>
      <w:r w:rsidRPr="003D407B">
        <w:rPr>
          <w:rFonts w:asciiTheme="minorHAnsi" w:hAnsiTheme="minorHAnsi"/>
          <w:sz w:val="18"/>
          <w:szCs w:val="18"/>
        </w:rPr>
        <w:t>Natalia María Manzano Borrás, “Aproximaciones generales…</w:t>
      </w:r>
    </w:p>
  </w:footnote>
  <w:footnote w:id="32">
    <w:p w14:paraId="310CD525" w14:textId="35C8E3E7" w:rsidR="00F62715" w:rsidRPr="003D407B" w:rsidRDefault="00F62715" w:rsidP="003D407B">
      <w:pPr>
        <w:pStyle w:val="BIOLpie"/>
        <w:rPr>
          <w:rFonts w:asciiTheme="minorHAnsi" w:hAnsiTheme="minorHAnsi"/>
          <w:sz w:val="18"/>
          <w:szCs w:val="18"/>
        </w:rPr>
      </w:pPr>
      <w:r w:rsidRPr="00110AC8">
        <w:rPr>
          <w:rStyle w:val="Refdenotaalpie"/>
          <w:rFonts w:asciiTheme="minorHAnsi" w:hAnsiTheme="minorHAnsi"/>
          <w:sz w:val="22"/>
          <w:szCs w:val="22"/>
        </w:rPr>
        <w:footnoteRef/>
      </w:r>
      <w:r w:rsidRPr="00110AC8">
        <w:rPr>
          <w:rFonts w:asciiTheme="minorHAnsi" w:hAnsiTheme="minorHAnsi"/>
          <w:sz w:val="22"/>
          <w:szCs w:val="22"/>
          <w:vertAlign w:val="superscript"/>
        </w:rPr>
        <w:t xml:space="preserve"> </w:t>
      </w:r>
      <w:r w:rsidRPr="003D407B">
        <w:rPr>
          <w:rFonts w:asciiTheme="minorHAnsi" w:hAnsiTheme="minorHAnsi"/>
          <w:sz w:val="18"/>
          <w:szCs w:val="18"/>
        </w:rPr>
        <w:t>Colombia. Ley 1098 de 2006…artículo 139.</w:t>
      </w:r>
    </w:p>
  </w:footnote>
  <w:footnote w:id="33">
    <w:p w14:paraId="0F07239A" w14:textId="38E86599" w:rsidR="00F62715" w:rsidRPr="003D407B" w:rsidRDefault="00F62715" w:rsidP="003D407B">
      <w:pPr>
        <w:pStyle w:val="BIOLpie"/>
        <w:rPr>
          <w:rFonts w:asciiTheme="minorHAnsi" w:hAnsiTheme="minorHAnsi"/>
          <w:sz w:val="18"/>
          <w:szCs w:val="18"/>
        </w:rPr>
      </w:pPr>
      <w:r w:rsidRPr="00110AC8">
        <w:rPr>
          <w:rStyle w:val="Refdenotaalpie"/>
          <w:rFonts w:asciiTheme="minorHAnsi" w:hAnsiTheme="minorHAnsi"/>
          <w:sz w:val="22"/>
          <w:szCs w:val="22"/>
        </w:rPr>
        <w:footnoteRef/>
      </w:r>
      <w:r w:rsidRPr="00110AC8">
        <w:rPr>
          <w:rFonts w:asciiTheme="minorHAnsi" w:hAnsiTheme="minorHAnsi"/>
          <w:sz w:val="22"/>
          <w:szCs w:val="22"/>
          <w:vertAlign w:val="superscript"/>
        </w:rPr>
        <w:t xml:space="preserve"> </w:t>
      </w:r>
      <w:r w:rsidRPr="00110AC8">
        <w:rPr>
          <w:rFonts w:asciiTheme="minorHAnsi" w:hAnsiTheme="minorHAnsi"/>
          <w:i/>
          <w:iCs/>
          <w:sz w:val="18"/>
          <w:szCs w:val="18"/>
        </w:rPr>
        <w:t>Ibidem</w:t>
      </w:r>
      <w:r w:rsidRPr="003D407B">
        <w:rPr>
          <w:rFonts w:asciiTheme="minorHAnsi" w:hAnsiTheme="minorHAnsi"/>
          <w:sz w:val="18"/>
          <w:szCs w:val="18"/>
        </w:rPr>
        <w:t>, artículo 140.</w:t>
      </w:r>
    </w:p>
  </w:footnote>
  <w:footnote w:id="34">
    <w:p w14:paraId="073B22A9" w14:textId="40080680" w:rsidR="00F62715" w:rsidRPr="003D407B" w:rsidRDefault="00F62715" w:rsidP="00110AC8">
      <w:pPr>
        <w:pStyle w:val="BIOLpie"/>
        <w:jc w:val="left"/>
        <w:rPr>
          <w:rFonts w:asciiTheme="minorHAnsi" w:hAnsiTheme="minorHAnsi"/>
          <w:sz w:val="18"/>
          <w:szCs w:val="18"/>
        </w:rPr>
      </w:pPr>
      <w:r w:rsidRPr="00110AC8">
        <w:rPr>
          <w:rStyle w:val="Refdenotaalpie"/>
          <w:rFonts w:asciiTheme="minorHAnsi" w:hAnsiTheme="minorHAnsi"/>
          <w:sz w:val="22"/>
          <w:szCs w:val="22"/>
        </w:rPr>
        <w:footnoteRef/>
      </w:r>
      <w:r w:rsidRPr="00110AC8">
        <w:rPr>
          <w:rFonts w:asciiTheme="minorHAnsi" w:hAnsiTheme="minorHAnsi"/>
          <w:sz w:val="22"/>
          <w:szCs w:val="22"/>
          <w:vertAlign w:val="superscript"/>
        </w:rPr>
        <w:t xml:space="preserve"> </w:t>
      </w:r>
      <w:bookmarkStart w:id="10" w:name="_Hlk217132237"/>
      <w:r w:rsidRPr="003D407B">
        <w:rPr>
          <w:rFonts w:asciiTheme="minorHAnsi" w:hAnsiTheme="minorHAnsi"/>
          <w:sz w:val="18"/>
          <w:szCs w:val="18"/>
        </w:rPr>
        <w:t xml:space="preserve">“Lineamiento técnico modelo de atención para adolescentes y jóvenes en conflicto con la ley – SRPA”, Instituto Colombiano de Bienestar Familiar, </w:t>
      </w:r>
      <w:r w:rsidR="00851915" w:rsidRPr="003D407B">
        <w:rPr>
          <w:rFonts w:asciiTheme="minorHAnsi" w:hAnsiTheme="minorHAnsi"/>
          <w:sz w:val="18"/>
          <w:szCs w:val="18"/>
        </w:rPr>
        <w:t xml:space="preserve">p. 98. </w:t>
      </w:r>
      <w:hyperlink r:id="rId21" w:history="1">
        <w:r w:rsidRPr="00110AC8">
          <w:rPr>
            <w:rStyle w:val="Hipervnculo"/>
            <w:rFonts w:asciiTheme="minorHAnsi" w:hAnsiTheme="minorHAnsi"/>
            <w:sz w:val="18"/>
            <w:szCs w:val="18"/>
          </w:rPr>
          <w:t>https://www.icbf.gov.co/system/files/procesos/lm15.p_lineamiento_tecnico_modelo_de_atencion_para_adolescentes_y_jovenes_en_conflicto_con_la_ley-srpa_v4_0.pdf</w:t>
        </w:r>
        <w:bookmarkEnd w:id="10"/>
      </w:hyperlink>
    </w:p>
  </w:footnote>
  <w:footnote w:id="35">
    <w:p w14:paraId="02AD5662" w14:textId="2B95EAAB" w:rsidR="00F62715" w:rsidRPr="003D407B" w:rsidRDefault="00F62715" w:rsidP="003D407B">
      <w:pPr>
        <w:pStyle w:val="BIOLpie"/>
        <w:rPr>
          <w:rFonts w:asciiTheme="minorHAnsi" w:hAnsiTheme="minorHAnsi"/>
          <w:sz w:val="18"/>
          <w:szCs w:val="18"/>
        </w:rPr>
      </w:pPr>
      <w:r w:rsidRPr="00110AC8">
        <w:rPr>
          <w:rStyle w:val="Refdenotaalpie"/>
          <w:rFonts w:asciiTheme="minorHAnsi" w:hAnsiTheme="minorHAnsi"/>
          <w:sz w:val="22"/>
          <w:szCs w:val="22"/>
        </w:rPr>
        <w:footnoteRef/>
      </w:r>
      <w:r w:rsidRPr="00110AC8">
        <w:rPr>
          <w:rFonts w:asciiTheme="minorHAnsi" w:hAnsiTheme="minorHAnsi"/>
          <w:sz w:val="22"/>
          <w:szCs w:val="22"/>
          <w:vertAlign w:val="superscript"/>
        </w:rPr>
        <w:t xml:space="preserve"> </w:t>
      </w:r>
      <w:r w:rsidRPr="00110AC8">
        <w:rPr>
          <w:rFonts w:asciiTheme="minorHAnsi" w:hAnsiTheme="minorHAnsi"/>
          <w:i/>
          <w:iCs/>
          <w:sz w:val="18"/>
          <w:szCs w:val="18"/>
        </w:rPr>
        <w:t>Idem</w:t>
      </w:r>
      <w:r w:rsidRPr="00110AC8">
        <w:rPr>
          <w:rFonts w:asciiTheme="minorHAnsi" w:hAnsiTheme="minorHAnsi"/>
          <w:sz w:val="18"/>
          <w:szCs w:val="18"/>
        </w:rPr>
        <w:t>,</w:t>
      </w:r>
      <w:r w:rsidRPr="003D407B">
        <w:rPr>
          <w:rFonts w:asciiTheme="minorHAnsi" w:hAnsiTheme="minorHAnsi"/>
          <w:sz w:val="18"/>
          <w:szCs w:val="18"/>
        </w:rPr>
        <w:t xml:space="preserve"> </w:t>
      </w:r>
    </w:p>
  </w:footnote>
  <w:footnote w:id="36">
    <w:p w14:paraId="4ED7AECA" w14:textId="26F23393" w:rsidR="00F62715" w:rsidRPr="003D407B" w:rsidRDefault="00F62715" w:rsidP="003D407B">
      <w:pPr>
        <w:pStyle w:val="BIOLpie"/>
        <w:rPr>
          <w:rFonts w:asciiTheme="minorHAnsi" w:hAnsiTheme="minorHAnsi"/>
          <w:sz w:val="18"/>
          <w:szCs w:val="18"/>
        </w:rPr>
      </w:pPr>
      <w:r w:rsidRPr="00110AC8">
        <w:rPr>
          <w:rStyle w:val="Refdenotaalpie"/>
          <w:rFonts w:asciiTheme="minorHAnsi" w:hAnsiTheme="minorHAnsi"/>
          <w:sz w:val="22"/>
          <w:szCs w:val="22"/>
        </w:rPr>
        <w:footnoteRef/>
      </w:r>
      <w:r w:rsidRPr="003D407B">
        <w:rPr>
          <w:rFonts w:asciiTheme="minorHAnsi" w:hAnsiTheme="minorHAnsi"/>
          <w:sz w:val="18"/>
          <w:szCs w:val="18"/>
        </w:rPr>
        <w:t xml:space="preserve"> “Lineamiento técnico modelo de atención para adolescentes...</w:t>
      </w:r>
      <w:r w:rsidR="00851915" w:rsidRPr="003D407B">
        <w:rPr>
          <w:rFonts w:asciiTheme="minorHAnsi" w:hAnsiTheme="minorHAnsi"/>
          <w:sz w:val="18"/>
          <w:szCs w:val="18"/>
        </w:rPr>
        <w:t>”; p. 11.</w:t>
      </w:r>
    </w:p>
  </w:footnote>
  <w:footnote w:id="37">
    <w:p w14:paraId="7A7CC6A5" w14:textId="2CA09E09" w:rsidR="00F62715" w:rsidRPr="003D407B" w:rsidRDefault="00F62715" w:rsidP="003D407B">
      <w:pPr>
        <w:pStyle w:val="BIOLpie"/>
        <w:rPr>
          <w:rFonts w:asciiTheme="minorHAnsi" w:hAnsiTheme="minorHAnsi"/>
          <w:sz w:val="18"/>
          <w:szCs w:val="18"/>
        </w:rPr>
      </w:pPr>
      <w:r w:rsidRPr="00110AC8">
        <w:rPr>
          <w:rStyle w:val="Refdenotaalpie"/>
          <w:rFonts w:asciiTheme="minorHAnsi" w:hAnsiTheme="minorHAnsi"/>
          <w:sz w:val="22"/>
          <w:szCs w:val="22"/>
        </w:rPr>
        <w:footnoteRef/>
      </w:r>
      <w:r w:rsidRPr="003D407B">
        <w:rPr>
          <w:rFonts w:asciiTheme="minorHAnsi" w:hAnsiTheme="minorHAnsi"/>
          <w:sz w:val="18"/>
          <w:szCs w:val="18"/>
        </w:rPr>
        <w:t xml:space="preserve"> </w:t>
      </w:r>
      <w:bookmarkStart w:id="11" w:name="_Hlk217132323"/>
      <w:r w:rsidRPr="003D407B">
        <w:rPr>
          <w:rFonts w:asciiTheme="minorHAnsi" w:hAnsiTheme="minorHAnsi"/>
          <w:sz w:val="18"/>
          <w:szCs w:val="18"/>
        </w:rPr>
        <w:t xml:space="preserve">Jorge Enrique Carvajal Martínez, “Lineamientos internacionales y nacionales en materia de responsabilidad penal para adolescentes”, </w:t>
      </w:r>
      <w:r w:rsidRPr="00110AC8">
        <w:rPr>
          <w:rFonts w:asciiTheme="minorHAnsi" w:hAnsiTheme="minorHAnsi"/>
          <w:i/>
          <w:iCs/>
          <w:sz w:val="18"/>
          <w:szCs w:val="18"/>
        </w:rPr>
        <w:t>Revista Derecho Penal y Criminología</w:t>
      </w:r>
      <w:r w:rsidR="00110AC8">
        <w:rPr>
          <w:rFonts w:asciiTheme="minorHAnsi" w:hAnsiTheme="minorHAnsi"/>
          <w:i/>
          <w:iCs/>
          <w:sz w:val="18"/>
          <w:szCs w:val="18"/>
        </w:rPr>
        <w:t>,</w:t>
      </w:r>
      <w:r w:rsidRPr="003D407B">
        <w:rPr>
          <w:rFonts w:asciiTheme="minorHAnsi" w:hAnsiTheme="minorHAnsi"/>
          <w:sz w:val="18"/>
          <w:szCs w:val="18"/>
        </w:rPr>
        <w:t xml:space="preserve"> 44, n.o 117 (2023): 269-296, </w:t>
      </w:r>
      <w:hyperlink r:id="rId22" w:history="1">
        <w:r w:rsidRPr="00110AC8">
          <w:rPr>
            <w:rStyle w:val="Hipervnculo"/>
            <w:rFonts w:asciiTheme="minorHAnsi" w:hAnsiTheme="minorHAnsi"/>
            <w:sz w:val="18"/>
            <w:szCs w:val="18"/>
          </w:rPr>
          <w:t>https://revistas.uexternado.edu.co/index.php/derpen/article/view/8751/15069</w:t>
        </w:r>
      </w:hyperlink>
      <w:bookmarkEnd w:id="11"/>
    </w:p>
  </w:footnote>
  <w:footnote w:id="38">
    <w:p w14:paraId="1FDDA5C0" w14:textId="5C5865A2" w:rsidR="00F62715" w:rsidRPr="003D407B" w:rsidRDefault="00F62715" w:rsidP="00110AC8">
      <w:pPr>
        <w:pStyle w:val="BIOLpie"/>
        <w:jc w:val="left"/>
        <w:rPr>
          <w:rFonts w:asciiTheme="minorHAnsi" w:hAnsiTheme="minorHAnsi"/>
          <w:sz w:val="18"/>
          <w:szCs w:val="18"/>
        </w:rPr>
      </w:pPr>
      <w:r w:rsidRPr="00110AC8">
        <w:rPr>
          <w:rStyle w:val="Refdenotaalpie"/>
          <w:rFonts w:asciiTheme="minorHAnsi" w:hAnsiTheme="minorHAnsi"/>
          <w:sz w:val="22"/>
          <w:szCs w:val="22"/>
        </w:rPr>
        <w:footnoteRef/>
      </w:r>
      <w:r w:rsidRPr="003D407B">
        <w:rPr>
          <w:rFonts w:asciiTheme="minorHAnsi" w:hAnsiTheme="minorHAnsi"/>
          <w:sz w:val="18"/>
          <w:szCs w:val="18"/>
        </w:rPr>
        <w:t xml:space="preserve"> </w:t>
      </w:r>
      <w:bookmarkStart w:id="12" w:name="_Hlk217132934"/>
      <w:r w:rsidRPr="003D407B">
        <w:rPr>
          <w:rFonts w:asciiTheme="minorHAnsi" w:hAnsiTheme="minorHAnsi"/>
          <w:sz w:val="18"/>
          <w:szCs w:val="18"/>
        </w:rPr>
        <w:t xml:space="preserve">“Marco Internacional del derecho penal para menores de edad”, Redalyc, </w:t>
      </w:r>
      <w:bookmarkStart w:id="13" w:name="OLE_LINK8"/>
      <w:r w:rsidR="00110AC8">
        <w:rPr>
          <w:rFonts w:asciiTheme="minorHAnsi" w:hAnsiTheme="minorHAnsi"/>
          <w:sz w:val="18"/>
          <w:szCs w:val="18"/>
        </w:rPr>
        <w:fldChar w:fldCharType="begin"/>
      </w:r>
      <w:r w:rsidR="00110AC8">
        <w:rPr>
          <w:rFonts w:asciiTheme="minorHAnsi" w:hAnsiTheme="minorHAnsi"/>
          <w:sz w:val="18"/>
          <w:szCs w:val="18"/>
        </w:rPr>
        <w:instrText>HYPERLINK "https://www.redalyc.org/journal/4027/402771780012/movil/"</w:instrText>
      </w:r>
      <w:r w:rsidR="00110AC8">
        <w:rPr>
          <w:rFonts w:asciiTheme="minorHAnsi" w:hAnsiTheme="minorHAnsi"/>
          <w:sz w:val="18"/>
          <w:szCs w:val="18"/>
        </w:rPr>
      </w:r>
      <w:r w:rsidR="00110AC8">
        <w:rPr>
          <w:rFonts w:asciiTheme="minorHAnsi" w:hAnsiTheme="minorHAnsi"/>
          <w:sz w:val="18"/>
          <w:szCs w:val="18"/>
        </w:rPr>
        <w:fldChar w:fldCharType="separate"/>
      </w:r>
      <w:r w:rsidRPr="00110AC8">
        <w:rPr>
          <w:rStyle w:val="Hipervnculo"/>
          <w:rFonts w:asciiTheme="minorHAnsi" w:hAnsiTheme="minorHAnsi"/>
          <w:sz w:val="18"/>
          <w:szCs w:val="18"/>
        </w:rPr>
        <w:t>https://www.redalyc.org/journal/4027/402771780012/movil/</w:t>
      </w:r>
      <w:bookmarkEnd w:id="12"/>
      <w:bookmarkEnd w:id="13"/>
      <w:r w:rsidR="00110AC8">
        <w:rPr>
          <w:rFonts w:asciiTheme="minorHAnsi" w:hAnsiTheme="minorHAnsi"/>
          <w:sz w:val="18"/>
          <w:szCs w:val="18"/>
        </w:rPr>
        <w:fldChar w:fldCharType="end"/>
      </w:r>
    </w:p>
  </w:footnote>
  <w:footnote w:id="39">
    <w:p w14:paraId="152C6954" w14:textId="1E17307C" w:rsidR="00F62715" w:rsidRPr="003D407B" w:rsidRDefault="00F62715" w:rsidP="003D407B">
      <w:pPr>
        <w:pStyle w:val="BIOLpie"/>
        <w:rPr>
          <w:rFonts w:asciiTheme="minorHAnsi" w:hAnsiTheme="minorHAnsi"/>
          <w:sz w:val="18"/>
          <w:szCs w:val="18"/>
        </w:rPr>
      </w:pPr>
      <w:r w:rsidRPr="00110AC8">
        <w:rPr>
          <w:rStyle w:val="Refdenotaalpie"/>
          <w:rFonts w:asciiTheme="minorHAnsi" w:hAnsiTheme="minorHAnsi"/>
          <w:sz w:val="22"/>
          <w:szCs w:val="22"/>
        </w:rPr>
        <w:footnoteRef/>
      </w:r>
      <w:r w:rsidRPr="00110AC8">
        <w:rPr>
          <w:rFonts w:asciiTheme="minorHAnsi" w:hAnsiTheme="minorHAnsi"/>
          <w:sz w:val="22"/>
          <w:szCs w:val="22"/>
          <w:vertAlign w:val="superscript"/>
        </w:rPr>
        <w:t xml:space="preserve"> </w:t>
      </w:r>
      <w:bookmarkStart w:id="14" w:name="_Hlk217132417"/>
      <w:r w:rsidRPr="003D407B">
        <w:rPr>
          <w:rFonts w:asciiTheme="minorHAnsi" w:hAnsiTheme="minorHAnsi"/>
          <w:sz w:val="18"/>
          <w:szCs w:val="18"/>
        </w:rPr>
        <w:t xml:space="preserve">CONPES, Sistema de responsabilidad penal para adolescentes–SRPA: Política de atención en conflicto con la Ley (Bogotá: CONPES, 2009). </w:t>
      </w:r>
      <w:hyperlink r:id="rId23" w:history="1">
        <w:r w:rsidRPr="00110AC8">
          <w:rPr>
            <w:rStyle w:val="Hipervnculo"/>
            <w:rFonts w:asciiTheme="minorHAnsi" w:hAnsiTheme="minorHAnsi"/>
            <w:sz w:val="18"/>
            <w:szCs w:val="18"/>
          </w:rPr>
          <w:t>https://www.icbf.gov.co/sites/default/files/conpes-3629-srpa.pdf</w:t>
        </w:r>
        <w:bookmarkEnd w:id="14"/>
      </w:hyperlink>
    </w:p>
  </w:footnote>
  <w:footnote w:id="40">
    <w:p w14:paraId="3F1578AF" w14:textId="77720DF8" w:rsidR="008B3B20" w:rsidRPr="003D407B" w:rsidRDefault="008B3B20" w:rsidP="003D407B">
      <w:pPr>
        <w:pStyle w:val="BIOLpie"/>
        <w:rPr>
          <w:rFonts w:asciiTheme="minorHAnsi" w:hAnsiTheme="minorHAnsi"/>
          <w:sz w:val="18"/>
          <w:szCs w:val="18"/>
        </w:rPr>
      </w:pPr>
      <w:r w:rsidRPr="00110AC8">
        <w:rPr>
          <w:rStyle w:val="Refdenotaalpie"/>
          <w:rFonts w:asciiTheme="minorHAnsi" w:hAnsiTheme="minorHAnsi"/>
          <w:sz w:val="22"/>
          <w:szCs w:val="22"/>
        </w:rPr>
        <w:footnoteRef/>
      </w:r>
      <w:r w:rsidRPr="00110AC8">
        <w:rPr>
          <w:rFonts w:asciiTheme="minorHAnsi" w:hAnsiTheme="minorHAnsi"/>
          <w:sz w:val="22"/>
          <w:szCs w:val="22"/>
          <w:vertAlign w:val="superscript"/>
        </w:rPr>
        <w:t xml:space="preserve"> </w:t>
      </w:r>
      <w:r w:rsidRPr="003D407B">
        <w:rPr>
          <w:rFonts w:asciiTheme="minorHAnsi" w:hAnsiTheme="minorHAnsi"/>
          <w:sz w:val="18"/>
          <w:szCs w:val="18"/>
        </w:rPr>
        <w:t xml:space="preserve">Ana María Jiménez Pava y Vanessa Parada “Justicia juvenil en Colombia. Un balance a los 20 años de la entrada en vigencia del Código de la infancia y adolescencia”, </w:t>
      </w:r>
      <w:r w:rsidRPr="00110AC8">
        <w:rPr>
          <w:rFonts w:asciiTheme="minorHAnsi" w:hAnsiTheme="minorHAnsi"/>
          <w:i/>
          <w:iCs/>
          <w:sz w:val="18"/>
          <w:szCs w:val="18"/>
        </w:rPr>
        <w:t>La República</w:t>
      </w:r>
      <w:r w:rsidRPr="003D407B">
        <w:rPr>
          <w:rFonts w:asciiTheme="minorHAnsi" w:hAnsiTheme="minorHAnsi"/>
          <w:sz w:val="18"/>
          <w:szCs w:val="18"/>
        </w:rPr>
        <w:t xml:space="preserve">, 9 de mayo de 2025, </w:t>
      </w:r>
      <w:hyperlink r:id="rId24" w:history="1">
        <w:r w:rsidRPr="00110AC8">
          <w:rPr>
            <w:rStyle w:val="Hipervnculo"/>
            <w:rFonts w:asciiTheme="minorHAnsi" w:hAnsiTheme="minorHAnsi"/>
            <w:sz w:val="18"/>
            <w:szCs w:val="18"/>
          </w:rPr>
          <w:t>https://www.larepublica.co/analisis/econometria-consultores-2889073/justicia-juvenil-en-colombia-un-balance-a-los-20-anos-de-la-entrada-en-vigencia-del-codigo-de-la-infancia-y-adolescencia-4129318</w:t>
        </w:r>
      </w:hyperlink>
    </w:p>
  </w:footnote>
  <w:footnote w:id="41">
    <w:p w14:paraId="6A5BADDD" w14:textId="59299B13" w:rsidR="00F62715" w:rsidRPr="003D407B" w:rsidRDefault="00F62715" w:rsidP="003D407B">
      <w:pPr>
        <w:pStyle w:val="BIOLpie"/>
        <w:rPr>
          <w:rFonts w:asciiTheme="minorHAnsi" w:hAnsiTheme="minorHAnsi"/>
          <w:sz w:val="18"/>
          <w:szCs w:val="18"/>
        </w:rPr>
      </w:pPr>
      <w:r w:rsidRPr="00110AC8">
        <w:rPr>
          <w:rStyle w:val="Refdenotaalpie"/>
          <w:rFonts w:asciiTheme="minorHAnsi" w:hAnsiTheme="minorHAnsi"/>
          <w:sz w:val="22"/>
          <w:szCs w:val="22"/>
        </w:rPr>
        <w:footnoteRef/>
      </w:r>
      <w:r w:rsidRPr="00110AC8">
        <w:rPr>
          <w:rFonts w:asciiTheme="minorHAnsi" w:hAnsiTheme="minorHAnsi"/>
          <w:sz w:val="22"/>
          <w:szCs w:val="22"/>
          <w:vertAlign w:val="superscript"/>
        </w:rPr>
        <w:t xml:space="preserve"> </w:t>
      </w:r>
      <w:r w:rsidRPr="00110AC8">
        <w:rPr>
          <w:rFonts w:asciiTheme="minorHAnsi" w:hAnsiTheme="minorHAnsi"/>
          <w:i/>
          <w:iCs/>
          <w:sz w:val="18"/>
          <w:szCs w:val="18"/>
        </w:rPr>
        <w:t>Idem</w:t>
      </w:r>
      <w:r w:rsidRPr="003D407B">
        <w:rPr>
          <w:rFonts w:asciiTheme="minorHAnsi" w:hAnsiTheme="minorHAnsi"/>
          <w:sz w:val="18"/>
          <w:szCs w:val="18"/>
        </w:rPr>
        <w:t>.</w:t>
      </w:r>
    </w:p>
  </w:footnote>
  <w:footnote w:id="42">
    <w:p w14:paraId="459DBA63" w14:textId="3CE8F5D5" w:rsidR="00F62715" w:rsidRPr="003D407B" w:rsidRDefault="00F62715" w:rsidP="003D407B">
      <w:pPr>
        <w:pStyle w:val="BIOLpie"/>
        <w:rPr>
          <w:rFonts w:asciiTheme="minorHAnsi" w:hAnsiTheme="minorHAnsi"/>
          <w:sz w:val="18"/>
          <w:szCs w:val="18"/>
        </w:rPr>
      </w:pPr>
      <w:r w:rsidRPr="00110AC8">
        <w:rPr>
          <w:rStyle w:val="Refdenotaalpie"/>
          <w:rFonts w:asciiTheme="minorHAnsi" w:hAnsiTheme="minorHAnsi"/>
          <w:sz w:val="22"/>
          <w:szCs w:val="22"/>
        </w:rPr>
        <w:footnoteRef/>
      </w:r>
      <w:r w:rsidR="00B5585C" w:rsidRPr="003D407B">
        <w:rPr>
          <w:rFonts w:asciiTheme="minorHAnsi" w:hAnsiTheme="minorHAnsi"/>
          <w:sz w:val="18"/>
          <w:szCs w:val="18"/>
        </w:rPr>
        <w:t xml:space="preserve"> </w:t>
      </w:r>
      <w:r w:rsidRPr="003D407B">
        <w:rPr>
          <w:rFonts w:asciiTheme="minorHAnsi" w:hAnsiTheme="minorHAnsi"/>
          <w:sz w:val="18"/>
          <w:szCs w:val="18"/>
        </w:rPr>
        <w:t>“</w:t>
      </w:r>
      <w:bookmarkStart w:id="15" w:name="_Hlk217132624"/>
      <w:r w:rsidRPr="003D407B">
        <w:rPr>
          <w:rFonts w:asciiTheme="minorHAnsi" w:hAnsiTheme="minorHAnsi"/>
          <w:sz w:val="18"/>
          <w:szCs w:val="18"/>
        </w:rPr>
        <w:t xml:space="preserve">Número de adolescentes implicados en delitos ha bajado en los últimos años”, Defensoría de la Niñez, </w:t>
      </w:r>
      <w:hyperlink r:id="rId25" w:history="1">
        <w:r w:rsidRPr="00110AC8">
          <w:rPr>
            <w:rStyle w:val="Hipervnculo"/>
            <w:rFonts w:asciiTheme="minorHAnsi" w:hAnsiTheme="minorHAnsi"/>
            <w:sz w:val="18"/>
            <w:szCs w:val="18"/>
          </w:rPr>
          <w:t>https://www.defensorianinez.cl/numero-de-adolescentes-implicados-en-delitos-ha-bajado-en-los-ultimos-anos-pero-estos-se-concentran-en-un-grupo-de-ellos-y-se-vuelven-mas-violentos-y-graves/</w:t>
        </w:r>
        <w:bookmarkEnd w:id="15"/>
      </w:hyperlink>
    </w:p>
  </w:footnote>
  <w:footnote w:id="43">
    <w:p w14:paraId="28F6EC2B" w14:textId="57D70120" w:rsidR="00F62715" w:rsidRPr="003D407B" w:rsidRDefault="00F62715" w:rsidP="003D407B">
      <w:pPr>
        <w:pStyle w:val="BIOLpie"/>
        <w:rPr>
          <w:rFonts w:asciiTheme="minorHAnsi" w:hAnsiTheme="minorHAnsi"/>
          <w:sz w:val="18"/>
          <w:szCs w:val="18"/>
        </w:rPr>
      </w:pPr>
      <w:r w:rsidRPr="00110AC8">
        <w:rPr>
          <w:rStyle w:val="Refdenotaalpie"/>
          <w:rFonts w:asciiTheme="minorHAnsi" w:hAnsiTheme="minorHAnsi"/>
          <w:sz w:val="22"/>
          <w:szCs w:val="22"/>
        </w:rPr>
        <w:footnoteRef/>
      </w:r>
      <w:r w:rsidRPr="00110AC8">
        <w:rPr>
          <w:rFonts w:asciiTheme="minorHAnsi" w:hAnsiTheme="minorHAnsi"/>
          <w:sz w:val="22"/>
          <w:szCs w:val="22"/>
          <w:vertAlign w:val="superscript"/>
        </w:rPr>
        <w:t xml:space="preserve"> </w:t>
      </w:r>
      <w:r w:rsidRPr="00110AC8">
        <w:rPr>
          <w:rFonts w:asciiTheme="minorHAnsi" w:hAnsiTheme="minorHAnsi"/>
          <w:i/>
          <w:iCs/>
          <w:sz w:val="18"/>
          <w:szCs w:val="18"/>
        </w:rPr>
        <w:t>Ibidem</w:t>
      </w:r>
      <w:r w:rsidRPr="003D407B">
        <w:rPr>
          <w:rFonts w:asciiTheme="minorHAnsi" w:hAnsiTheme="minorHAnsi"/>
          <w:sz w:val="18"/>
          <w:szCs w:val="18"/>
        </w:rPr>
        <w:t>.</w:t>
      </w:r>
    </w:p>
  </w:footnote>
  <w:footnote w:id="44">
    <w:p w14:paraId="278437CA" w14:textId="7EB0CF69" w:rsidR="00F62715" w:rsidRPr="003D407B" w:rsidRDefault="00F62715" w:rsidP="003D407B">
      <w:pPr>
        <w:pStyle w:val="BIOLpie"/>
        <w:rPr>
          <w:rFonts w:asciiTheme="minorHAnsi" w:hAnsiTheme="minorHAnsi"/>
          <w:sz w:val="18"/>
          <w:szCs w:val="18"/>
        </w:rPr>
      </w:pPr>
      <w:r w:rsidRPr="00110AC8">
        <w:rPr>
          <w:rStyle w:val="Refdenotaalpie"/>
          <w:rFonts w:asciiTheme="minorHAnsi" w:hAnsiTheme="minorHAnsi"/>
          <w:sz w:val="22"/>
          <w:szCs w:val="22"/>
        </w:rPr>
        <w:footnoteRef/>
      </w:r>
      <w:r w:rsidRPr="00110AC8">
        <w:rPr>
          <w:rFonts w:asciiTheme="minorHAnsi" w:hAnsiTheme="minorHAnsi"/>
          <w:sz w:val="22"/>
          <w:szCs w:val="22"/>
          <w:vertAlign w:val="superscript"/>
        </w:rPr>
        <w:t xml:space="preserve"> </w:t>
      </w:r>
      <w:bookmarkStart w:id="16" w:name="_Hlk217132666"/>
      <w:r w:rsidRPr="003D407B">
        <w:rPr>
          <w:rFonts w:asciiTheme="minorHAnsi" w:hAnsiTheme="minorHAnsi"/>
          <w:sz w:val="18"/>
          <w:szCs w:val="18"/>
        </w:rPr>
        <w:t xml:space="preserve">Eduardo Durán, “La delincuencia juvenil al alza exige medidas drásticas inmediatas”, </w:t>
      </w:r>
      <w:r w:rsidRPr="00110AC8">
        <w:rPr>
          <w:rFonts w:asciiTheme="minorHAnsi" w:hAnsiTheme="minorHAnsi"/>
          <w:i/>
          <w:iCs/>
          <w:sz w:val="18"/>
          <w:szCs w:val="18"/>
        </w:rPr>
        <w:t>El mostrador</w:t>
      </w:r>
      <w:r w:rsidRPr="003D407B">
        <w:rPr>
          <w:rFonts w:asciiTheme="minorHAnsi" w:hAnsiTheme="minorHAnsi"/>
          <w:sz w:val="18"/>
          <w:szCs w:val="18"/>
        </w:rPr>
        <w:t xml:space="preserve">, 15 de julio de 2024, </w:t>
      </w:r>
      <w:hyperlink r:id="rId26" w:history="1">
        <w:r w:rsidRPr="00110AC8">
          <w:rPr>
            <w:rStyle w:val="Hipervnculo"/>
            <w:rFonts w:asciiTheme="minorHAnsi" w:hAnsiTheme="minorHAnsi"/>
            <w:sz w:val="18"/>
            <w:szCs w:val="18"/>
          </w:rPr>
          <w:t>https://www.elmostrador.cl/noticias/opinion/columnas/2024/07/15/la-delincuencia-juvenil-al-alza-exige-medidas-drasticas-inmediatas/</w:t>
        </w:r>
        <w:bookmarkEnd w:id="16"/>
      </w:hyperlink>
    </w:p>
  </w:footnote>
  <w:footnote w:id="45">
    <w:p w14:paraId="5E8E640B" w14:textId="4320D4DC" w:rsidR="00F62715" w:rsidRPr="003D407B" w:rsidRDefault="00F62715" w:rsidP="003D407B">
      <w:pPr>
        <w:pStyle w:val="BIOLpie"/>
        <w:rPr>
          <w:rFonts w:asciiTheme="minorHAnsi" w:hAnsiTheme="minorHAnsi"/>
          <w:sz w:val="18"/>
          <w:szCs w:val="18"/>
        </w:rPr>
      </w:pPr>
      <w:r w:rsidRPr="00110AC8">
        <w:rPr>
          <w:rStyle w:val="Refdenotaalpie"/>
          <w:rFonts w:asciiTheme="minorHAnsi" w:hAnsiTheme="minorHAnsi"/>
          <w:sz w:val="22"/>
          <w:szCs w:val="22"/>
        </w:rPr>
        <w:footnoteRef/>
      </w:r>
      <w:r w:rsidRPr="003D407B">
        <w:rPr>
          <w:rFonts w:asciiTheme="minorHAnsi" w:hAnsiTheme="minorHAnsi"/>
          <w:sz w:val="18"/>
          <w:szCs w:val="18"/>
        </w:rPr>
        <w:t xml:space="preserve"> </w:t>
      </w:r>
      <w:bookmarkStart w:id="17" w:name="_Hlk217131823"/>
      <w:r w:rsidRPr="003D407B">
        <w:rPr>
          <w:rFonts w:asciiTheme="minorHAnsi" w:hAnsiTheme="minorHAnsi"/>
          <w:sz w:val="18"/>
          <w:szCs w:val="18"/>
        </w:rPr>
        <w:t xml:space="preserve">Constanza Aburto Ríos, “Responsabilidad penal Adolescente: Análisis de la ley nª20.084 bajo factores criminológicos”. Tesis de licenciatura, Universidad de Chile Departamento de Ciencias Penales, 2022. </w:t>
      </w:r>
      <w:hyperlink r:id="rId27" w:history="1">
        <w:r w:rsidRPr="00110AC8">
          <w:rPr>
            <w:rStyle w:val="Hipervnculo"/>
            <w:rFonts w:asciiTheme="minorHAnsi" w:hAnsiTheme="minorHAnsi"/>
            <w:sz w:val="18"/>
            <w:szCs w:val="18"/>
          </w:rPr>
          <w:t>https://repositorio.uchile.cl/bitstream/handle/2250/191446/Responsabilidad-penal-adolescente-analisis-de-la-ley-no-20084.pdf?sequence=1&amp;isAllowed=y</w:t>
        </w:r>
        <w:bookmarkEnd w:id="17"/>
      </w:hyperlink>
    </w:p>
  </w:footnote>
  <w:footnote w:id="46">
    <w:p w14:paraId="17A0DF14" w14:textId="34A4F173" w:rsidR="00F62715" w:rsidRPr="003D407B" w:rsidRDefault="00F62715" w:rsidP="003D407B">
      <w:pPr>
        <w:pStyle w:val="BIOLpie"/>
        <w:rPr>
          <w:rFonts w:asciiTheme="minorHAnsi" w:hAnsiTheme="minorHAnsi"/>
          <w:sz w:val="18"/>
          <w:szCs w:val="18"/>
        </w:rPr>
      </w:pPr>
      <w:r w:rsidRPr="00110AC8">
        <w:rPr>
          <w:rStyle w:val="Refdenotaalpie"/>
          <w:rFonts w:asciiTheme="minorHAnsi" w:hAnsiTheme="minorHAnsi"/>
          <w:sz w:val="22"/>
          <w:szCs w:val="22"/>
        </w:rPr>
        <w:footnoteRef/>
      </w:r>
      <w:r w:rsidRPr="003D407B">
        <w:rPr>
          <w:rFonts w:asciiTheme="minorHAnsi" w:hAnsiTheme="minorHAnsi"/>
          <w:sz w:val="18"/>
          <w:szCs w:val="18"/>
        </w:rPr>
        <w:t xml:space="preserve"> </w:t>
      </w:r>
      <w:bookmarkStart w:id="18" w:name="_Hlk217132179"/>
      <w:r w:rsidRPr="003D407B">
        <w:rPr>
          <w:rFonts w:asciiTheme="minorHAnsi" w:hAnsiTheme="minorHAnsi"/>
          <w:sz w:val="18"/>
          <w:szCs w:val="18"/>
        </w:rPr>
        <w:t xml:space="preserve">“Ley Fácil. Ley penal juvenil”, Biblioteca de Congreso Nacional de Chile, </w:t>
      </w:r>
      <w:hyperlink r:id="rId28" w:history="1">
        <w:r w:rsidRPr="00110AC8">
          <w:rPr>
            <w:rStyle w:val="Hipervnculo"/>
            <w:rFonts w:asciiTheme="minorHAnsi" w:hAnsiTheme="minorHAnsi"/>
            <w:sz w:val="18"/>
            <w:szCs w:val="18"/>
          </w:rPr>
          <w:t>https://www.bcn.cl/portal/leyfacil/recurso/ley-penal-juvenil</w:t>
        </w:r>
        <w:bookmarkEnd w:id="18"/>
      </w:hyperlink>
    </w:p>
  </w:footnote>
  <w:footnote w:id="47">
    <w:p w14:paraId="119AB705" w14:textId="2D52E9D8" w:rsidR="00F62715" w:rsidRPr="003D407B" w:rsidRDefault="00F62715" w:rsidP="003D407B">
      <w:pPr>
        <w:pStyle w:val="BIOLpie"/>
        <w:rPr>
          <w:rFonts w:asciiTheme="minorHAnsi" w:hAnsiTheme="minorHAnsi"/>
          <w:sz w:val="18"/>
          <w:szCs w:val="18"/>
        </w:rPr>
      </w:pPr>
      <w:r w:rsidRPr="00110AC8">
        <w:rPr>
          <w:rStyle w:val="Refdenotaalpie"/>
          <w:rFonts w:asciiTheme="minorHAnsi" w:hAnsiTheme="minorHAnsi"/>
          <w:sz w:val="22"/>
          <w:szCs w:val="22"/>
        </w:rPr>
        <w:footnoteRef/>
      </w:r>
      <w:r w:rsidRPr="00110AC8">
        <w:rPr>
          <w:rFonts w:asciiTheme="minorHAnsi" w:hAnsiTheme="minorHAnsi"/>
          <w:sz w:val="22"/>
          <w:szCs w:val="22"/>
          <w:vertAlign w:val="superscript"/>
        </w:rPr>
        <w:t xml:space="preserve"> </w:t>
      </w:r>
      <w:bookmarkStart w:id="19" w:name="_Hlk217133436"/>
      <w:bookmarkStart w:id="20" w:name="_Hlk217133437"/>
      <w:r w:rsidRPr="003D407B">
        <w:rPr>
          <w:rFonts w:asciiTheme="minorHAnsi" w:hAnsiTheme="minorHAnsi"/>
          <w:sz w:val="18"/>
          <w:szCs w:val="18"/>
        </w:rPr>
        <w:t xml:space="preserve">Poder Judicial Chile, “En palabras simples 124: Ley de responsabilidad penal adolescente”, Youtube, 3 de enero de 2019, </w:t>
      </w:r>
      <w:hyperlink r:id="rId29" w:history="1">
        <w:r w:rsidRPr="00110AC8">
          <w:rPr>
            <w:rStyle w:val="Hipervnculo"/>
            <w:rFonts w:asciiTheme="minorHAnsi" w:hAnsiTheme="minorHAnsi"/>
            <w:sz w:val="18"/>
            <w:szCs w:val="18"/>
          </w:rPr>
          <w:t>https://www.youtube.com/watch?v=KulrkM75i1Q</w:t>
        </w:r>
        <w:bookmarkEnd w:id="19"/>
        <w:bookmarkEnd w:id="20"/>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4E9795" w14:textId="05387682" w:rsidR="00E6413C" w:rsidRPr="00E6413C" w:rsidRDefault="00E6413C" w:rsidP="00E6413C">
    <w:pPr>
      <w:tabs>
        <w:tab w:val="center" w:pos="4252"/>
        <w:tab w:val="right" w:pos="8504"/>
      </w:tabs>
      <w:spacing w:after="0" w:line="240" w:lineRule="auto"/>
      <w:contextualSpacing/>
      <w:rPr>
        <w:rFonts w:eastAsia="Times New Roman" w:cs="Times New Roman"/>
        <w:b/>
        <w:bCs/>
        <w:kern w:val="0"/>
        <w:sz w:val="18"/>
        <w:szCs w:val="18"/>
        <w:lang w:eastAsia="es-MX"/>
        <w14:ligatures w14:val="none"/>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8CA9AA" w14:textId="4FD8F453" w:rsidR="00E6413C" w:rsidRPr="00E6413C" w:rsidRDefault="00E6413C" w:rsidP="00E6413C">
    <w:pPr>
      <w:tabs>
        <w:tab w:val="center" w:pos="4419"/>
        <w:tab w:val="right" w:pos="8838"/>
      </w:tabs>
      <w:spacing w:after="0" w:line="240" w:lineRule="auto"/>
      <w:rPr>
        <w:rFonts w:ascii="Calibri" w:eastAsia="Calibri" w:hAnsi="Calibri" w:cs="Times New Roman"/>
        <w:sz w:val="22"/>
        <w:szCs w:val="22"/>
        <w:lang w:eastAsia="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306ED" w14:textId="55286F63" w:rsidR="00E6413C" w:rsidRPr="00E6413C" w:rsidRDefault="00E6413C" w:rsidP="00E6413C">
    <w:pPr>
      <w:tabs>
        <w:tab w:val="center" w:pos="4419"/>
        <w:tab w:val="right" w:pos="8838"/>
      </w:tabs>
      <w:spacing w:after="0" w:line="240" w:lineRule="auto"/>
      <w:rPr>
        <w:rFonts w:ascii="Aptos" w:eastAsia="Aptos" w:hAnsi="Aptos" w:cs="Times New Roman"/>
        <w:b/>
        <w:lang w:eastAsia="en-US"/>
        <w14:ligatures w14:val="none"/>
      </w:rPr>
    </w:pPr>
    <w:bookmarkStart w:id="35" w:name="OLE_LINK18"/>
    <w:bookmarkStart w:id="36" w:name="OLE_LINK19"/>
    <w:bookmarkStart w:id="37" w:name="_Hlk216979499"/>
    <w:r w:rsidRPr="00E6413C">
      <w:rPr>
        <w:rFonts w:ascii="Ebrima" w:eastAsia="Aptos" w:hAnsi="Ebrima" w:cs="Ebrima"/>
        <w:kern w:val="0"/>
        <w:sz w:val="16"/>
        <w:szCs w:val="16"/>
        <w:lang w:eastAsia="en-US"/>
        <w14:ligatures w14:val="none"/>
      </w:rPr>
      <w:t xml:space="preserve">                                                                                  </w:t>
    </w:r>
    <w:bookmarkEnd w:id="35"/>
    <w:bookmarkEnd w:id="36"/>
    <w:bookmarkEnd w:id="37"/>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14E78"/>
    <w:multiLevelType w:val="hybridMultilevel"/>
    <w:tmpl w:val="BD3A03D6"/>
    <w:lvl w:ilvl="0" w:tplc="A5E6E46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D46718"/>
    <w:multiLevelType w:val="hybridMultilevel"/>
    <w:tmpl w:val="6ECC081E"/>
    <w:lvl w:ilvl="0" w:tplc="080A0015">
      <w:start w:val="1"/>
      <w:numFmt w:val="upperLetter"/>
      <w:lvlText w:val="%1."/>
      <w:lvlJc w:val="left"/>
      <w:pPr>
        <w:ind w:left="720" w:hanging="360"/>
      </w:pPr>
      <w:rPr>
        <w:rFonts w:eastAsia="Times New Roman"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0BE04C69"/>
    <w:multiLevelType w:val="hybridMultilevel"/>
    <w:tmpl w:val="9B7C4C68"/>
    <w:lvl w:ilvl="0" w:tplc="B7B4F0F6">
      <w:start w:val="2"/>
      <w:numFmt w:val="bullet"/>
      <w:lvlText w:val="-"/>
      <w:lvlJc w:val="left"/>
      <w:pPr>
        <w:ind w:left="720" w:hanging="360"/>
      </w:pPr>
      <w:rPr>
        <w:rFonts w:ascii="Times New Roman" w:eastAsiaTheme="minorEastAsia" w:hAnsi="Times New Roman"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0D052D99"/>
    <w:multiLevelType w:val="multilevel"/>
    <w:tmpl w:val="7A9EA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EBB5538"/>
    <w:multiLevelType w:val="hybridMultilevel"/>
    <w:tmpl w:val="131EB2EC"/>
    <w:lvl w:ilvl="0" w:tplc="A5A88FE6">
      <w:start w:val="2"/>
      <w:numFmt w:val="bullet"/>
      <w:lvlText w:val="-"/>
      <w:lvlJc w:val="left"/>
      <w:pPr>
        <w:ind w:left="720" w:hanging="360"/>
      </w:pPr>
      <w:rPr>
        <w:rFonts w:ascii="Times New Roman" w:eastAsiaTheme="minorEastAsia" w:hAnsi="Times New Roman"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127E3070"/>
    <w:multiLevelType w:val="hybridMultilevel"/>
    <w:tmpl w:val="CA5E1B8E"/>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6" w15:restartNumberingAfterBreak="0">
    <w:nsid w:val="15AB0107"/>
    <w:multiLevelType w:val="hybridMultilevel"/>
    <w:tmpl w:val="66F89748"/>
    <w:lvl w:ilvl="0" w:tplc="DAE40F76">
      <w:start w:val="2"/>
      <w:numFmt w:val="bullet"/>
      <w:lvlText w:val="-"/>
      <w:lvlJc w:val="left"/>
      <w:pPr>
        <w:ind w:left="720" w:hanging="360"/>
      </w:pPr>
      <w:rPr>
        <w:rFonts w:ascii="Times New Roman" w:eastAsiaTheme="minorEastAsia" w:hAnsi="Times New Roman"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17915D69"/>
    <w:multiLevelType w:val="multilevel"/>
    <w:tmpl w:val="7A9EA05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7B944A5"/>
    <w:multiLevelType w:val="hybridMultilevel"/>
    <w:tmpl w:val="6CC8945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1AAC6522"/>
    <w:multiLevelType w:val="hybridMultilevel"/>
    <w:tmpl w:val="335E0AC0"/>
    <w:lvl w:ilvl="0" w:tplc="5A54CE7E">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1EC64EE2"/>
    <w:multiLevelType w:val="hybridMultilevel"/>
    <w:tmpl w:val="D4A6655A"/>
    <w:lvl w:ilvl="0" w:tplc="B2B0BBEE">
      <w:start w:val="1"/>
      <w:numFmt w:val="bullet"/>
      <w:lvlText w:val="•"/>
      <w:lvlJc w:val="left"/>
      <w:pPr>
        <w:tabs>
          <w:tab w:val="num" w:pos="720"/>
        </w:tabs>
        <w:ind w:left="720" w:hanging="360"/>
      </w:pPr>
      <w:rPr>
        <w:rFonts w:ascii="Arial" w:hAnsi="Arial" w:hint="default"/>
      </w:rPr>
    </w:lvl>
    <w:lvl w:ilvl="1" w:tplc="4A50633E">
      <w:start w:val="1"/>
      <w:numFmt w:val="bullet"/>
      <w:lvlText w:val="•"/>
      <w:lvlJc w:val="left"/>
      <w:pPr>
        <w:tabs>
          <w:tab w:val="num" w:pos="1440"/>
        </w:tabs>
        <w:ind w:left="1440" w:hanging="360"/>
      </w:pPr>
      <w:rPr>
        <w:rFonts w:ascii="Arial" w:hAnsi="Arial" w:hint="default"/>
      </w:rPr>
    </w:lvl>
    <w:lvl w:ilvl="2" w:tplc="A8F20110" w:tentative="1">
      <w:start w:val="1"/>
      <w:numFmt w:val="bullet"/>
      <w:lvlText w:val="•"/>
      <w:lvlJc w:val="left"/>
      <w:pPr>
        <w:tabs>
          <w:tab w:val="num" w:pos="2160"/>
        </w:tabs>
        <w:ind w:left="2160" w:hanging="360"/>
      </w:pPr>
      <w:rPr>
        <w:rFonts w:ascii="Arial" w:hAnsi="Arial" w:hint="default"/>
      </w:rPr>
    </w:lvl>
    <w:lvl w:ilvl="3" w:tplc="3F9A4AB8" w:tentative="1">
      <w:start w:val="1"/>
      <w:numFmt w:val="bullet"/>
      <w:lvlText w:val="•"/>
      <w:lvlJc w:val="left"/>
      <w:pPr>
        <w:tabs>
          <w:tab w:val="num" w:pos="2880"/>
        </w:tabs>
        <w:ind w:left="2880" w:hanging="360"/>
      </w:pPr>
      <w:rPr>
        <w:rFonts w:ascii="Arial" w:hAnsi="Arial" w:hint="default"/>
      </w:rPr>
    </w:lvl>
    <w:lvl w:ilvl="4" w:tplc="0BF87D7E" w:tentative="1">
      <w:start w:val="1"/>
      <w:numFmt w:val="bullet"/>
      <w:lvlText w:val="•"/>
      <w:lvlJc w:val="left"/>
      <w:pPr>
        <w:tabs>
          <w:tab w:val="num" w:pos="3600"/>
        </w:tabs>
        <w:ind w:left="3600" w:hanging="360"/>
      </w:pPr>
      <w:rPr>
        <w:rFonts w:ascii="Arial" w:hAnsi="Arial" w:hint="default"/>
      </w:rPr>
    </w:lvl>
    <w:lvl w:ilvl="5" w:tplc="CC4647EC" w:tentative="1">
      <w:start w:val="1"/>
      <w:numFmt w:val="bullet"/>
      <w:lvlText w:val="•"/>
      <w:lvlJc w:val="left"/>
      <w:pPr>
        <w:tabs>
          <w:tab w:val="num" w:pos="4320"/>
        </w:tabs>
        <w:ind w:left="4320" w:hanging="360"/>
      </w:pPr>
      <w:rPr>
        <w:rFonts w:ascii="Arial" w:hAnsi="Arial" w:hint="default"/>
      </w:rPr>
    </w:lvl>
    <w:lvl w:ilvl="6" w:tplc="9938A928" w:tentative="1">
      <w:start w:val="1"/>
      <w:numFmt w:val="bullet"/>
      <w:lvlText w:val="•"/>
      <w:lvlJc w:val="left"/>
      <w:pPr>
        <w:tabs>
          <w:tab w:val="num" w:pos="5040"/>
        </w:tabs>
        <w:ind w:left="5040" w:hanging="360"/>
      </w:pPr>
      <w:rPr>
        <w:rFonts w:ascii="Arial" w:hAnsi="Arial" w:hint="default"/>
      </w:rPr>
    </w:lvl>
    <w:lvl w:ilvl="7" w:tplc="0D9EB72A" w:tentative="1">
      <w:start w:val="1"/>
      <w:numFmt w:val="bullet"/>
      <w:lvlText w:val="•"/>
      <w:lvlJc w:val="left"/>
      <w:pPr>
        <w:tabs>
          <w:tab w:val="num" w:pos="5760"/>
        </w:tabs>
        <w:ind w:left="5760" w:hanging="360"/>
      </w:pPr>
      <w:rPr>
        <w:rFonts w:ascii="Arial" w:hAnsi="Arial" w:hint="default"/>
      </w:rPr>
    </w:lvl>
    <w:lvl w:ilvl="8" w:tplc="79E60996"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268C7F74"/>
    <w:multiLevelType w:val="hybridMultilevel"/>
    <w:tmpl w:val="8E88762A"/>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2BFE73FE"/>
    <w:multiLevelType w:val="hybridMultilevel"/>
    <w:tmpl w:val="6A92D536"/>
    <w:lvl w:ilvl="0" w:tplc="04090017">
      <w:start w:val="1"/>
      <w:numFmt w:val="lowerLetter"/>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3" w15:restartNumberingAfterBreak="0">
    <w:nsid w:val="34F9650E"/>
    <w:multiLevelType w:val="hybridMultilevel"/>
    <w:tmpl w:val="43E291A6"/>
    <w:lvl w:ilvl="0" w:tplc="1F507FB2">
      <w:start w:val="3"/>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3C2B05F4"/>
    <w:multiLevelType w:val="hybridMultilevel"/>
    <w:tmpl w:val="30CA1BB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3DA517A0"/>
    <w:multiLevelType w:val="multilevel"/>
    <w:tmpl w:val="06DEBD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1B87D07"/>
    <w:multiLevelType w:val="multilevel"/>
    <w:tmpl w:val="A2D8A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E8400D"/>
    <w:multiLevelType w:val="hybridMultilevel"/>
    <w:tmpl w:val="6BFAAF3C"/>
    <w:lvl w:ilvl="0" w:tplc="F7668840">
      <w:start w:val="2"/>
      <w:numFmt w:val="bullet"/>
      <w:lvlText w:val="-"/>
      <w:lvlJc w:val="left"/>
      <w:pPr>
        <w:ind w:left="720" w:hanging="360"/>
      </w:pPr>
      <w:rPr>
        <w:rFonts w:ascii="Times New Roman" w:eastAsiaTheme="minorEastAsia" w:hAnsi="Times New Roman"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4C35422F"/>
    <w:multiLevelType w:val="hybridMultilevel"/>
    <w:tmpl w:val="D966DF50"/>
    <w:lvl w:ilvl="0" w:tplc="B3CABABC">
      <w:start w:val="1"/>
      <w:numFmt w:val="decimal"/>
      <w:lvlText w:val="%1."/>
      <w:lvlJc w:val="left"/>
      <w:pPr>
        <w:ind w:left="720" w:hanging="360"/>
      </w:pPr>
      <w:rPr>
        <w:rFonts w:ascii="Times New Roman" w:hAnsi="Times New Roman" w:cs="Times New Roman" w:hint="default"/>
        <w:b w:val="0"/>
        <w:bCs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4F651FB9"/>
    <w:multiLevelType w:val="hybridMultilevel"/>
    <w:tmpl w:val="4378DC8E"/>
    <w:lvl w:ilvl="0" w:tplc="75F2579A">
      <w:start w:val="2"/>
      <w:numFmt w:val="bullet"/>
      <w:lvlText w:val="-"/>
      <w:lvlJc w:val="left"/>
      <w:pPr>
        <w:ind w:left="720" w:hanging="360"/>
      </w:pPr>
      <w:rPr>
        <w:rFonts w:ascii="Times New Roman" w:eastAsiaTheme="minorEastAsia" w:hAnsi="Times New Roman"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 w15:restartNumberingAfterBreak="0">
    <w:nsid w:val="506D2B68"/>
    <w:multiLevelType w:val="hybridMultilevel"/>
    <w:tmpl w:val="9B7C7E9A"/>
    <w:lvl w:ilvl="0" w:tplc="4BE8575A">
      <w:numFmt w:val="bullet"/>
      <w:lvlText w:val=""/>
      <w:lvlJc w:val="left"/>
      <w:pPr>
        <w:ind w:left="823" w:hanging="360"/>
      </w:pPr>
      <w:rPr>
        <w:rFonts w:ascii="Symbol" w:eastAsia="Symbol" w:hAnsi="Symbol" w:cs="Symbol" w:hint="default"/>
        <w:w w:val="100"/>
        <w:sz w:val="24"/>
        <w:szCs w:val="24"/>
        <w:lang w:val="es-ES" w:eastAsia="en-US" w:bidi="ar-SA"/>
      </w:rPr>
    </w:lvl>
    <w:lvl w:ilvl="1" w:tplc="6EF4FBF2">
      <w:numFmt w:val="bullet"/>
      <w:lvlText w:val="o"/>
      <w:lvlJc w:val="left"/>
      <w:pPr>
        <w:ind w:left="1548" w:hanging="366"/>
      </w:pPr>
      <w:rPr>
        <w:rFonts w:ascii="Courier New" w:eastAsia="Courier New" w:hAnsi="Courier New" w:cs="Courier New" w:hint="default"/>
        <w:w w:val="100"/>
        <w:sz w:val="24"/>
        <w:szCs w:val="24"/>
        <w:lang w:val="es-ES" w:eastAsia="en-US" w:bidi="ar-SA"/>
      </w:rPr>
    </w:lvl>
    <w:lvl w:ilvl="2" w:tplc="FADC53FE">
      <w:numFmt w:val="bullet"/>
      <w:lvlText w:val="•"/>
      <w:lvlJc w:val="left"/>
      <w:pPr>
        <w:ind w:left="2348" w:hanging="366"/>
      </w:pPr>
      <w:rPr>
        <w:rFonts w:hint="default"/>
        <w:lang w:val="es-ES" w:eastAsia="en-US" w:bidi="ar-SA"/>
      </w:rPr>
    </w:lvl>
    <w:lvl w:ilvl="3" w:tplc="B60A3228">
      <w:numFmt w:val="bullet"/>
      <w:lvlText w:val="•"/>
      <w:lvlJc w:val="left"/>
      <w:pPr>
        <w:ind w:left="3157" w:hanging="366"/>
      </w:pPr>
      <w:rPr>
        <w:rFonts w:hint="default"/>
        <w:lang w:val="es-ES" w:eastAsia="en-US" w:bidi="ar-SA"/>
      </w:rPr>
    </w:lvl>
    <w:lvl w:ilvl="4" w:tplc="98A6B262">
      <w:numFmt w:val="bullet"/>
      <w:lvlText w:val="•"/>
      <w:lvlJc w:val="left"/>
      <w:pPr>
        <w:ind w:left="3966" w:hanging="366"/>
      </w:pPr>
      <w:rPr>
        <w:rFonts w:hint="default"/>
        <w:lang w:val="es-ES" w:eastAsia="en-US" w:bidi="ar-SA"/>
      </w:rPr>
    </w:lvl>
    <w:lvl w:ilvl="5" w:tplc="0C2E93A0">
      <w:numFmt w:val="bullet"/>
      <w:lvlText w:val="•"/>
      <w:lvlJc w:val="left"/>
      <w:pPr>
        <w:ind w:left="4775" w:hanging="366"/>
      </w:pPr>
      <w:rPr>
        <w:rFonts w:hint="default"/>
        <w:lang w:val="es-ES" w:eastAsia="en-US" w:bidi="ar-SA"/>
      </w:rPr>
    </w:lvl>
    <w:lvl w:ilvl="6" w:tplc="DEAAC206">
      <w:numFmt w:val="bullet"/>
      <w:lvlText w:val="•"/>
      <w:lvlJc w:val="left"/>
      <w:pPr>
        <w:ind w:left="5584" w:hanging="366"/>
      </w:pPr>
      <w:rPr>
        <w:rFonts w:hint="default"/>
        <w:lang w:val="es-ES" w:eastAsia="en-US" w:bidi="ar-SA"/>
      </w:rPr>
    </w:lvl>
    <w:lvl w:ilvl="7" w:tplc="170A589A">
      <w:numFmt w:val="bullet"/>
      <w:lvlText w:val="•"/>
      <w:lvlJc w:val="left"/>
      <w:pPr>
        <w:ind w:left="6392" w:hanging="366"/>
      </w:pPr>
      <w:rPr>
        <w:rFonts w:hint="default"/>
        <w:lang w:val="es-ES" w:eastAsia="en-US" w:bidi="ar-SA"/>
      </w:rPr>
    </w:lvl>
    <w:lvl w:ilvl="8" w:tplc="5E3A40CC">
      <w:numFmt w:val="bullet"/>
      <w:lvlText w:val="•"/>
      <w:lvlJc w:val="left"/>
      <w:pPr>
        <w:ind w:left="7201" w:hanging="366"/>
      </w:pPr>
      <w:rPr>
        <w:rFonts w:hint="default"/>
        <w:lang w:val="es-ES" w:eastAsia="en-US" w:bidi="ar-SA"/>
      </w:rPr>
    </w:lvl>
  </w:abstractNum>
  <w:abstractNum w:abstractNumId="21" w15:restartNumberingAfterBreak="0">
    <w:nsid w:val="5392560D"/>
    <w:multiLevelType w:val="hybridMultilevel"/>
    <w:tmpl w:val="CEB4683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56EE38AB"/>
    <w:multiLevelType w:val="hybridMultilevel"/>
    <w:tmpl w:val="50E6E8B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 w15:restartNumberingAfterBreak="0">
    <w:nsid w:val="57CB3F18"/>
    <w:multiLevelType w:val="hybridMultilevel"/>
    <w:tmpl w:val="958EDCAC"/>
    <w:lvl w:ilvl="0" w:tplc="080A0017">
      <w:start w:val="1"/>
      <w:numFmt w:val="lowerLetter"/>
      <w:lvlText w:val="%1)"/>
      <w:lvlJc w:val="left"/>
      <w:pPr>
        <w:ind w:left="1068" w:hanging="360"/>
      </w:p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24" w15:restartNumberingAfterBreak="0">
    <w:nsid w:val="69286E11"/>
    <w:multiLevelType w:val="multilevel"/>
    <w:tmpl w:val="A74478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39084981">
    <w:abstractNumId w:val="7"/>
  </w:num>
  <w:num w:numId="2" w16cid:durableId="2102144994">
    <w:abstractNumId w:val="3"/>
  </w:num>
  <w:num w:numId="3" w16cid:durableId="1716857020">
    <w:abstractNumId w:val="15"/>
  </w:num>
  <w:num w:numId="4" w16cid:durableId="39137691">
    <w:abstractNumId w:val="20"/>
  </w:num>
  <w:num w:numId="5" w16cid:durableId="361444160">
    <w:abstractNumId w:val="8"/>
  </w:num>
  <w:num w:numId="6" w16cid:durableId="1821117779">
    <w:abstractNumId w:val="11"/>
  </w:num>
  <w:num w:numId="7" w16cid:durableId="1490563112">
    <w:abstractNumId w:val="16"/>
  </w:num>
  <w:num w:numId="8" w16cid:durableId="1059934974">
    <w:abstractNumId w:val="10"/>
  </w:num>
  <w:num w:numId="9" w16cid:durableId="965891093">
    <w:abstractNumId w:val="23"/>
  </w:num>
  <w:num w:numId="10" w16cid:durableId="1668678869">
    <w:abstractNumId w:val="24"/>
  </w:num>
  <w:num w:numId="11" w16cid:durableId="1997763855">
    <w:abstractNumId w:val="21"/>
  </w:num>
  <w:num w:numId="12" w16cid:durableId="1839340954">
    <w:abstractNumId w:val="18"/>
  </w:num>
  <w:num w:numId="13" w16cid:durableId="604458231">
    <w:abstractNumId w:val="22"/>
  </w:num>
  <w:num w:numId="14" w16cid:durableId="717820640">
    <w:abstractNumId w:val="5"/>
  </w:num>
  <w:num w:numId="15" w16cid:durableId="67966284">
    <w:abstractNumId w:val="14"/>
  </w:num>
  <w:num w:numId="16" w16cid:durableId="499199220">
    <w:abstractNumId w:val="17"/>
  </w:num>
  <w:num w:numId="17" w16cid:durableId="1671372282">
    <w:abstractNumId w:val="19"/>
  </w:num>
  <w:num w:numId="18" w16cid:durableId="147594023">
    <w:abstractNumId w:val="6"/>
  </w:num>
  <w:num w:numId="19" w16cid:durableId="1843276711">
    <w:abstractNumId w:val="2"/>
  </w:num>
  <w:num w:numId="20" w16cid:durableId="1814249927">
    <w:abstractNumId w:val="4"/>
  </w:num>
  <w:num w:numId="21" w16cid:durableId="1540163930">
    <w:abstractNumId w:val="9"/>
  </w:num>
  <w:num w:numId="22" w16cid:durableId="456879071">
    <w:abstractNumId w:val="1"/>
  </w:num>
  <w:num w:numId="23" w16cid:durableId="613294534">
    <w:abstractNumId w:val="13"/>
  </w:num>
  <w:num w:numId="24" w16cid:durableId="1627155982">
    <w:abstractNumId w:val="0"/>
  </w:num>
  <w:num w:numId="25" w16cid:durableId="98889754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evenAndOddHeaders/>
  <w:characterSpacingControl w:val="doNotCompress"/>
  <w:hdrShapeDefaults>
    <o:shapedefaults v:ext="edit" spidmax="2050"/>
  </w:hdrShapeDefaults>
  <w:footnotePr>
    <w:footnote w:id="-1"/>
    <w:footnote w:id="0"/>
    <w:footnote w:id="1"/>
  </w:footnotePr>
  <w:endnotePr>
    <w:numFmt w:val="decimal"/>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60E5"/>
    <w:rsid w:val="00001704"/>
    <w:rsid w:val="0000260C"/>
    <w:rsid w:val="00002D5E"/>
    <w:rsid w:val="00003C7A"/>
    <w:rsid w:val="00003CDC"/>
    <w:rsid w:val="00005D73"/>
    <w:rsid w:val="0000640A"/>
    <w:rsid w:val="00006625"/>
    <w:rsid w:val="000077E3"/>
    <w:rsid w:val="000121E2"/>
    <w:rsid w:val="00013589"/>
    <w:rsid w:val="00015CC8"/>
    <w:rsid w:val="0001785A"/>
    <w:rsid w:val="00020CC2"/>
    <w:rsid w:val="000233E9"/>
    <w:rsid w:val="00023BCE"/>
    <w:rsid w:val="00025AD7"/>
    <w:rsid w:val="000265D6"/>
    <w:rsid w:val="00026933"/>
    <w:rsid w:val="00027B38"/>
    <w:rsid w:val="0003482A"/>
    <w:rsid w:val="0004044A"/>
    <w:rsid w:val="00043EF5"/>
    <w:rsid w:val="000444B2"/>
    <w:rsid w:val="00053E4D"/>
    <w:rsid w:val="00055AF4"/>
    <w:rsid w:val="0005674F"/>
    <w:rsid w:val="00056C3A"/>
    <w:rsid w:val="00060190"/>
    <w:rsid w:val="00064361"/>
    <w:rsid w:val="00065DE5"/>
    <w:rsid w:val="000663C5"/>
    <w:rsid w:val="00072420"/>
    <w:rsid w:val="0007477C"/>
    <w:rsid w:val="00074950"/>
    <w:rsid w:val="00074C81"/>
    <w:rsid w:val="00077252"/>
    <w:rsid w:val="00086572"/>
    <w:rsid w:val="00091148"/>
    <w:rsid w:val="000952EE"/>
    <w:rsid w:val="0009614E"/>
    <w:rsid w:val="00096B0A"/>
    <w:rsid w:val="00096EE0"/>
    <w:rsid w:val="000A07D6"/>
    <w:rsid w:val="000A28AE"/>
    <w:rsid w:val="000A2F11"/>
    <w:rsid w:val="000A67ED"/>
    <w:rsid w:val="000B1E28"/>
    <w:rsid w:val="000B2DED"/>
    <w:rsid w:val="000B39B0"/>
    <w:rsid w:val="000B3DA6"/>
    <w:rsid w:val="000B48B4"/>
    <w:rsid w:val="000B5EF7"/>
    <w:rsid w:val="000B6BA7"/>
    <w:rsid w:val="000B7221"/>
    <w:rsid w:val="000B7C01"/>
    <w:rsid w:val="000C0FAA"/>
    <w:rsid w:val="000C6878"/>
    <w:rsid w:val="000C6B12"/>
    <w:rsid w:val="000C7587"/>
    <w:rsid w:val="000D1416"/>
    <w:rsid w:val="000D3181"/>
    <w:rsid w:val="000D64B9"/>
    <w:rsid w:val="000D7718"/>
    <w:rsid w:val="000D7B65"/>
    <w:rsid w:val="000E31BE"/>
    <w:rsid w:val="000E3784"/>
    <w:rsid w:val="000E68A4"/>
    <w:rsid w:val="000E6CBB"/>
    <w:rsid w:val="000F7908"/>
    <w:rsid w:val="00100ABB"/>
    <w:rsid w:val="00110AC8"/>
    <w:rsid w:val="0011101A"/>
    <w:rsid w:val="00111137"/>
    <w:rsid w:val="00116F87"/>
    <w:rsid w:val="00121A38"/>
    <w:rsid w:val="0012387E"/>
    <w:rsid w:val="00124093"/>
    <w:rsid w:val="0012441D"/>
    <w:rsid w:val="00131056"/>
    <w:rsid w:val="00132DBC"/>
    <w:rsid w:val="00133030"/>
    <w:rsid w:val="00133E1F"/>
    <w:rsid w:val="001343E1"/>
    <w:rsid w:val="00135C46"/>
    <w:rsid w:val="00137A2E"/>
    <w:rsid w:val="00141ED5"/>
    <w:rsid w:val="00142FDB"/>
    <w:rsid w:val="00155000"/>
    <w:rsid w:val="0015612A"/>
    <w:rsid w:val="0016017D"/>
    <w:rsid w:val="0016084D"/>
    <w:rsid w:val="00160B28"/>
    <w:rsid w:val="0016180F"/>
    <w:rsid w:val="00163476"/>
    <w:rsid w:val="00170FE3"/>
    <w:rsid w:val="00171BCC"/>
    <w:rsid w:val="0017466D"/>
    <w:rsid w:val="00177449"/>
    <w:rsid w:val="001847C6"/>
    <w:rsid w:val="001857CF"/>
    <w:rsid w:val="00187207"/>
    <w:rsid w:val="00187C88"/>
    <w:rsid w:val="00190D2C"/>
    <w:rsid w:val="00193187"/>
    <w:rsid w:val="001937A1"/>
    <w:rsid w:val="00197600"/>
    <w:rsid w:val="00197884"/>
    <w:rsid w:val="001A39C4"/>
    <w:rsid w:val="001A3AE4"/>
    <w:rsid w:val="001A4307"/>
    <w:rsid w:val="001A4BD4"/>
    <w:rsid w:val="001A5F26"/>
    <w:rsid w:val="001A68A8"/>
    <w:rsid w:val="001A7B20"/>
    <w:rsid w:val="001B345D"/>
    <w:rsid w:val="001B42E6"/>
    <w:rsid w:val="001B4942"/>
    <w:rsid w:val="001C047C"/>
    <w:rsid w:val="001C16B6"/>
    <w:rsid w:val="001C2F5A"/>
    <w:rsid w:val="001C70A0"/>
    <w:rsid w:val="001C7F12"/>
    <w:rsid w:val="001E431A"/>
    <w:rsid w:val="001E596B"/>
    <w:rsid w:val="001F1478"/>
    <w:rsid w:val="001F2502"/>
    <w:rsid w:val="001F439C"/>
    <w:rsid w:val="001F5E23"/>
    <w:rsid w:val="001F72A4"/>
    <w:rsid w:val="001F72C1"/>
    <w:rsid w:val="002000EA"/>
    <w:rsid w:val="002019D0"/>
    <w:rsid w:val="0020222B"/>
    <w:rsid w:val="00204F33"/>
    <w:rsid w:val="00205512"/>
    <w:rsid w:val="00206665"/>
    <w:rsid w:val="00211E0D"/>
    <w:rsid w:val="00212CA5"/>
    <w:rsid w:val="00216BC8"/>
    <w:rsid w:val="00217ECF"/>
    <w:rsid w:val="002204EF"/>
    <w:rsid w:val="00226756"/>
    <w:rsid w:val="00240400"/>
    <w:rsid w:val="002406F0"/>
    <w:rsid w:val="0024328D"/>
    <w:rsid w:val="00244FFC"/>
    <w:rsid w:val="002543CE"/>
    <w:rsid w:val="00256AAE"/>
    <w:rsid w:val="00256DB7"/>
    <w:rsid w:val="00263429"/>
    <w:rsid w:val="00266E41"/>
    <w:rsid w:val="002733BC"/>
    <w:rsid w:val="0027452D"/>
    <w:rsid w:val="0028214E"/>
    <w:rsid w:val="0028259C"/>
    <w:rsid w:val="00285625"/>
    <w:rsid w:val="00285A02"/>
    <w:rsid w:val="00290B74"/>
    <w:rsid w:val="002921FB"/>
    <w:rsid w:val="002A4E2B"/>
    <w:rsid w:val="002B2F72"/>
    <w:rsid w:val="002B52CE"/>
    <w:rsid w:val="002B5515"/>
    <w:rsid w:val="002B62E4"/>
    <w:rsid w:val="002B76BF"/>
    <w:rsid w:val="002C4221"/>
    <w:rsid w:val="002C4EA9"/>
    <w:rsid w:val="002C556D"/>
    <w:rsid w:val="002D17CE"/>
    <w:rsid w:val="002D3D57"/>
    <w:rsid w:val="002E1344"/>
    <w:rsid w:val="002E1378"/>
    <w:rsid w:val="002E1CD3"/>
    <w:rsid w:val="002E4A7C"/>
    <w:rsid w:val="002E707C"/>
    <w:rsid w:val="002F06AF"/>
    <w:rsid w:val="002F797B"/>
    <w:rsid w:val="0030008C"/>
    <w:rsid w:val="00302DCB"/>
    <w:rsid w:val="00303385"/>
    <w:rsid w:val="00307675"/>
    <w:rsid w:val="00315EFB"/>
    <w:rsid w:val="003172F8"/>
    <w:rsid w:val="00317EED"/>
    <w:rsid w:val="0032301A"/>
    <w:rsid w:val="003253F4"/>
    <w:rsid w:val="00325A70"/>
    <w:rsid w:val="003265B1"/>
    <w:rsid w:val="00334E5E"/>
    <w:rsid w:val="003351D3"/>
    <w:rsid w:val="003368E6"/>
    <w:rsid w:val="00344873"/>
    <w:rsid w:val="0034489E"/>
    <w:rsid w:val="00345EDB"/>
    <w:rsid w:val="003460E5"/>
    <w:rsid w:val="00350D69"/>
    <w:rsid w:val="00355864"/>
    <w:rsid w:val="00356ADA"/>
    <w:rsid w:val="003573FE"/>
    <w:rsid w:val="00361E06"/>
    <w:rsid w:val="00363921"/>
    <w:rsid w:val="00366014"/>
    <w:rsid w:val="003735DB"/>
    <w:rsid w:val="00375A5B"/>
    <w:rsid w:val="00380701"/>
    <w:rsid w:val="00383F7A"/>
    <w:rsid w:val="003858AF"/>
    <w:rsid w:val="00386C18"/>
    <w:rsid w:val="00392256"/>
    <w:rsid w:val="00393361"/>
    <w:rsid w:val="003939C0"/>
    <w:rsid w:val="0039484E"/>
    <w:rsid w:val="003969F0"/>
    <w:rsid w:val="003972FE"/>
    <w:rsid w:val="003A30B6"/>
    <w:rsid w:val="003A3166"/>
    <w:rsid w:val="003A38CD"/>
    <w:rsid w:val="003A49F5"/>
    <w:rsid w:val="003A6CA4"/>
    <w:rsid w:val="003B0866"/>
    <w:rsid w:val="003B3555"/>
    <w:rsid w:val="003C195E"/>
    <w:rsid w:val="003C1BF7"/>
    <w:rsid w:val="003C2F76"/>
    <w:rsid w:val="003C63F1"/>
    <w:rsid w:val="003C64EC"/>
    <w:rsid w:val="003C7B48"/>
    <w:rsid w:val="003D0540"/>
    <w:rsid w:val="003D127C"/>
    <w:rsid w:val="003D3B0A"/>
    <w:rsid w:val="003D407B"/>
    <w:rsid w:val="003D48FD"/>
    <w:rsid w:val="003E13A2"/>
    <w:rsid w:val="003E581B"/>
    <w:rsid w:val="003E68A4"/>
    <w:rsid w:val="003E78E5"/>
    <w:rsid w:val="003F520A"/>
    <w:rsid w:val="00401DC9"/>
    <w:rsid w:val="00401E5C"/>
    <w:rsid w:val="00402858"/>
    <w:rsid w:val="004059C8"/>
    <w:rsid w:val="00405F79"/>
    <w:rsid w:val="00411235"/>
    <w:rsid w:val="00414108"/>
    <w:rsid w:val="004161D8"/>
    <w:rsid w:val="00421CA0"/>
    <w:rsid w:val="00424AD2"/>
    <w:rsid w:val="0042514F"/>
    <w:rsid w:val="0042622D"/>
    <w:rsid w:val="00426C2C"/>
    <w:rsid w:val="0043083C"/>
    <w:rsid w:val="004309EB"/>
    <w:rsid w:val="00432EB1"/>
    <w:rsid w:val="00434C83"/>
    <w:rsid w:val="004362F5"/>
    <w:rsid w:val="004378C8"/>
    <w:rsid w:val="004453D2"/>
    <w:rsid w:val="00446AAE"/>
    <w:rsid w:val="0045122B"/>
    <w:rsid w:val="0045314E"/>
    <w:rsid w:val="00462A4C"/>
    <w:rsid w:val="0046343F"/>
    <w:rsid w:val="00464918"/>
    <w:rsid w:val="00465542"/>
    <w:rsid w:val="00465B07"/>
    <w:rsid w:val="004710C6"/>
    <w:rsid w:val="0047342B"/>
    <w:rsid w:val="00473D7A"/>
    <w:rsid w:val="00481421"/>
    <w:rsid w:val="00482C71"/>
    <w:rsid w:val="0049001F"/>
    <w:rsid w:val="00493814"/>
    <w:rsid w:val="00495DE0"/>
    <w:rsid w:val="0049607E"/>
    <w:rsid w:val="004968A4"/>
    <w:rsid w:val="0049726F"/>
    <w:rsid w:val="00497B72"/>
    <w:rsid w:val="004A4A17"/>
    <w:rsid w:val="004B39A8"/>
    <w:rsid w:val="004B60C0"/>
    <w:rsid w:val="004C7402"/>
    <w:rsid w:val="004C75D2"/>
    <w:rsid w:val="004D5567"/>
    <w:rsid w:val="004D64F9"/>
    <w:rsid w:val="004D6C66"/>
    <w:rsid w:val="004D7FD4"/>
    <w:rsid w:val="004E0509"/>
    <w:rsid w:val="004E1D89"/>
    <w:rsid w:val="004E2365"/>
    <w:rsid w:val="004E3B2B"/>
    <w:rsid w:val="004E5363"/>
    <w:rsid w:val="004E697E"/>
    <w:rsid w:val="004F23D3"/>
    <w:rsid w:val="004F6C7B"/>
    <w:rsid w:val="0050024C"/>
    <w:rsid w:val="00503606"/>
    <w:rsid w:val="0051047B"/>
    <w:rsid w:val="005127B3"/>
    <w:rsid w:val="00512B7D"/>
    <w:rsid w:val="00512C26"/>
    <w:rsid w:val="00515305"/>
    <w:rsid w:val="005169E8"/>
    <w:rsid w:val="0051711C"/>
    <w:rsid w:val="00522032"/>
    <w:rsid w:val="0052234C"/>
    <w:rsid w:val="00525B08"/>
    <w:rsid w:val="005261BF"/>
    <w:rsid w:val="00530A5C"/>
    <w:rsid w:val="00531D19"/>
    <w:rsid w:val="005320F1"/>
    <w:rsid w:val="00534D44"/>
    <w:rsid w:val="0053599E"/>
    <w:rsid w:val="00536A2D"/>
    <w:rsid w:val="0054174E"/>
    <w:rsid w:val="0054332F"/>
    <w:rsid w:val="005465E0"/>
    <w:rsid w:val="0055031C"/>
    <w:rsid w:val="00553227"/>
    <w:rsid w:val="00553420"/>
    <w:rsid w:val="00554444"/>
    <w:rsid w:val="0055734E"/>
    <w:rsid w:val="0056392B"/>
    <w:rsid w:val="0056403F"/>
    <w:rsid w:val="00565566"/>
    <w:rsid w:val="00567EC5"/>
    <w:rsid w:val="00570723"/>
    <w:rsid w:val="00573824"/>
    <w:rsid w:val="00576F36"/>
    <w:rsid w:val="00581657"/>
    <w:rsid w:val="0058230D"/>
    <w:rsid w:val="00584D5F"/>
    <w:rsid w:val="00585F7B"/>
    <w:rsid w:val="00590205"/>
    <w:rsid w:val="00593D4F"/>
    <w:rsid w:val="005941ED"/>
    <w:rsid w:val="00594A17"/>
    <w:rsid w:val="00594C81"/>
    <w:rsid w:val="00595725"/>
    <w:rsid w:val="00596905"/>
    <w:rsid w:val="00596C17"/>
    <w:rsid w:val="005A53F5"/>
    <w:rsid w:val="005A7C4B"/>
    <w:rsid w:val="005B3293"/>
    <w:rsid w:val="005B3754"/>
    <w:rsid w:val="005B59B7"/>
    <w:rsid w:val="005C20EE"/>
    <w:rsid w:val="005C253F"/>
    <w:rsid w:val="005C33E1"/>
    <w:rsid w:val="005C3E6F"/>
    <w:rsid w:val="005C4C75"/>
    <w:rsid w:val="005C76C7"/>
    <w:rsid w:val="005D0BC4"/>
    <w:rsid w:val="005D1AA4"/>
    <w:rsid w:val="005D3DE3"/>
    <w:rsid w:val="005D72CF"/>
    <w:rsid w:val="005D7616"/>
    <w:rsid w:val="005E0B6E"/>
    <w:rsid w:val="005E5F82"/>
    <w:rsid w:val="005F015E"/>
    <w:rsid w:val="005F05DC"/>
    <w:rsid w:val="005F2AFC"/>
    <w:rsid w:val="005F3214"/>
    <w:rsid w:val="005F4E71"/>
    <w:rsid w:val="005F52AB"/>
    <w:rsid w:val="005F6E9C"/>
    <w:rsid w:val="005F7C66"/>
    <w:rsid w:val="00600321"/>
    <w:rsid w:val="0060550F"/>
    <w:rsid w:val="00607A6A"/>
    <w:rsid w:val="00607FE4"/>
    <w:rsid w:val="00613593"/>
    <w:rsid w:val="00617302"/>
    <w:rsid w:val="006205D0"/>
    <w:rsid w:val="006260DE"/>
    <w:rsid w:val="00631EA5"/>
    <w:rsid w:val="00633B16"/>
    <w:rsid w:val="00633FEC"/>
    <w:rsid w:val="00640A41"/>
    <w:rsid w:val="00644A30"/>
    <w:rsid w:val="00645632"/>
    <w:rsid w:val="006472A4"/>
    <w:rsid w:val="00650E1C"/>
    <w:rsid w:val="00651A9D"/>
    <w:rsid w:val="00652236"/>
    <w:rsid w:val="0065332C"/>
    <w:rsid w:val="006561BA"/>
    <w:rsid w:val="00663B41"/>
    <w:rsid w:val="00663D30"/>
    <w:rsid w:val="00671E29"/>
    <w:rsid w:val="0067788F"/>
    <w:rsid w:val="006821BC"/>
    <w:rsid w:val="00683066"/>
    <w:rsid w:val="00684E51"/>
    <w:rsid w:val="00684EF2"/>
    <w:rsid w:val="0069248A"/>
    <w:rsid w:val="006946A2"/>
    <w:rsid w:val="00694AA9"/>
    <w:rsid w:val="006951FC"/>
    <w:rsid w:val="006A175D"/>
    <w:rsid w:val="006A2668"/>
    <w:rsid w:val="006A2D01"/>
    <w:rsid w:val="006A4116"/>
    <w:rsid w:val="006B1057"/>
    <w:rsid w:val="006B1346"/>
    <w:rsid w:val="006B2115"/>
    <w:rsid w:val="006B4B9E"/>
    <w:rsid w:val="006B4E8C"/>
    <w:rsid w:val="006B52C0"/>
    <w:rsid w:val="006C1614"/>
    <w:rsid w:val="006C2988"/>
    <w:rsid w:val="006C2FF6"/>
    <w:rsid w:val="006C7FA5"/>
    <w:rsid w:val="006E1752"/>
    <w:rsid w:val="006E24D6"/>
    <w:rsid w:val="006E51F7"/>
    <w:rsid w:val="006E526E"/>
    <w:rsid w:val="006F2FD1"/>
    <w:rsid w:val="006F50FB"/>
    <w:rsid w:val="006F583B"/>
    <w:rsid w:val="006F6AD8"/>
    <w:rsid w:val="006F6B52"/>
    <w:rsid w:val="006F70C2"/>
    <w:rsid w:val="006F777D"/>
    <w:rsid w:val="007013B5"/>
    <w:rsid w:val="00707D79"/>
    <w:rsid w:val="00710FE4"/>
    <w:rsid w:val="007141BD"/>
    <w:rsid w:val="00715748"/>
    <w:rsid w:val="007303B8"/>
    <w:rsid w:val="00730D93"/>
    <w:rsid w:val="00734628"/>
    <w:rsid w:val="007377BC"/>
    <w:rsid w:val="007418E9"/>
    <w:rsid w:val="00744623"/>
    <w:rsid w:val="00747F6F"/>
    <w:rsid w:val="00752C8B"/>
    <w:rsid w:val="007558D2"/>
    <w:rsid w:val="00761C30"/>
    <w:rsid w:val="00761E5E"/>
    <w:rsid w:val="0076265A"/>
    <w:rsid w:val="00765283"/>
    <w:rsid w:val="0078331C"/>
    <w:rsid w:val="007841D2"/>
    <w:rsid w:val="00785ADD"/>
    <w:rsid w:val="00786B7D"/>
    <w:rsid w:val="00792977"/>
    <w:rsid w:val="007946C9"/>
    <w:rsid w:val="007965FC"/>
    <w:rsid w:val="007971F3"/>
    <w:rsid w:val="0079740C"/>
    <w:rsid w:val="007A0CD0"/>
    <w:rsid w:val="007A1DD9"/>
    <w:rsid w:val="007A2D0E"/>
    <w:rsid w:val="007A374D"/>
    <w:rsid w:val="007A5277"/>
    <w:rsid w:val="007A528E"/>
    <w:rsid w:val="007A5605"/>
    <w:rsid w:val="007B1141"/>
    <w:rsid w:val="007B453D"/>
    <w:rsid w:val="007B594F"/>
    <w:rsid w:val="007B7569"/>
    <w:rsid w:val="007C45B0"/>
    <w:rsid w:val="007D49D1"/>
    <w:rsid w:val="007D4C09"/>
    <w:rsid w:val="007D5C9E"/>
    <w:rsid w:val="007E5E7B"/>
    <w:rsid w:val="007E7C1B"/>
    <w:rsid w:val="007F2018"/>
    <w:rsid w:val="007F4E73"/>
    <w:rsid w:val="00810984"/>
    <w:rsid w:val="00810BA6"/>
    <w:rsid w:val="008126C0"/>
    <w:rsid w:val="00825807"/>
    <w:rsid w:val="00826872"/>
    <w:rsid w:val="008301C0"/>
    <w:rsid w:val="00830E98"/>
    <w:rsid w:val="00832F1A"/>
    <w:rsid w:val="00835182"/>
    <w:rsid w:val="00835976"/>
    <w:rsid w:val="00837276"/>
    <w:rsid w:val="008408CE"/>
    <w:rsid w:val="00843F8C"/>
    <w:rsid w:val="00851915"/>
    <w:rsid w:val="00857D6C"/>
    <w:rsid w:val="0086146C"/>
    <w:rsid w:val="00861C9B"/>
    <w:rsid w:val="00861E50"/>
    <w:rsid w:val="00862DBB"/>
    <w:rsid w:val="00867E7F"/>
    <w:rsid w:val="00876F49"/>
    <w:rsid w:val="00882C2B"/>
    <w:rsid w:val="00883619"/>
    <w:rsid w:val="0088389D"/>
    <w:rsid w:val="008839AE"/>
    <w:rsid w:val="00886854"/>
    <w:rsid w:val="00886F98"/>
    <w:rsid w:val="00891C4E"/>
    <w:rsid w:val="00892E0C"/>
    <w:rsid w:val="00897DF5"/>
    <w:rsid w:val="008A05FE"/>
    <w:rsid w:val="008A0709"/>
    <w:rsid w:val="008A0D60"/>
    <w:rsid w:val="008A39C0"/>
    <w:rsid w:val="008A4F4D"/>
    <w:rsid w:val="008A5DEF"/>
    <w:rsid w:val="008B05B9"/>
    <w:rsid w:val="008B35C9"/>
    <w:rsid w:val="008B3B20"/>
    <w:rsid w:val="008B77E1"/>
    <w:rsid w:val="008C5E17"/>
    <w:rsid w:val="008C5F7F"/>
    <w:rsid w:val="008D00FA"/>
    <w:rsid w:val="008D0435"/>
    <w:rsid w:val="008D0E9E"/>
    <w:rsid w:val="008D2404"/>
    <w:rsid w:val="008D6692"/>
    <w:rsid w:val="008E13FC"/>
    <w:rsid w:val="008E2CF3"/>
    <w:rsid w:val="008E5305"/>
    <w:rsid w:val="008E6A2A"/>
    <w:rsid w:val="008F00A9"/>
    <w:rsid w:val="008F1807"/>
    <w:rsid w:val="008F1ECA"/>
    <w:rsid w:val="008F29AF"/>
    <w:rsid w:val="008F3953"/>
    <w:rsid w:val="008F4183"/>
    <w:rsid w:val="009013BF"/>
    <w:rsid w:val="00901AD4"/>
    <w:rsid w:val="00901CB3"/>
    <w:rsid w:val="00903C6A"/>
    <w:rsid w:val="00904DC5"/>
    <w:rsid w:val="009072F0"/>
    <w:rsid w:val="00913AAB"/>
    <w:rsid w:val="00917240"/>
    <w:rsid w:val="00917534"/>
    <w:rsid w:val="00926F61"/>
    <w:rsid w:val="00932929"/>
    <w:rsid w:val="00935C60"/>
    <w:rsid w:val="00936326"/>
    <w:rsid w:val="0094083F"/>
    <w:rsid w:val="0094318F"/>
    <w:rsid w:val="00947CF9"/>
    <w:rsid w:val="00950293"/>
    <w:rsid w:val="009521C7"/>
    <w:rsid w:val="009525F4"/>
    <w:rsid w:val="00952953"/>
    <w:rsid w:val="00952B51"/>
    <w:rsid w:val="00954FA0"/>
    <w:rsid w:val="0095546C"/>
    <w:rsid w:val="009560B0"/>
    <w:rsid w:val="00957F2A"/>
    <w:rsid w:val="00962FD2"/>
    <w:rsid w:val="00975287"/>
    <w:rsid w:val="009755F2"/>
    <w:rsid w:val="009758FB"/>
    <w:rsid w:val="009821B6"/>
    <w:rsid w:val="00982A1F"/>
    <w:rsid w:val="00983865"/>
    <w:rsid w:val="00983F1B"/>
    <w:rsid w:val="00985AB8"/>
    <w:rsid w:val="00987217"/>
    <w:rsid w:val="009876B0"/>
    <w:rsid w:val="00990610"/>
    <w:rsid w:val="00994EC0"/>
    <w:rsid w:val="00997DAC"/>
    <w:rsid w:val="009A0D89"/>
    <w:rsid w:val="009A1974"/>
    <w:rsid w:val="009A490B"/>
    <w:rsid w:val="009A6BC0"/>
    <w:rsid w:val="009B2DDA"/>
    <w:rsid w:val="009B50E1"/>
    <w:rsid w:val="009C111F"/>
    <w:rsid w:val="009C171D"/>
    <w:rsid w:val="009C4949"/>
    <w:rsid w:val="009C6D50"/>
    <w:rsid w:val="009D119C"/>
    <w:rsid w:val="009D6434"/>
    <w:rsid w:val="009D75F9"/>
    <w:rsid w:val="009E29B7"/>
    <w:rsid w:val="009E34F8"/>
    <w:rsid w:val="009E5F13"/>
    <w:rsid w:val="009F0A86"/>
    <w:rsid w:val="009F3A86"/>
    <w:rsid w:val="009F41B1"/>
    <w:rsid w:val="00A0327C"/>
    <w:rsid w:val="00A03BC2"/>
    <w:rsid w:val="00A10654"/>
    <w:rsid w:val="00A1093C"/>
    <w:rsid w:val="00A14F1B"/>
    <w:rsid w:val="00A2163A"/>
    <w:rsid w:val="00A22AB4"/>
    <w:rsid w:val="00A310EF"/>
    <w:rsid w:val="00A3412E"/>
    <w:rsid w:val="00A34CC0"/>
    <w:rsid w:val="00A37116"/>
    <w:rsid w:val="00A4059B"/>
    <w:rsid w:val="00A4166E"/>
    <w:rsid w:val="00A42302"/>
    <w:rsid w:val="00A4289F"/>
    <w:rsid w:val="00A43353"/>
    <w:rsid w:val="00A46A35"/>
    <w:rsid w:val="00A5190F"/>
    <w:rsid w:val="00A52AD5"/>
    <w:rsid w:val="00A545FB"/>
    <w:rsid w:val="00A54B5E"/>
    <w:rsid w:val="00A559BD"/>
    <w:rsid w:val="00A55D4C"/>
    <w:rsid w:val="00A62E92"/>
    <w:rsid w:val="00A665BB"/>
    <w:rsid w:val="00A67173"/>
    <w:rsid w:val="00A7050F"/>
    <w:rsid w:val="00A7262F"/>
    <w:rsid w:val="00A7278B"/>
    <w:rsid w:val="00A73662"/>
    <w:rsid w:val="00A75E4C"/>
    <w:rsid w:val="00A77854"/>
    <w:rsid w:val="00A77AED"/>
    <w:rsid w:val="00A80B88"/>
    <w:rsid w:val="00A922EE"/>
    <w:rsid w:val="00A92333"/>
    <w:rsid w:val="00A930E2"/>
    <w:rsid w:val="00A948CB"/>
    <w:rsid w:val="00A95488"/>
    <w:rsid w:val="00AA077C"/>
    <w:rsid w:val="00AA0D21"/>
    <w:rsid w:val="00AA351C"/>
    <w:rsid w:val="00AA49C9"/>
    <w:rsid w:val="00AA4CDC"/>
    <w:rsid w:val="00AA699C"/>
    <w:rsid w:val="00AA79A4"/>
    <w:rsid w:val="00AB1E7C"/>
    <w:rsid w:val="00AB27F5"/>
    <w:rsid w:val="00AB3076"/>
    <w:rsid w:val="00AB316C"/>
    <w:rsid w:val="00AB36A5"/>
    <w:rsid w:val="00AB3DC3"/>
    <w:rsid w:val="00AB73C9"/>
    <w:rsid w:val="00AB7FA9"/>
    <w:rsid w:val="00AC1348"/>
    <w:rsid w:val="00AC1F27"/>
    <w:rsid w:val="00AC234F"/>
    <w:rsid w:val="00AC4322"/>
    <w:rsid w:val="00AC66CF"/>
    <w:rsid w:val="00AD006E"/>
    <w:rsid w:val="00AD0083"/>
    <w:rsid w:val="00AD2CE9"/>
    <w:rsid w:val="00AD39A2"/>
    <w:rsid w:val="00AD4094"/>
    <w:rsid w:val="00AD637B"/>
    <w:rsid w:val="00AF00E4"/>
    <w:rsid w:val="00B2413D"/>
    <w:rsid w:val="00B2594A"/>
    <w:rsid w:val="00B32E02"/>
    <w:rsid w:val="00B35011"/>
    <w:rsid w:val="00B41234"/>
    <w:rsid w:val="00B46227"/>
    <w:rsid w:val="00B50952"/>
    <w:rsid w:val="00B5585C"/>
    <w:rsid w:val="00B5606E"/>
    <w:rsid w:val="00B57900"/>
    <w:rsid w:val="00B651AC"/>
    <w:rsid w:val="00B66183"/>
    <w:rsid w:val="00B661F9"/>
    <w:rsid w:val="00B6790F"/>
    <w:rsid w:val="00B724D1"/>
    <w:rsid w:val="00B73C28"/>
    <w:rsid w:val="00B744AB"/>
    <w:rsid w:val="00B75373"/>
    <w:rsid w:val="00B75DAF"/>
    <w:rsid w:val="00B767A1"/>
    <w:rsid w:val="00B807FE"/>
    <w:rsid w:val="00B83BC7"/>
    <w:rsid w:val="00B850FB"/>
    <w:rsid w:val="00B85E73"/>
    <w:rsid w:val="00B90E2C"/>
    <w:rsid w:val="00B911A0"/>
    <w:rsid w:val="00B929D6"/>
    <w:rsid w:val="00B94111"/>
    <w:rsid w:val="00B9624C"/>
    <w:rsid w:val="00B97F4C"/>
    <w:rsid w:val="00BA2207"/>
    <w:rsid w:val="00BB05D3"/>
    <w:rsid w:val="00BB2AE3"/>
    <w:rsid w:val="00BB44FC"/>
    <w:rsid w:val="00BB4CAC"/>
    <w:rsid w:val="00BB518D"/>
    <w:rsid w:val="00BB6CF7"/>
    <w:rsid w:val="00BB7BE7"/>
    <w:rsid w:val="00BC1410"/>
    <w:rsid w:val="00BC22C2"/>
    <w:rsid w:val="00BC32E7"/>
    <w:rsid w:val="00BC340E"/>
    <w:rsid w:val="00BC50D7"/>
    <w:rsid w:val="00BC51CB"/>
    <w:rsid w:val="00BC7A7A"/>
    <w:rsid w:val="00BD08AE"/>
    <w:rsid w:val="00BD2DDD"/>
    <w:rsid w:val="00BD69FB"/>
    <w:rsid w:val="00BE36B4"/>
    <w:rsid w:val="00BF0138"/>
    <w:rsid w:val="00BF01A0"/>
    <w:rsid w:val="00BF3ED0"/>
    <w:rsid w:val="00BF6232"/>
    <w:rsid w:val="00BF6829"/>
    <w:rsid w:val="00C10DD6"/>
    <w:rsid w:val="00C2065F"/>
    <w:rsid w:val="00C21092"/>
    <w:rsid w:val="00C213FD"/>
    <w:rsid w:val="00C22C07"/>
    <w:rsid w:val="00C239A0"/>
    <w:rsid w:val="00C2462B"/>
    <w:rsid w:val="00C2468E"/>
    <w:rsid w:val="00C348E3"/>
    <w:rsid w:val="00C46742"/>
    <w:rsid w:val="00C503E8"/>
    <w:rsid w:val="00C5291A"/>
    <w:rsid w:val="00C554E6"/>
    <w:rsid w:val="00C62BB0"/>
    <w:rsid w:val="00C65345"/>
    <w:rsid w:val="00C677D4"/>
    <w:rsid w:val="00C72FD5"/>
    <w:rsid w:val="00C86E7E"/>
    <w:rsid w:val="00C87843"/>
    <w:rsid w:val="00C90942"/>
    <w:rsid w:val="00C90BE3"/>
    <w:rsid w:val="00C95104"/>
    <w:rsid w:val="00C961A0"/>
    <w:rsid w:val="00C9656B"/>
    <w:rsid w:val="00CA2532"/>
    <w:rsid w:val="00CA25D6"/>
    <w:rsid w:val="00CA2E24"/>
    <w:rsid w:val="00CB5691"/>
    <w:rsid w:val="00CB5B82"/>
    <w:rsid w:val="00CC6429"/>
    <w:rsid w:val="00CD0A2B"/>
    <w:rsid w:val="00CD189F"/>
    <w:rsid w:val="00CD2471"/>
    <w:rsid w:val="00CD489A"/>
    <w:rsid w:val="00CD503F"/>
    <w:rsid w:val="00CE0B41"/>
    <w:rsid w:val="00CE2FEE"/>
    <w:rsid w:val="00CE35EC"/>
    <w:rsid w:val="00CE36D6"/>
    <w:rsid w:val="00CE39F3"/>
    <w:rsid w:val="00CE3A54"/>
    <w:rsid w:val="00CF318E"/>
    <w:rsid w:val="00CF3C6C"/>
    <w:rsid w:val="00CF72FA"/>
    <w:rsid w:val="00D005A0"/>
    <w:rsid w:val="00D0507A"/>
    <w:rsid w:val="00D0749C"/>
    <w:rsid w:val="00D12160"/>
    <w:rsid w:val="00D20F62"/>
    <w:rsid w:val="00D216BE"/>
    <w:rsid w:val="00D23996"/>
    <w:rsid w:val="00D27661"/>
    <w:rsid w:val="00D310E6"/>
    <w:rsid w:val="00D3159C"/>
    <w:rsid w:val="00D32901"/>
    <w:rsid w:val="00D345AC"/>
    <w:rsid w:val="00D354AB"/>
    <w:rsid w:val="00D3636B"/>
    <w:rsid w:val="00D463F7"/>
    <w:rsid w:val="00D46F4A"/>
    <w:rsid w:val="00D4756D"/>
    <w:rsid w:val="00D53F2A"/>
    <w:rsid w:val="00D55D9C"/>
    <w:rsid w:val="00D7216C"/>
    <w:rsid w:val="00D760C9"/>
    <w:rsid w:val="00D76D44"/>
    <w:rsid w:val="00D76F3F"/>
    <w:rsid w:val="00D80763"/>
    <w:rsid w:val="00D807DA"/>
    <w:rsid w:val="00D8177D"/>
    <w:rsid w:val="00D832C6"/>
    <w:rsid w:val="00D85A2C"/>
    <w:rsid w:val="00D870C1"/>
    <w:rsid w:val="00D87E86"/>
    <w:rsid w:val="00D90DF5"/>
    <w:rsid w:val="00D92D8B"/>
    <w:rsid w:val="00DA2DA2"/>
    <w:rsid w:val="00DA2DC6"/>
    <w:rsid w:val="00DA7148"/>
    <w:rsid w:val="00DB0D5B"/>
    <w:rsid w:val="00DB1DD3"/>
    <w:rsid w:val="00DB2505"/>
    <w:rsid w:val="00DB511F"/>
    <w:rsid w:val="00DB61A4"/>
    <w:rsid w:val="00DB6533"/>
    <w:rsid w:val="00DB6BDF"/>
    <w:rsid w:val="00DC06D0"/>
    <w:rsid w:val="00DC0FC9"/>
    <w:rsid w:val="00DC37CA"/>
    <w:rsid w:val="00DC7B87"/>
    <w:rsid w:val="00DD04D0"/>
    <w:rsid w:val="00DD2BB2"/>
    <w:rsid w:val="00DD7204"/>
    <w:rsid w:val="00DD7923"/>
    <w:rsid w:val="00DE02BB"/>
    <w:rsid w:val="00DE1D96"/>
    <w:rsid w:val="00DE34EE"/>
    <w:rsid w:val="00DE4281"/>
    <w:rsid w:val="00DE5637"/>
    <w:rsid w:val="00DE6985"/>
    <w:rsid w:val="00DE7F1C"/>
    <w:rsid w:val="00DF393F"/>
    <w:rsid w:val="00DF3B5F"/>
    <w:rsid w:val="00DF7757"/>
    <w:rsid w:val="00E02A87"/>
    <w:rsid w:val="00E12CA0"/>
    <w:rsid w:val="00E14DCC"/>
    <w:rsid w:val="00E16A01"/>
    <w:rsid w:val="00E244C7"/>
    <w:rsid w:val="00E313B3"/>
    <w:rsid w:val="00E338C9"/>
    <w:rsid w:val="00E33985"/>
    <w:rsid w:val="00E37DC6"/>
    <w:rsid w:val="00E4291E"/>
    <w:rsid w:val="00E43EC0"/>
    <w:rsid w:val="00E4418B"/>
    <w:rsid w:val="00E47E1D"/>
    <w:rsid w:val="00E54C8F"/>
    <w:rsid w:val="00E555AA"/>
    <w:rsid w:val="00E566F0"/>
    <w:rsid w:val="00E57987"/>
    <w:rsid w:val="00E6026E"/>
    <w:rsid w:val="00E619AD"/>
    <w:rsid w:val="00E6413C"/>
    <w:rsid w:val="00E65FBD"/>
    <w:rsid w:val="00E701A2"/>
    <w:rsid w:val="00E7182E"/>
    <w:rsid w:val="00E72653"/>
    <w:rsid w:val="00E7515C"/>
    <w:rsid w:val="00E7782D"/>
    <w:rsid w:val="00E83315"/>
    <w:rsid w:val="00E90E81"/>
    <w:rsid w:val="00E9150D"/>
    <w:rsid w:val="00E91554"/>
    <w:rsid w:val="00E91C65"/>
    <w:rsid w:val="00E920F0"/>
    <w:rsid w:val="00E95CE6"/>
    <w:rsid w:val="00EA39F8"/>
    <w:rsid w:val="00EA481B"/>
    <w:rsid w:val="00EA4E22"/>
    <w:rsid w:val="00EB043F"/>
    <w:rsid w:val="00EB72FC"/>
    <w:rsid w:val="00EC0EDF"/>
    <w:rsid w:val="00EC6035"/>
    <w:rsid w:val="00ED03C1"/>
    <w:rsid w:val="00ED0C2E"/>
    <w:rsid w:val="00ED15AF"/>
    <w:rsid w:val="00ED2C8D"/>
    <w:rsid w:val="00ED3640"/>
    <w:rsid w:val="00ED3D11"/>
    <w:rsid w:val="00ED46ED"/>
    <w:rsid w:val="00ED6138"/>
    <w:rsid w:val="00EE6D8E"/>
    <w:rsid w:val="00EE6F29"/>
    <w:rsid w:val="00EE712F"/>
    <w:rsid w:val="00EF04D7"/>
    <w:rsid w:val="00EF2327"/>
    <w:rsid w:val="00EF404A"/>
    <w:rsid w:val="00EF4696"/>
    <w:rsid w:val="00EF5AF5"/>
    <w:rsid w:val="00EF7C9E"/>
    <w:rsid w:val="00F02434"/>
    <w:rsid w:val="00F024B2"/>
    <w:rsid w:val="00F02A7F"/>
    <w:rsid w:val="00F0337A"/>
    <w:rsid w:val="00F049FE"/>
    <w:rsid w:val="00F07129"/>
    <w:rsid w:val="00F10CB0"/>
    <w:rsid w:val="00F12627"/>
    <w:rsid w:val="00F13B12"/>
    <w:rsid w:val="00F17185"/>
    <w:rsid w:val="00F202FE"/>
    <w:rsid w:val="00F26AF6"/>
    <w:rsid w:val="00F31D78"/>
    <w:rsid w:val="00F33126"/>
    <w:rsid w:val="00F33C3F"/>
    <w:rsid w:val="00F36B3C"/>
    <w:rsid w:val="00F40524"/>
    <w:rsid w:val="00F421E4"/>
    <w:rsid w:val="00F5175A"/>
    <w:rsid w:val="00F54607"/>
    <w:rsid w:val="00F600E6"/>
    <w:rsid w:val="00F62715"/>
    <w:rsid w:val="00F62EF3"/>
    <w:rsid w:val="00F63250"/>
    <w:rsid w:val="00F63F34"/>
    <w:rsid w:val="00F67B81"/>
    <w:rsid w:val="00F73BB6"/>
    <w:rsid w:val="00F80265"/>
    <w:rsid w:val="00F80618"/>
    <w:rsid w:val="00F817DB"/>
    <w:rsid w:val="00F8304D"/>
    <w:rsid w:val="00F842B1"/>
    <w:rsid w:val="00F85437"/>
    <w:rsid w:val="00F8643B"/>
    <w:rsid w:val="00F869D3"/>
    <w:rsid w:val="00F90115"/>
    <w:rsid w:val="00F910C6"/>
    <w:rsid w:val="00F92246"/>
    <w:rsid w:val="00F96EC9"/>
    <w:rsid w:val="00F9704C"/>
    <w:rsid w:val="00FA0D49"/>
    <w:rsid w:val="00FA15A7"/>
    <w:rsid w:val="00FA1AB5"/>
    <w:rsid w:val="00FA1C04"/>
    <w:rsid w:val="00FA1CEF"/>
    <w:rsid w:val="00FA2DD1"/>
    <w:rsid w:val="00FA3007"/>
    <w:rsid w:val="00FA5BB3"/>
    <w:rsid w:val="00FA5F1A"/>
    <w:rsid w:val="00FA63EC"/>
    <w:rsid w:val="00FB5495"/>
    <w:rsid w:val="00FB6083"/>
    <w:rsid w:val="00FB608B"/>
    <w:rsid w:val="00FC31AE"/>
    <w:rsid w:val="00FC3AA4"/>
    <w:rsid w:val="00FC3EE6"/>
    <w:rsid w:val="00FC58F2"/>
    <w:rsid w:val="00FC633A"/>
    <w:rsid w:val="00FD09C6"/>
    <w:rsid w:val="00FE3187"/>
    <w:rsid w:val="00FE6E24"/>
    <w:rsid w:val="00FE7A51"/>
    <w:rsid w:val="00FF03B8"/>
    <w:rsid w:val="00FF2657"/>
    <w:rsid w:val="00FF4DCA"/>
    <w:rsid w:val="00FF571C"/>
  </w:rsids>
  <m:mathPr>
    <m:mathFont m:val="Cambria Math"/>
    <m:brkBin m:val="before"/>
    <m:brkBinSub m:val="--"/>
    <m:smallFrac m:val="0"/>
    <m:dispDef/>
    <m:lMargin m:val="0"/>
    <m:rMargin m:val="0"/>
    <m:defJc m:val="centerGroup"/>
    <m:wrapIndent m:val="1440"/>
    <m:intLim m:val="subSup"/>
    <m:naryLim m:val="undOvr"/>
  </m:mathPr>
  <w:themeFontLang w:val="es-MX"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4E9BFE9"/>
  <w15:chartTrackingRefBased/>
  <w15:docId w15:val="{9AC2C62D-CFA0-410B-8D6E-0A26949539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MX"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4D5F"/>
  </w:style>
  <w:style w:type="paragraph" w:styleId="Ttulo1">
    <w:name w:val="heading 1"/>
    <w:basedOn w:val="Normal"/>
    <w:next w:val="Normal"/>
    <w:link w:val="Ttulo1Car"/>
    <w:uiPriority w:val="9"/>
    <w:qFormat/>
    <w:rsid w:val="003460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3460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3460E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3460E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460E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460E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460E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460E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460E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460E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3460E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3460E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3460E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460E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460E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460E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460E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460E5"/>
    <w:rPr>
      <w:rFonts w:eastAsiaTheme="majorEastAsia" w:cstheme="majorBidi"/>
      <w:color w:val="272727" w:themeColor="text1" w:themeTint="D8"/>
    </w:rPr>
  </w:style>
  <w:style w:type="paragraph" w:styleId="Ttulo">
    <w:name w:val="Title"/>
    <w:basedOn w:val="Normal"/>
    <w:next w:val="Normal"/>
    <w:link w:val="TtuloCar"/>
    <w:uiPriority w:val="10"/>
    <w:qFormat/>
    <w:rsid w:val="003460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460E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460E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460E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460E5"/>
    <w:pPr>
      <w:spacing w:before="160"/>
      <w:jc w:val="center"/>
    </w:pPr>
    <w:rPr>
      <w:i/>
      <w:iCs/>
      <w:color w:val="404040" w:themeColor="text1" w:themeTint="BF"/>
    </w:rPr>
  </w:style>
  <w:style w:type="character" w:customStyle="1" w:styleId="CitaCar">
    <w:name w:val="Cita Car"/>
    <w:basedOn w:val="Fuentedeprrafopredeter"/>
    <w:link w:val="Cita"/>
    <w:uiPriority w:val="29"/>
    <w:rsid w:val="003460E5"/>
    <w:rPr>
      <w:i/>
      <w:iCs/>
      <w:color w:val="404040" w:themeColor="text1" w:themeTint="BF"/>
    </w:rPr>
  </w:style>
  <w:style w:type="paragraph" w:styleId="Prrafodelista">
    <w:name w:val="List Paragraph"/>
    <w:basedOn w:val="Normal"/>
    <w:uiPriority w:val="34"/>
    <w:qFormat/>
    <w:rsid w:val="003460E5"/>
    <w:pPr>
      <w:ind w:left="720"/>
      <w:contextualSpacing/>
    </w:pPr>
  </w:style>
  <w:style w:type="character" w:styleId="nfasisintenso">
    <w:name w:val="Intense Emphasis"/>
    <w:basedOn w:val="Fuentedeprrafopredeter"/>
    <w:uiPriority w:val="21"/>
    <w:qFormat/>
    <w:rsid w:val="003460E5"/>
    <w:rPr>
      <w:i/>
      <w:iCs/>
      <w:color w:val="0F4761" w:themeColor="accent1" w:themeShade="BF"/>
    </w:rPr>
  </w:style>
  <w:style w:type="paragraph" w:styleId="Citadestacada">
    <w:name w:val="Intense Quote"/>
    <w:basedOn w:val="Normal"/>
    <w:next w:val="Normal"/>
    <w:link w:val="CitadestacadaCar"/>
    <w:uiPriority w:val="30"/>
    <w:qFormat/>
    <w:rsid w:val="003460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460E5"/>
    <w:rPr>
      <w:i/>
      <w:iCs/>
      <w:color w:val="0F4761" w:themeColor="accent1" w:themeShade="BF"/>
    </w:rPr>
  </w:style>
  <w:style w:type="character" w:styleId="Referenciaintensa">
    <w:name w:val="Intense Reference"/>
    <w:basedOn w:val="Fuentedeprrafopredeter"/>
    <w:uiPriority w:val="32"/>
    <w:qFormat/>
    <w:rsid w:val="003460E5"/>
    <w:rPr>
      <w:b/>
      <w:bCs/>
      <w:smallCaps/>
      <w:color w:val="0F4761" w:themeColor="accent1" w:themeShade="BF"/>
      <w:spacing w:val="5"/>
    </w:rPr>
  </w:style>
  <w:style w:type="paragraph" w:styleId="Textonotapie">
    <w:name w:val="footnote text"/>
    <w:basedOn w:val="Normal"/>
    <w:link w:val="TextonotapieCar"/>
    <w:unhideWhenUsed/>
    <w:rsid w:val="003460E5"/>
    <w:pPr>
      <w:spacing w:line="259" w:lineRule="auto"/>
    </w:pPr>
    <w:rPr>
      <w:rFonts w:ascii="Calibri" w:eastAsia="Calibri" w:hAnsi="Calibri" w:cs="Times New Roman"/>
      <w:kern w:val="0"/>
      <w:sz w:val="20"/>
      <w:szCs w:val="20"/>
      <w:lang w:eastAsia="en-US"/>
      <w14:ligatures w14:val="none"/>
    </w:rPr>
  </w:style>
  <w:style w:type="character" w:customStyle="1" w:styleId="TextonotapieCar">
    <w:name w:val="Texto nota pie Car"/>
    <w:basedOn w:val="Fuentedeprrafopredeter"/>
    <w:link w:val="Textonotapie"/>
    <w:rsid w:val="003460E5"/>
    <w:rPr>
      <w:rFonts w:ascii="Calibri" w:eastAsia="Calibri" w:hAnsi="Calibri" w:cs="Times New Roman"/>
      <w:kern w:val="0"/>
      <w:sz w:val="20"/>
      <w:szCs w:val="20"/>
      <w:lang w:eastAsia="en-US"/>
      <w14:ligatures w14:val="none"/>
    </w:rPr>
  </w:style>
  <w:style w:type="character" w:styleId="Refdenotaalpie">
    <w:name w:val="footnote reference"/>
    <w:uiPriority w:val="99"/>
    <w:semiHidden/>
    <w:unhideWhenUsed/>
    <w:rsid w:val="003460E5"/>
    <w:rPr>
      <w:vertAlign w:val="superscript"/>
    </w:rPr>
  </w:style>
  <w:style w:type="paragraph" w:styleId="NormalWeb">
    <w:name w:val="Normal (Web)"/>
    <w:basedOn w:val="Normal"/>
    <w:uiPriority w:val="99"/>
    <w:unhideWhenUsed/>
    <w:rsid w:val="003460E5"/>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paragraph" w:customStyle="1" w:styleId="Predeterminado">
    <w:name w:val="Predeterminado"/>
    <w:rsid w:val="003460E5"/>
    <w:pPr>
      <w:pBdr>
        <w:top w:val="nil"/>
        <w:left w:val="nil"/>
        <w:bottom w:val="nil"/>
        <w:right w:val="nil"/>
        <w:between w:val="nil"/>
        <w:bar w:val="nil"/>
      </w:pBdr>
      <w:spacing w:before="160" w:after="0" w:line="288" w:lineRule="auto"/>
    </w:pPr>
    <w:rPr>
      <w:rFonts w:ascii="Helvetica Neue" w:eastAsia="Arial Unicode MS" w:hAnsi="Helvetica Neue" w:cs="Arial Unicode MS"/>
      <w:color w:val="000000"/>
      <w:kern w:val="0"/>
      <w:bdr w:val="nil"/>
      <w:lang w:val="de-DE" w:eastAsia="es-ES"/>
      <w14:ligatures w14:val="none"/>
    </w:rPr>
  </w:style>
  <w:style w:type="paragraph" w:customStyle="1" w:styleId="p5">
    <w:name w:val="p5"/>
    <w:basedOn w:val="Normal"/>
    <w:rsid w:val="003460E5"/>
    <w:pPr>
      <w:spacing w:before="100" w:beforeAutospacing="1" w:after="100" w:afterAutospacing="1" w:line="240" w:lineRule="auto"/>
    </w:pPr>
    <w:rPr>
      <w:rFonts w:ascii="Times New Roman" w:hAnsi="Times New Roman" w:cs="Times New Roman"/>
      <w:kern w:val="0"/>
      <w14:ligatures w14:val="none"/>
    </w:rPr>
  </w:style>
  <w:style w:type="character" w:customStyle="1" w:styleId="apple-converted-space">
    <w:name w:val="apple-converted-space"/>
    <w:basedOn w:val="Fuentedeprrafopredeter"/>
    <w:rsid w:val="003460E5"/>
  </w:style>
  <w:style w:type="character" w:customStyle="1" w:styleId="selectable-text">
    <w:name w:val="selectable-text"/>
    <w:basedOn w:val="Fuentedeprrafopredeter"/>
    <w:rsid w:val="003460E5"/>
  </w:style>
  <w:style w:type="paragraph" w:styleId="Encabezado">
    <w:name w:val="header"/>
    <w:basedOn w:val="Normal"/>
    <w:link w:val="EncabezadoCar"/>
    <w:uiPriority w:val="99"/>
    <w:unhideWhenUsed/>
    <w:rsid w:val="00F5175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5175A"/>
  </w:style>
  <w:style w:type="paragraph" w:styleId="Piedepgina">
    <w:name w:val="footer"/>
    <w:basedOn w:val="Normal"/>
    <w:link w:val="PiedepginaCar"/>
    <w:uiPriority w:val="99"/>
    <w:unhideWhenUsed/>
    <w:rsid w:val="00F5175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5175A"/>
  </w:style>
  <w:style w:type="character" w:styleId="Nmerodepgina">
    <w:name w:val="page number"/>
    <w:basedOn w:val="Fuentedeprrafopredeter"/>
    <w:uiPriority w:val="99"/>
    <w:semiHidden/>
    <w:unhideWhenUsed/>
    <w:rsid w:val="0005674F"/>
  </w:style>
  <w:style w:type="character" w:styleId="Hipervnculo">
    <w:name w:val="Hyperlink"/>
    <w:uiPriority w:val="99"/>
    <w:unhideWhenUsed/>
    <w:rsid w:val="00E7182E"/>
    <w:rPr>
      <w:color w:val="0563C1"/>
      <w:u w:val="single"/>
    </w:rPr>
  </w:style>
  <w:style w:type="character" w:styleId="Fuerte">
    <w:name w:val="Strong"/>
    <w:basedOn w:val="Fuentedeprrafopredeter"/>
    <w:uiPriority w:val="22"/>
    <w:qFormat/>
    <w:rsid w:val="00E7182E"/>
    <w:rPr>
      <w:b/>
      <w:bCs/>
    </w:rPr>
  </w:style>
  <w:style w:type="paragraph" w:styleId="Textoindependiente">
    <w:name w:val="Body Text"/>
    <w:basedOn w:val="Normal"/>
    <w:link w:val="TextoindependienteCar"/>
    <w:rsid w:val="00E7182E"/>
    <w:pPr>
      <w:widowControl w:val="0"/>
      <w:autoSpaceDE w:val="0"/>
      <w:autoSpaceDN w:val="0"/>
      <w:adjustRightInd w:val="0"/>
      <w:spacing w:after="0" w:line="240" w:lineRule="auto"/>
      <w:jc w:val="both"/>
    </w:pPr>
    <w:rPr>
      <w:rFonts w:ascii="Arial" w:eastAsia="Times New Roman" w:hAnsi="Arial" w:cs="Arial"/>
      <w:kern w:val="0"/>
      <w:lang w:val="es-ES" w:eastAsia="es-ES"/>
      <w14:ligatures w14:val="none"/>
    </w:rPr>
  </w:style>
  <w:style w:type="character" w:customStyle="1" w:styleId="TextoindependienteCar">
    <w:name w:val="Texto independiente Car"/>
    <w:basedOn w:val="Fuentedeprrafopredeter"/>
    <w:link w:val="Textoindependiente"/>
    <w:rsid w:val="00E7182E"/>
    <w:rPr>
      <w:rFonts w:ascii="Arial" w:eastAsia="Times New Roman" w:hAnsi="Arial" w:cs="Arial"/>
      <w:kern w:val="0"/>
      <w:lang w:val="es-ES" w:eastAsia="es-ES"/>
      <w14:ligatures w14:val="none"/>
    </w:rPr>
  </w:style>
  <w:style w:type="character" w:styleId="Hipervnculovisitado">
    <w:name w:val="FollowedHyperlink"/>
    <w:basedOn w:val="Fuentedeprrafopredeter"/>
    <w:uiPriority w:val="99"/>
    <w:semiHidden/>
    <w:unhideWhenUsed/>
    <w:rsid w:val="00317EED"/>
    <w:rPr>
      <w:color w:val="96607D" w:themeColor="followedHyperlink"/>
      <w:u w:val="single"/>
    </w:rPr>
  </w:style>
  <w:style w:type="character" w:customStyle="1" w:styleId="Mencinsinresolver1">
    <w:name w:val="Mención sin resolver1"/>
    <w:basedOn w:val="Fuentedeprrafopredeter"/>
    <w:uiPriority w:val="99"/>
    <w:semiHidden/>
    <w:unhideWhenUsed/>
    <w:rsid w:val="00E37DC6"/>
    <w:rPr>
      <w:color w:val="605E5C"/>
      <w:shd w:val="clear" w:color="auto" w:fill="E1DFDD"/>
    </w:rPr>
  </w:style>
  <w:style w:type="character" w:styleId="nfasis">
    <w:name w:val="Emphasis"/>
    <w:basedOn w:val="Fuentedeprrafopredeter"/>
    <w:uiPriority w:val="20"/>
    <w:qFormat/>
    <w:rsid w:val="009A0D89"/>
    <w:rPr>
      <w:i/>
      <w:iCs/>
    </w:rPr>
  </w:style>
  <w:style w:type="paragraph" w:styleId="Revisin">
    <w:name w:val="Revision"/>
    <w:hidden/>
    <w:uiPriority w:val="99"/>
    <w:semiHidden/>
    <w:rsid w:val="007A374D"/>
    <w:pPr>
      <w:spacing w:after="0" w:line="240" w:lineRule="auto"/>
    </w:pPr>
  </w:style>
  <w:style w:type="table" w:styleId="Tablaconcuadrcula">
    <w:name w:val="Table Grid"/>
    <w:basedOn w:val="Tablanormal"/>
    <w:uiPriority w:val="39"/>
    <w:rsid w:val="006C29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BA2207"/>
    <w:rPr>
      <w:sz w:val="16"/>
      <w:szCs w:val="16"/>
    </w:rPr>
  </w:style>
  <w:style w:type="paragraph" w:styleId="Textocomentario">
    <w:name w:val="annotation text"/>
    <w:basedOn w:val="Normal"/>
    <w:link w:val="TextocomentarioCar"/>
    <w:uiPriority w:val="99"/>
    <w:unhideWhenUsed/>
    <w:rsid w:val="00BA2207"/>
    <w:pPr>
      <w:spacing w:line="240" w:lineRule="auto"/>
    </w:pPr>
    <w:rPr>
      <w:sz w:val="20"/>
      <w:szCs w:val="20"/>
    </w:rPr>
  </w:style>
  <w:style w:type="character" w:customStyle="1" w:styleId="TextocomentarioCar">
    <w:name w:val="Texto comentario Car"/>
    <w:basedOn w:val="Fuentedeprrafopredeter"/>
    <w:link w:val="Textocomentario"/>
    <w:uiPriority w:val="99"/>
    <w:rsid w:val="00BA2207"/>
    <w:rPr>
      <w:sz w:val="20"/>
      <w:szCs w:val="20"/>
    </w:rPr>
  </w:style>
  <w:style w:type="paragraph" w:styleId="Asuntodelcomentario">
    <w:name w:val="annotation subject"/>
    <w:basedOn w:val="Textocomentario"/>
    <w:next w:val="Textocomentario"/>
    <w:link w:val="AsuntodelcomentarioCar"/>
    <w:uiPriority w:val="99"/>
    <w:semiHidden/>
    <w:unhideWhenUsed/>
    <w:rsid w:val="00BA2207"/>
    <w:rPr>
      <w:b/>
      <w:bCs/>
    </w:rPr>
  </w:style>
  <w:style w:type="character" w:customStyle="1" w:styleId="AsuntodelcomentarioCar">
    <w:name w:val="Asunto del comentario Car"/>
    <w:basedOn w:val="TextocomentarioCar"/>
    <w:link w:val="Asuntodelcomentario"/>
    <w:uiPriority w:val="99"/>
    <w:semiHidden/>
    <w:rsid w:val="00BA2207"/>
    <w:rPr>
      <w:b/>
      <w:bCs/>
      <w:sz w:val="20"/>
      <w:szCs w:val="20"/>
    </w:rPr>
  </w:style>
  <w:style w:type="paragraph" w:styleId="Textonotaalfinal">
    <w:name w:val="endnote text"/>
    <w:basedOn w:val="Normal"/>
    <w:link w:val="TextonotaalfinalCar"/>
    <w:uiPriority w:val="99"/>
    <w:semiHidden/>
    <w:unhideWhenUsed/>
    <w:rsid w:val="007B7569"/>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7B7569"/>
    <w:rPr>
      <w:sz w:val="20"/>
      <w:szCs w:val="20"/>
    </w:rPr>
  </w:style>
  <w:style w:type="character" w:styleId="Refdenotaalfinal">
    <w:name w:val="endnote reference"/>
    <w:basedOn w:val="Fuentedeprrafopredeter"/>
    <w:uiPriority w:val="99"/>
    <w:semiHidden/>
    <w:unhideWhenUsed/>
    <w:rsid w:val="007B7569"/>
    <w:rPr>
      <w:vertAlign w:val="superscript"/>
    </w:rPr>
  </w:style>
  <w:style w:type="paragraph" w:styleId="Textodeglobo">
    <w:name w:val="Balloon Text"/>
    <w:basedOn w:val="Normal"/>
    <w:link w:val="TextodegloboCar"/>
    <w:uiPriority w:val="99"/>
    <w:semiHidden/>
    <w:unhideWhenUsed/>
    <w:rsid w:val="00862DBB"/>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862DBB"/>
    <w:rPr>
      <w:rFonts w:ascii="Segoe UI" w:hAnsi="Segoe UI" w:cs="Segoe UI"/>
      <w:sz w:val="18"/>
      <w:szCs w:val="18"/>
    </w:rPr>
  </w:style>
  <w:style w:type="character" w:styleId="Nmerodelnea">
    <w:name w:val="line number"/>
    <w:basedOn w:val="Fuentedeprrafopredeter"/>
    <w:uiPriority w:val="99"/>
    <w:semiHidden/>
    <w:unhideWhenUsed/>
    <w:rsid w:val="00C2065F"/>
  </w:style>
  <w:style w:type="character" w:styleId="Mencinsinresolver">
    <w:name w:val="Unresolved Mention"/>
    <w:basedOn w:val="Fuentedeprrafopredeter"/>
    <w:uiPriority w:val="99"/>
    <w:semiHidden/>
    <w:unhideWhenUsed/>
    <w:rsid w:val="001937A1"/>
    <w:rPr>
      <w:color w:val="605E5C"/>
      <w:shd w:val="clear" w:color="auto" w:fill="E1DFDD"/>
    </w:rPr>
  </w:style>
  <w:style w:type="paragraph" w:customStyle="1" w:styleId="BIOLpie">
    <w:name w:val="BIOLpie"/>
    <w:basedOn w:val="Normal"/>
    <w:link w:val="BIOLpieCar"/>
    <w:qFormat/>
    <w:rsid w:val="003D407B"/>
    <w:pPr>
      <w:spacing w:after="40" w:line="240" w:lineRule="auto"/>
      <w:contextualSpacing/>
      <w:jc w:val="both"/>
    </w:pPr>
    <w:rPr>
      <w:rFonts w:ascii="Source Sans 3" w:eastAsiaTheme="minorHAnsi" w:hAnsi="Source Sans 3" w:cs="Arial"/>
      <w:sz w:val="20"/>
      <w:szCs w:val="20"/>
      <w:lang w:eastAsia="en-US"/>
    </w:rPr>
  </w:style>
  <w:style w:type="character" w:customStyle="1" w:styleId="BIOLpieCar">
    <w:name w:val="BIOLpie Car"/>
    <w:basedOn w:val="Fuentedeprrafopredeter"/>
    <w:link w:val="BIOLpie"/>
    <w:rsid w:val="003D407B"/>
    <w:rPr>
      <w:rFonts w:ascii="Source Sans 3" w:eastAsiaTheme="minorHAnsi" w:hAnsi="Source Sans 3" w:cs="Arial"/>
      <w:sz w:val="20"/>
      <w:szCs w:val="20"/>
      <w:lang w:eastAsia="en-US"/>
    </w:rPr>
  </w:style>
  <w:style w:type="paragraph" w:customStyle="1" w:styleId="BIOLRefer">
    <w:name w:val="BIOLRefer"/>
    <w:basedOn w:val="Sinespaciado"/>
    <w:link w:val="BIOLReferCar"/>
    <w:qFormat/>
    <w:rsid w:val="003D407B"/>
    <w:pPr>
      <w:spacing w:line="276" w:lineRule="auto"/>
      <w:ind w:left="567" w:hanging="567"/>
      <w:contextualSpacing/>
      <w:jc w:val="both"/>
    </w:pPr>
    <w:rPr>
      <w:rFonts w:ascii="Unna" w:eastAsiaTheme="minorHAnsi" w:hAnsi="Unna" w:cs="Arial"/>
      <w:color w:val="000000" w:themeColor="text1"/>
      <w:lang w:eastAsia="en-US"/>
    </w:rPr>
  </w:style>
  <w:style w:type="character" w:customStyle="1" w:styleId="BIOLReferCar">
    <w:name w:val="BIOLRefer Car"/>
    <w:basedOn w:val="Fuentedeprrafopredeter"/>
    <w:link w:val="BIOLRefer"/>
    <w:rsid w:val="003D407B"/>
    <w:rPr>
      <w:rFonts w:ascii="Unna" w:eastAsiaTheme="minorHAnsi" w:hAnsi="Unna" w:cs="Arial"/>
      <w:color w:val="000000" w:themeColor="text1"/>
      <w:lang w:eastAsia="en-US"/>
    </w:rPr>
  </w:style>
  <w:style w:type="paragraph" w:styleId="Sinespaciado">
    <w:name w:val="No Spacing"/>
    <w:uiPriority w:val="1"/>
    <w:qFormat/>
    <w:rsid w:val="003D407B"/>
    <w:pPr>
      <w:spacing w:after="0" w:line="240" w:lineRule="auto"/>
    </w:pPr>
  </w:style>
  <w:style w:type="paragraph" w:customStyle="1" w:styleId="Citalarga">
    <w:name w:val="Cita larga"/>
    <w:basedOn w:val="Normal"/>
    <w:link w:val="CitalargaCar"/>
    <w:autoRedefine/>
    <w:qFormat/>
    <w:rsid w:val="0034489E"/>
    <w:pPr>
      <w:spacing w:before="120" w:after="120" w:line="240" w:lineRule="auto"/>
      <w:ind w:left="1418"/>
      <w:jc w:val="both"/>
    </w:pPr>
    <w:rPr>
      <w:rFonts w:eastAsia="Arial" w:cs="Arial"/>
      <w:sz w:val="20"/>
      <w:szCs w:val="20"/>
      <w:lang w:val="es-ES" w:eastAsia="en-US"/>
    </w:rPr>
  </w:style>
  <w:style w:type="character" w:customStyle="1" w:styleId="CitalargaCar">
    <w:name w:val="Cita larga Car"/>
    <w:basedOn w:val="Fuentedeprrafopredeter"/>
    <w:link w:val="Citalarga"/>
    <w:rsid w:val="0034489E"/>
    <w:rPr>
      <w:rFonts w:eastAsia="Arial" w:cs="Arial"/>
      <w:sz w:val="20"/>
      <w:szCs w:val="20"/>
      <w:lang w:val="es-ES" w:eastAsia="en-US"/>
    </w:rPr>
  </w:style>
  <w:style w:type="paragraph" w:customStyle="1" w:styleId="Nivel1BIOL">
    <w:name w:val="Nivel1BIOL"/>
    <w:basedOn w:val="Normal"/>
    <w:link w:val="Nivel1BIOLCar"/>
    <w:qFormat/>
    <w:rsid w:val="003D407B"/>
    <w:pPr>
      <w:spacing w:before="120" w:after="120" w:line="240" w:lineRule="auto"/>
      <w:jc w:val="both"/>
    </w:pPr>
    <w:rPr>
      <w:rFonts w:ascii="Unna" w:eastAsiaTheme="minorHAnsi" w:hAnsi="Unna" w:cs="Arial"/>
      <w:b/>
      <w:bCs/>
      <w:lang w:val="en-US" w:eastAsia="en-US"/>
    </w:rPr>
  </w:style>
  <w:style w:type="character" w:customStyle="1" w:styleId="Nivel1BIOLCar">
    <w:name w:val="Nivel1BIOL Car"/>
    <w:basedOn w:val="Fuentedeprrafopredeter"/>
    <w:link w:val="Nivel1BIOL"/>
    <w:rsid w:val="003D407B"/>
    <w:rPr>
      <w:rFonts w:ascii="Unna" w:eastAsiaTheme="minorHAnsi" w:hAnsi="Unna" w:cs="Arial"/>
      <w:b/>
      <w:bCs/>
      <w:lang w:val="en-US" w:eastAsia="en-US"/>
    </w:rPr>
  </w:style>
  <w:style w:type="paragraph" w:customStyle="1" w:styleId="parrafonormalbiolex">
    <w:name w:val="parrafonormalbiolex"/>
    <w:basedOn w:val="Normal"/>
    <w:link w:val="parrafonormalbiolexCar"/>
    <w:qFormat/>
    <w:rsid w:val="003D407B"/>
    <w:pPr>
      <w:spacing w:after="0" w:line="276" w:lineRule="auto"/>
      <w:ind w:firstLine="567"/>
      <w:contextualSpacing/>
      <w:jc w:val="both"/>
    </w:pPr>
    <w:rPr>
      <w:rFonts w:ascii="Unna" w:eastAsiaTheme="minorHAnsi" w:hAnsi="Unna" w:cs="Arial"/>
      <w:lang w:eastAsia="en-US"/>
    </w:rPr>
  </w:style>
  <w:style w:type="character" w:customStyle="1" w:styleId="parrafonormalbiolexCar">
    <w:name w:val="parrafonormalbiolex Car"/>
    <w:basedOn w:val="Fuentedeprrafopredeter"/>
    <w:link w:val="parrafonormalbiolex"/>
    <w:rsid w:val="003D407B"/>
    <w:rPr>
      <w:rFonts w:ascii="Unna" w:eastAsiaTheme="minorHAnsi" w:hAnsi="Unna" w:cs="Arial"/>
      <w:lang w:eastAsia="en-US"/>
    </w:rPr>
  </w:style>
  <w:style w:type="paragraph" w:customStyle="1" w:styleId="vietas">
    <w:name w:val="viñetas"/>
    <w:basedOn w:val="Prrafodelista"/>
    <w:link w:val="vietasCar"/>
    <w:qFormat/>
    <w:rsid w:val="003D407B"/>
    <w:pPr>
      <w:spacing w:after="0" w:line="276" w:lineRule="auto"/>
      <w:ind w:left="1049" w:hanging="340"/>
      <w:jc w:val="both"/>
    </w:pPr>
    <w:rPr>
      <w:rFonts w:ascii="Unna" w:eastAsia="Times New Roman" w:hAnsi="Unna" w:cs="Arial"/>
      <w:sz w:val="22"/>
      <w:szCs w:val="22"/>
      <w:lang w:eastAsia="es-MX"/>
    </w:rPr>
  </w:style>
  <w:style w:type="character" w:customStyle="1" w:styleId="vietasCar">
    <w:name w:val="viñetas Car"/>
    <w:basedOn w:val="Fuentedeprrafopredeter"/>
    <w:link w:val="vietas"/>
    <w:rsid w:val="003D407B"/>
    <w:rPr>
      <w:rFonts w:ascii="Unna" w:eastAsia="Times New Roman" w:hAnsi="Unna" w:cs="Arial"/>
      <w:sz w:val="22"/>
      <w:szCs w:val="22"/>
      <w:lang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161431">
      <w:bodyDiv w:val="1"/>
      <w:marLeft w:val="0"/>
      <w:marRight w:val="0"/>
      <w:marTop w:val="0"/>
      <w:marBottom w:val="0"/>
      <w:divBdr>
        <w:top w:val="none" w:sz="0" w:space="0" w:color="auto"/>
        <w:left w:val="none" w:sz="0" w:space="0" w:color="auto"/>
        <w:bottom w:val="none" w:sz="0" w:space="0" w:color="auto"/>
        <w:right w:val="none" w:sz="0" w:space="0" w:color="auto"/>
      </w:divBdr>
      <w:divsChild>
        <w:div w:id="996691623">
          <w:marLeft w:val="0"/>
          <w:marRight w:val="0"/>
          <w:marTop w:val="0"/>
          <w:marBottom w:val="0"/>
          <w:divBdr>
            <w:top w:val="none" w:sz="0" w:space="0" w:color="auto"/>
            <w:left w:val="none" w:sz="0" w:space="0" w:color="auto"/>
            <w:bottom w:val="none" w:sz="0" w:space="0" w:color="auto"/>
            <w:right w:val="none" w:sz="0" w:space="0" w:color="auto"/>
          </w:divBdr>
          <w:divsChild>
            <w:div w:id="2011104254">
              <w:marLeft w:val="0"/>
              <w:marRight w:val="0"/>
              <w:marTop w:val="0"/>
              <w:marBottom w:val="0"/>
              <w:divBdr>
                <w:top w:val="none" w:sz="0" w:space="0" w:color="auto"/>
                <w:left w:val="none" w:sz="0" w:space="0" w:color="auto"/>
                <w:bottom w:val="none" w:sz="0" w:space="0" w:color="auto"/>
                <w:right w:val="none" w:sz="0" w:space="0" w:color="auto"/>
              </w:divBdr>
              <w:divsChild>
                <w:div w:id="493299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933494">
      <w:bodyDiv w:val="1"/>
      <w:marLeft w:val="0"/>
      <w:marRight w:val="0"/>
      <w:marTop w:val="0"/>
      <w:marBottom w:val="0"/>
      <w:divBdr>
        <w:top w:val="none" w:sz="0" w:space="0" w:color="auto"/>
        <w:left w:val="none" w:sz="0" w:space="0" w:color="auto"/>
        <w:bottom w:val="none" w:sz="0" w:space="0" w:color="auto"/>
        <w:right w:val="none" w:sz="0" w:space="0" w:color="auto"/>
      </w:divBdr>
      <w:divsChild>
        <w:div w:id="866255085">
          <w:marLeft w:val="0"/>
          <w:marRight w:val="0"/>
          <w:marTop w:val="0"/>
          <w:marBottom w:val="0"/>
          <w:divBdr>
            <w:top w:val="none" w:sz="0" w:space="0" w:color="auto"/>
            <w:left w:val="none" w:sz="0" w:space="0" w:color="auto"/>
            <w:bottom w:val="none" w:sz="0" w:space="0" w:color="auto"/>
            <w:right w:val="none" w:sz="0" w:space="0" w:color="auto"/>
          </w:divBdr>
          <w:divsChild>
            <w:div w:id="1936857781">
              <w:marLeft w:val="0"/>
              <w:marRight w:val="0"/>
              <w:marTop w:val="0"/>
              <w:marBottom w:val="0"/>
              <w:divBdr>
                <w:top w:val="none" w:sz="0" w:space="0" w:color="auto"/>
                <w:left w:val="none" w:sz="0" w:space="0" w:color="auto"/>
                <w:bottom w:val="none" w:sz="0" w:space="0" w:color="auto"/>
                <w:right w:val="none" w:sz="0" w:space="0" w:color="auto"/>
              </w:divBdr>
              <w:divsChild>
                <w:div w:id="1546913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636506">
      <w:bodyDiv w:val="1"/>
      <w:marLeft w:val="0"/>
      <w:marRight w:val="0"/>
      <w:marTop w:val="0"/>
      <w:marBottom w:val="0"/>
      <w:divBdr>
        <w:top w:val="none" w:sz="0" w:space="0" w:color="auto"/>
        <w:left w:val="none" w:sz="0" w:space="0" w:color="auto"/>
        <w:bottom w:val="none" w:sz="0" w:space="0" w:color="auto"/>
        <w:right w:val="none" w:sz="0" w:space="0" w:color="auto"/>
      </w:divBdr>
      <w:divsChild>
        <w:div w:id="1426851056">
          <w:marLeft w:val="0"/>
          <w:marRight w:val="0"/>
          <w:marTop w:val="0"/>
          <w:marBottom w:val="0"/>
          <w:divBdr>
            <w:top w:val="none" w:sz="0" w:space="0" w:color="auto"/>
            <w:left w:val="none" w:sz="0" w:space="0" w:color="auto"/>
            <w:bottom w:val="none" w:sz="0" w:space="0" w:color="auto"/>
            <w:right w:val="none" w:sz="0" w:space="0" w:color="auto"/>
          </w:divBdr>
          <w:divsChild>
            <w:div w:id="2126465588">
              <w:marLeft w:val="0"/>
              <w:marRight w:val="0"/>
              <w:marTop w:val="0"/>
              <w:marBottom w:val="0"/>
              <w:divBdr>
                <w:top w:val="none" w:sz="0" w:space="0" w:color="auto"/>
                <w:left w:val="none" w:sz="0" w:space="0" w:color="auto"/>
                <w:bottom w:val="none" w:sz="0" w:space="0" w:color="auto"/>
                <w:right w:val="none" w:sz="0" w:space="0" w:color="auto"/>
              </w:divBdr>
              <w:divsChild>
                <w:div w:id="1069961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371613">
      <w:bodyDiv w:val="1"/>
      <w:marLeft w:val="0"/>
      <w:marRight w:val="0"/>
      <w:marTop w:val="0"/>
      <w:marBottom w:val="0"/>
      <w:divBdr>
        <w:top w:val="none" w:sz="0" w:space="0" w:color="auto"/>
        <w:left w:val="none" w:sz="0" w:space="0" w:color="auto"/>
        <w:bottom w:val="none" w:sz="0" w:space="0" w:color="auto"/>
        <w:right w:val="none" w:sz="0" w:space="0" w:color="auto"/>
      </w:divBdr>
    </w:div>
    <w:div w:id="72746958">
      <w:bodyDiv w:val="1"/>
      <w:marLeft w:val="0"/>
      <w:marRight w:val="0"/>
      <w:marTop w:val="0"/>
      <w:marBottom w:val="0"/>
      <w:divBdr>
        <w:top w:val="none" w:sz="0" w:space="0" w:color="auto"/>
        <w:left w:val="none" w:sz="0" w:space="0" w:color="auto"/>
        <w:bottom w:val="none" w:sz="0" w:space="0" w:color="auto"/>
        <w:right w:val="none" w:sz="0" w:space="0" w:color="auto"/>
      </w:divBdr>
    </w:div>
    <w:div w:id="75636318">
      <w:bodyDiv w:val="1"/>
      <w:marLeft w:val="0"/>
      <w:marRight w:val="0"/>
      <w:marTop w:val="0"/>
      <w:marBottom w:val="0"/>
      <w:divBdr>
        <w:top w:val="none" w:sz="0" w:space="0" w:color="auto"/>
        <w:left w:val="none" w:sz="0" w:space="0" w:color="auto"/>
        <w:bottom w:val="none" w:sz="0" w:space="0" w:color="auto"/>
        <w:right w:val="none" w:sz="0" w:space="0" w:color="auto"/>
      </w:divBdr>
      <w:divsChild>
        <w:div w:id="224225638">
          <w:marLeft w:val="0"/>
          <w:marRight w:val="0"/>
          <w:marTop w:val="0"/>
          <w:marBottom w:val="0"/>
          <w:divBdr>
            <w:top w:val="none" w:sz="0" w:space="0" w:color="auto"/>
            <w:left w:val="none" w:sz="0" w:space="0" w:color="auto"/>
            <w:bottom w:val="none" w:sz="0" w:space="0" w:color="auto"/>
            <w:right w:val="none" w:sz="0" w:space="0" w:color="auto"/>
          </w:divBdr>
          <w:divsChild>
            <w:div w:id="1954941449">
              <w:marLeft w:val="0"/>
              <w:marRight w:val="0"/>
              <w:marTop w:val="0"/>
              <w:marBottom w:val="0"/>
              <w:divBdr>
                <w:top w:val="none" w:sz="0" w:space="0" w:color="auto"/>
                <w:left w:val="none" w:sz="0" w:space="0" w:color="auto"/>
                <w:bottom w:val="none" w:sz="0" w:space="0" w:color="auto"/>
                <w:right w:val="none" w:sz="0" w:space="0" w:color="auto"/>
              </w:divBdr>
              <w:divsChild>
                <w:div w:id="919144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200056">
      <w:bodyDiv w:val="1"/>
      <w:marLeft w:val="0"/>
      <w:marRight w:val="0"/>
      <w:marTop w:val="0"/>
      <w:marBottom w:val="0"/>
      <w:divBdr>
        <w:top w:val="none" w:sz="0" w:space="0" w:color="auto"/>
        <w:left w:val="none" w:sz="0" w:space="0" w:color="auto"/>
        <w:bottom w:val="none" w:sz="0" w:space="0" w:color="auto"/>
        <w:right w:val="none" w:sz="0" w:space="0" w:color="auto"/>
      </w:divBdr>
      <w:divsChild>
        <w:div w:id="1278290063">
          <w:marLeft w:val="0"/>
          <w:marRight w:val="0"/>
          <w:marTop w:val="0"/>
          <w:marBottom w:val="0"/>
          <w:divBdr>
            <w:top w:val="none" w:sz="0" w:space="0" w:color="auto"/>
            <w:left w:val="none" w:sz="0" w:space="0" w:color="auto"/>
            <w:bottom w:val="none" w:sz="0" w:space="0" w:color="auto"/>
            <w:right w:val="none" w:sz="0" w:space="0" w:color="auto"/>
          </w:divBdr>
          <w:divsChild>
            <w:div w:id="1699816836">
              <w:marLeft w:val="0"/>
              <w:marRight w:val="0"/>
              <w:marTop w:val="0"/>
              <w:marBottom w:val="0"/>
              <w:divBdr>
                <w:top w:val="none" w:sz="0" w:space="0" w:color="auto"/>
                <w:left w:val="none" w:sz="0" w:space="0" w:color="auto"/>
                <w:bottom w:val="none" w:sz="0" w:space="0" w:color="auto"/>
                <w:right w:val="none" w:sz="0" w:space="0" w:color="auto"/>
              </w:divBdr>
              <w:divsChild>
                <w:div w:id="2076463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499850">
      <w:bodyDiv w:val="1"/>
      <w:marLeft w:val="0"/>
      <w:marRight w:val="0"/>
      <w:marTop w:val="0"/>
      <w:marBottom w:val="0"/>
      <w:divBdr>
        <w:top w:val="none" w:sz="0" w:space="0" w:color="auto"/>
        <w:left w:val="none" w:sz="0" w:space="0" w:color="auto"/>
        <w:bottom w:val="none" w:sz="0" w:space="0" w:color="auto"/>
        <w:right w:val="none" w:sz="0" w:space="0" w:color="auto"/>
      </w:divBdr>
      <w:divsChild>
        <w:div w:id="613562172">
          <w:marLeft w:val="0"/>
          <w:marRight w:val="0"/>
          <w:marTop w:val="0"/>
          <w:marBottom w:val="0"/>
          <w:divBdr>
            <w:top w:val="none" w:sz="0" w:space="0" w:color="auto"/>
            <w:left w:val="none" w:sz="0" w:space="0" w:color="auto"/>
            <w:bottom w:val="none" w:sz="0" w:space="0" w:color="auto"/>
            <w:right w:val="none" w:sz="0" w:space="0" w:color="auto"/>
          </w:divBdr>
          <w:divsChild>
            <w:div w:id="1503862103">
              <w:marLeft w:val="0"/>
              <w:marRight w:val="0"/>
              <w:marTop w:val="0"/>
              <w:marBottom w:val="0"/>
              <w:divBdr>
                <w:top w:val="none" w:sz="0" w:space="0" w:color="auto"/>
                <w:left w:val="none" w:sz="0" w:space="0" w:color="auto"/>
                <w:bottom w:val="none" w:sz="0" w:space="0" w:color="auto"/>
                <w:right w:val="none" w:sz="0" w:space="0" w:color="auto"/>
              </w:divBdr>
              <w:divsChild>
                <w:div w:id="613706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888343">
      <w:bodyDiv w:val="1"/>
      <w:marLeft w:val="0"/>
      <w:marRight w:val="0"/>
      <w:marTop w:val="0"/>
      <w:marBottom w:val="0"/>
      <w:divBdr>
        <w:top w:val="none" w:sz="0" w:space="0" w:color="auto"/>
        <w:left w:val="none" w:sz="0" w:space="0" w:color="auto"/>
        <w:bottom w:val="none" w:sz="0" w:space="0" w:color="auto"/>
        <w:right w:val="none" w:sz="0" w:space="0" w:color="auto"/>
      </w:divBdr>
      <w:divsChild>
        <w:div w:id="471992351">
          <w:marLeft w:val="0"/>
          <w:marRight w:val="0"/>
          <w:marTop w:val="0"/>
          <w:marBottom w:val="0"/>
          <w:divBdr>
            <w:top w:val="none" w:sz="0" w:space="0" w:color="auto"/>
            <w:left w:val="none" w:sz="0" w:space="0" w:color="auto"/>
            <w:bottom w:val="none" w:sz="0" w:space="0" w:color="auto"/>
            <w:right w:val="none" w:sz="0" w:space="0" w:color="auto"/>
          </w:divBdr>
          <w:divsChild>
            <w:div w:id="364016108">
              <w:marLeft w:val="0"/>
              <w:marRight w:val="0"/>
              <w:marTop w:val="0"/>
              <w:marBottom w:val="0"/>
              <w:divBdr>
                <w:top w:val="none" w:sz="0" w:space="0" w:color="auto"/>
                <w:left w:val="none" w:sz="0" w:space="0" w:color="auto"/>
                <w:bottom w:val="none" w:sz="0" w:space="0" w:color="auto"/>
                <w:right w:val="none" w:sz="0" w:space="0" w:color="auto"/>
              </w:divBdr>
              <w:divsChild>
                <w:div w:id="1824614007">
                  <w:marLeft w:val="0"/>
                  <w:marRight w:val="0"/>
                  <w:marTop w:val="0"/>
                  <w:marBottom w:val="0"/>
                  <w:divBdr>
                    <w:top w:val="none" w:sz="0" w:space="0" w:color="auto"/>
                    <w:left w:val="none" w:sz="0" w:space="0" w:color="auto"/>
                    <w:bottom w:val="none" w:sz="0" w:space="0" w:color="auto"/>
                    <w:right w:val="none" w:sz="0" w:space="0" w:color="auto"/>
                  </w:divBdr>
                  <w:divsChild>
                    <w:div w:id="779956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780770">
      <w:bodyDiv w:val="1"/>
      <w:marLeft w:val="0"/>
      <w:marRight w:val="0"/>
      <w:marTop w:val="0"/>
      <w:marBottom w:val="0"/>
      <w:divBdr>
        <w:top w:val="none" w:sz="0" w:space="0" w:color="auto"/>
        <w:left w:val="none" w:sz="0" w:space="0" w:color="auto"/>
        <w:bottom w:val="none" w:sz="0" w:space="0" w:color="auto"/>
        <w:right w:val="none" w:sz="0" w:space="0" w:color="auto"/>
      </w:divBdr>
      <w:divsChild>
        <w:div w:id="2002270232">
          <w:marLeft w:val="0"/>
          <w:marRight w:val="0"/>
          <w:marTop w:val="0"/>
          <w:marBottom w:val="0"/>
          <w:divBdr>
            <w:top w:val="none" w:sz="0" w:space="0" w:color="auto"/>
            <w:left w:val="none" w:sz="0" w:space="0" w:color="auto"/>
            <w:bottom w:val="none" w:sz="0" w:space="0" w:color="auto"/>
            <w:right w:val="none" w:sz="0" w:space="0" w:color="auto"/>
          </w:divBdr>
          <w:divsChild>
            <w:div w:id="452554262">
              <w:marLeft w:val="0"/>
              <w:marRight w:val="0"/>
              <w:marTop w:val="0"/>
              <w:marBottom w:val="0"/>
              <w:divBdr>
                <w:top w:val="none" w:sz="0" w:space="0" w:color="auto"/>
                <w:left w:val="none" w:sz="0" w:space="0" w:color="auto"/>
                <w:bottom w:val="none" w:sz="0" w:space="0" w:color="auto"/>
                <w:right w:val="none" w:sz="0" w:space="0" w:color="auto"/>
              </w:divBdr>
              <w:divsChild>
                <w:div w:id="131559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869774">
      <w:bodyDiv w:val="1"/>
      <w:marLeft w:val="0"/>
      <w:marRight w:val="0"/>
      <w:marTop w:val="0"/>
      <w:marBottom w:val="0"/>
      <w:divBdr>
        <w:top w:val="none" w:sz="0" w:space="0" w:color="auto"/>
        <w:left w:val="none" w:sz="0" w:space="0" w:color="auto"/>
        <w:bottom w:val="none" w:sz="0" w:space="0" w:color="auto"/>
        <w:right w:val="none" w:sz="0" w:space="0" w:color="auto"/>
      </w:divBdr>
      <w:divsChild>
        <w:div w:id="1540624792">
          <w:marLeft w:val="0"/>
          <w:marRight w:val="0"/>
          <w:marTop w:val="0"/>
          <w:marBottom w:val="0"/>
          <w:divBdr>
            <w:top w:val="none" w:sz="0" w:space="0" w:color="auto"/>
            <w:left w:val="none" w:sz="0" w:space="0" w:color="auto"/>
            <w:bottom w:val="none" w:sz="0" w:space="0" w:color="auto"/>
            <w:right w:val="none" w:sz="0" w:space="0" w:color="auto"/>
          </w:divBdr>
          <w:divsChild>
            <w:div w:id="1754429110">
              <w:marLeft w:val="0"/>
              <w:marRight w:val="0"/>
              <w:marTop w:val="0"/>
              <w:marBottom w:val="0"/>
              <w:divBdr>
                <w:top w:val="none" w:sz="0" w:space="0" w:color="auto"/>
                <w:left w:val="none" w:sz="0" w:space="0" w:color="auto"/>
                <w:bottom w:val="none" w:sz="0" w:space="0" w:color="auto"/>
                <w:right w:val="none" w:sz="0" w:space="0" w:color="auto"/>
              </w:divBdr>
              <w:divsChild>
                <w:div w:id="1297832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451067">
      <w:bodyDiv w:val="1"/>
      <w:marLeft w:val="0"/>
      <w:marRight w:val="0"/>
      <w:marTop w:val="0"/>
      <w:marBottom w:val="0"/>
      <w:divBdr>
        <w:top w:val="none" w:sz="0" w:space="0" w:color="auto"/>
        <w:left w:val="none" w:sz="0" w:space="0" w:color="auto"/>
        <w:bottom w:val="none" w:sz="0" w:space="0" w:color="auto"/>
        <w:right w:val="none" w:sz="0" w:space="0" w:color="auto"/>
      </w:divBdr>
      <w:divsChild>
        <w:div w:id="1012101355">
          <w:marLeft w:val="0"/>
          <w:marRight w:val="0"/>
          <w:marTop w:val="0"/>
          <w:marBottom w:val="0"/>
          <w:divBdr>
            <w:top w:val="none" w:sz="0" w:space="0" w:color="auto"/>
            <w:left w:val="none" w:sz="0" w:space="0" w:color="auto"/>
            <w:bottom w:val="none" w:sz="0" w:space="0" w:color="auto"/>
            <w:right w:val="none" w:sz="0" w:space="0" w:color="auto"/>
          </w:divBdr>
          <w:divsChild>
            <w:div w:id="1322849546">
              <w:marLeft w:val="0"/>
              <w:marRight w:val="0"/>
              <w:marTop w:val="0"/>
              <w:marBottom w:val="0"/>
              <w:divBdr>
                <w:top w:val="none" w:sz="0" w:space="0" w:color="auto"/>
                <w:left w:val="none" w:sz="0" w:space="0" w:color="auto"/>
                <w:bottom w:val="none" w:sz="0" w:space="0" w:color="auto"/>
                <w:right w:val="none" w:sz="0" w:space="0" w:color="auto"/>
              </w:divBdr>
              <w:divsChild>
                <w:div w:id="1777866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340670">
      <w:bodyDiv w:val="1"/>
      <w:marLeft w:val="0"/>
      <w:marRight w:val="0"/>
      <w:marTop w:val="0"/>
      <w:marBottom w:val="0"/>
      <w:divBdr>
        <w:top w:val="none" w:sz="0" w:space="0" w:color="auto"/>
        <w:left w:val="none" w:sz="0" w:space="0" w:color="auto"/>
        <w:bottom w:val="none" w:sz="0" w:space="0" w:color="auto"/>
        <w:right w:val="none" w:sz="0" w:space="0" w:color="auto"/>
      </w:divBdr>
      <w:divsChild>
        <w:div w:id="1648894962">
          <w:marLeft w:val="0"/>
          <w:marRight w:val="0"/>
          <w:marTop w:val="0"/>
          <w:marBottom w:val="0"/>
          <w:divBdr>
            <w:top w:val="none" w:sz="0" w:space="0" w:color="auto"/>
            <w:left w:val="none" w:sz="0" w:space="0" w:color="auto"/>
            <w:bottom w:val="none" w:sz="0" w:space="0" w:color="auto"/>
            <w:right w:val="none" w:sz="0" w:space="0" w:color="auto"/>
          </w:divBdr>
          <w:divsChild>
            <w:div w:id="630554292">
              <w:marLeft w:val="0"/>
              <w:marRight w:val="0"/>
              <w:marTop w:val="0"/>
              <w:marBottom w:val="0"/>
              <w:divBdr>
                <w:top w:val="none" w:sz="0" w:space="0" w:color="auto"/>
                <w:left w:val="none" w:sz="0" w:space="0" w:color="auto"/>
                <w:bottom w:val="none" w:sz="0" w:space="0" w:color="auto"/>
                <w:right w:val="none" w:sz="0" w:space="0" w:color="auto"/>
              </w:divBdr>
              <w:divsChild>
                <w:div w:id="1791780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557233">
      <w:bodyDiv w:val="1"/>
      <w:marLeft w:val="0"/>
      <w:marRight w:val="0"/>
      <w:marTop w:val="0"/>
      <w:marBottom w:val="0"/>
      <w:divBdr>
        <w:top w:val="none" w:sz="0" w:space="0" w:color="auto"/>
        <w:left w:val="none" w:sz="0" w:space="0" w:color="auto"/>
        <w:bottom w:val="none" w:sz="0" w:space="0" w:color="auto"/>
        <w:right w:val="none" w:sz="0" w:space="0" w:color="auto"/>
      </w:divBdr>
      <w:divsChild>
        <w:div w:id="2097894713">
          <w:marLeft w:val="0"/>
          <w:marRight w:val="0"/>
          <w:marTop w:val="0"/>
          <w:marBottom w:val="0"/>
          <w:divBdr>
            <w:top w:val="none" w:sz="0" w:space="0" w:color="auto"/>
            <w:left w:val="none" w:sz="0" w:space="0" w:color="auto"/>
            <w:bottom w:val="none" w:sz="0" w:space="0" w:color="auto"/>
            <w:right w:val="none" w:sz="0" w:space="0" w:color="auto"/>
          </w:divBdr>
          <w:divsChild>
            <w:div w:id="936131364">
              <w:marLeft w:val="0"/>
              <w:marRight w:val="0"/>
              <w:marTop w:val="0"/>
              <w:marBottom w:val="0"/>
              <w:divBdr>
                <w:top w:val="none" w:sz="0" w:space="0" w:color="auto"/>
                <w:left w:val="none" w:sz="0" w:space="0" w:color="auto"/>
                <w:bottom w:val="none" w:sz="0" w:space="0" w:color="auto"/>
                <w:right w:val="none" w:sz="0" w:space="0" w:color="auto"/>
              </w:divBdr>
              <w:divsChild>
                <w:div w:id="1192693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018608">
      <w:bodyDiv w:val="1"/>
      <w:marLeft w:val="0"/>
      <w:marRight w:val="0"/>
      <w:marTop w:val="0"/>
      <w:marBottom w:val="0"/>
      <w:divBdr>
        <w:top w:val="none" w:sz="0" w:space="0" w:color="auto"/>
        <w:left w:val="none" w:sz="0" w:space="0" w:color="auto"/>
        <w:bottom w:val="none" w:sz="0" w:space="0" w:color="auto"/>
        <w:right w:val="none" w:sz="0" w:space="0" w:color="auto"/>
      </w:divBdr>
    </w:div>
    <w:div w:id="185221378">
      <w:bodyDiv w:val="1"/>
      <w:marLeft w:val="0"/>
      <w:marRight w:val="0"/>
      <w:marTop w:val="0"/>
      <w:marBottom w:val="0"/>
      <w:divBdr>
        <w:top w:val="none" w:sz="0" w:space="0" w:color="auto"/>
        <w:left w:val="none" w:sz="0" w:space="0" w:color="auto"/>
        <w:bottom w:val="none" w:sz="0" w:space="0" w:color="auto"/>
        <w:right w:val="none" w:sz="0" w:space="0" w:color="auto"/>
      </w:divBdr>
      <w:divsChild>
        <w:div w:id="745223332">
          <w:marLeft w:val="0"/>
          <w:marRight w:val="0"/>
          <w:marTop w:val="0"/>
          <w:marBottom w:val="0"/>
          <w:divBdr>
            <w:top w:val="none" w:sz="0" w:space="0" w:color="auto"/>
            <w:left w:val="none" w:sz="0" w:space="0" w:color="auto"/>
            <w:bottom w:val="none" w:sz="0" w:space="0" w:color="auto"/>
            <w:right w:val="none" w:sz="0" w:space="0" w:color="auto"/>
          </w:divBdr>
          <w:divsChild>
            <w:div w:id="1568951172">
              <w:marLeft w:val="0"/>
              <w:marRight w:val="0"/>
              <w:marTop w:val="0"/>
              <w:marBottom w:val="0"/>
              <w:divBdr>
                <w:top w:val="none" w:sz="0" w:space="0" w:color="auto"/>
                <w:left w:val="none" w:sz="0" w:space="0" w:color="auto"/>
                <w:bottom w:val="none" w:sz="0" w:space="0" w:color="auto"/>
                <w:right w:val="none" w:sz="0" w:space="0" w:color="auto"/>
              </w:divBdr>
              <w:divsChild>
                <w:div w:id="2029285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609329">
      <w:bodyDiv w:val="1"/>
      <w:marLeft w:val="0"/>
      <w:marRight w:val="0"/>
      <w:marTop w:val="0"/>
      <w:marBottom w:val="0"/>
      <w:divBdr>
        <w:top w:val="none" w:sz="0" w:space="0" w:color="auto"/>
        <w:left w:val="none" w:sz="0" w:space="0" w:color="auto"/>
        <w:bottom w:val="none" w:sz="0" w:space="0" w:color="auto"/>
        <w:right w:val="none" w:sz="0" w:space="0" w:color="auto"/>
      </w:divBdr>
      <w:divsChild>
        <w:div w:id="304629452">
          <w:marLeft w:val="0"/>
          <w:marRight w:val="0"/>
          <w:marTop w:val="0"/>
          <w:marBottom w:val="0"/>
          <w:divBdr>
            <w:top w:val="none" w:sz="0" w:space="0" w:color="auto"/>
            <w:left w:val="none" w:sz="0" w:space="0" w:color="auto"/>
            <w:bottom w:val="none" w:sz="0" w:space="0" w:color="auto"/>
            <w:right w:val="none" w:sz="0" w:space="0" w:color="auto"/>
          </w:divBdr>
          <w:divsChild>
            <w:div w:id="1228029039">
              <w:marLeft w:val="0"/>
              <w:marRight w:val="0"/>
              <w:marTop w:val="0"/>
              <w:marBottom w:val="0"/>
              <w:divBdr>
                <w:top w:val="none" w:sz="0" w:space="0" w:color="auto"/>
                <w:left w:val="none" w:sz="0" w:space="0" w:color="auto"/>
                <w:bottom w:val="none" w:sz="0" w:space="0" w:color="auto"/>
                <w:right w:val="none" w:sz="0" w:space="0" w:color="auto"/>
              </w:divBdr>
              <w:divsChild>
                <w:div w:id="711884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509897">
      <w:bodyDiv w:val="1"/>
      <w:marLeft w:val="0"/>
      <w:marRight w:val="0"/>
      <w:marTop w:val="0"/>
      <w:marBottom w:val="0"/>
      <w:divBdr>
        <w:top w:val="none" w:sz="0" w:space="0" w:color="auto"/>
        <w:left w:val="none" w:sz="0" w:space="0" w:color="auto"/>
        <w:bottom w:val="none" w:sz="0" w:space="0" w:color="auto"/>
        <w:right w:val="none" w:sz="0" w:space="0" w:color="auto"/>
      </w:divBdr>
      <w:divsChild>
        <w:div w:id="381907960">
          <w:marLeft w:val="0"/>
          <w:marRight w:val="0"/>
          <w:marTop w:val="0"/>
          <w:marBottom w:val="0"/>
          <w:divBdr>
            <w:top w:val="none" w:sz="0" w:space="0" w:color="auto"/>
            <w:left w:val="none" w:sz="0" w:space="0" w:color="auto"/>
            <w:bottom w:val="none" w:sz="0" w:space="0" w:color="auto"/>
            <w:right w:val="none" w:sz="0" w:space="0" w:color="auto"/>
          </w:divBdr>
          <w:divsChild>
            <w:div w:id="607349831">
              <w:marLeft w:val="0"/>
              <w:marRight w:val="0"/>
              <w:marTop w:val="0"/>
              <w:marBottom w:val="0"/>
              <w:divBdr>
                <w:top w:val="none" w:sz="0" w:space="0" w:color="auto"/>
                <w:left w:val="none" w:sz="0" w:space="0" w:color="auto"/>
                <w:bottom w:val="none" w:sz="0" w:space="0" w:color="auto"/>
                <w:right w:val="none" w:sz="0" w:space="0" w:color="auto"/>
              </w:divBdr>
              <w:divsChild>
                <w:div w:id="1395425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6864482">
      <w:bodyDiv w:val="1"/>
      <w:marLeft w:val="0"/>
      <w:marRight w:val="0"/>
      <w:marTop w:val="0"/>
      <w:marBottom w:val="0"/>
      <w:divBdr>
        <w:top w:val="none" w:sz="0" w:space="0" w:color="auto"/>
        <w:left w:val="none" w:sz="0" w:space="0" w:color="auto"/>
        <w:bottom w:val="none" w:sz="0" w:space="0" w:color="auto"/>
        <w:right w:val="none" w:sz="0" w:space="0" w:color="auto"/>
      </w:divBdr>
      <w:divsChild>
        <w:div w:id="1450854052">
          <w:marLeft w:val="0"/>
          <w:marRight w:val="0"/>
          <w:marTop w:val="0"/>
          <w:marBottom w:val="0"/>
          <w:divBdr>
            <w:top w:val="none" w:sz="0" w:space="0" w:color="auto"/>
            <w:left w:val="none" w:sz="0" w:space="0" w:color="auto"/>
            <w:bottom w:val="none" w:sz="0" w:space="0" w:color="auto"/>
            <w:right w:val="none" w:sz="0" w:space="0" w:color="auto"/>
          </w:divBdr>
          <w:divsChild>
            <w:div w:id="1911502457">
              <w:marLeft w:val="0"/>
              <w:marRight w:val="0"/>
              <w:marTop w:val="0"/>
              <w:marBottom w:val="0"/>
              <w:divBdr>
                <w:top w:val="none" w:sz="0" w:space="0" w:color="auto"/>
                <w:left w:val="none" w:sz="0" w:space="0" w:color="auto"/>
                <w:bottom w:val="none" w:sz="0" w:space="0" w:color="auto"/>
                <w:right w:val="none" w:sz="0" w:space="0" w:color="auto"/>
              </w:divBdr>
              <w:divsChild>
                <w:div w:id="1650010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8054616">
      <w:bodyDiv w:val="1"/>
      <w:marLeft w:val="0"/>
      <w:marRight w:val="0"/>
      <w:marTop w:val="0"/>
      <w:marBottom w:val="0"/>
      <w:divBdr>
        <w:top w:val="none" w:sz="0" w:space="0" w:color="auto"/>
        <w:left w:val="none" w:sz="0" w:space="0" w:color="auto"/>
        <w:bottom w:val="none" w:sz="0" w:space="0" w:color="auto"/>
        <w:right w:val="none" w:sz="0" w:space="0" w:color="auto"/>
      </w:divBdr>
      <w:divsChild>
        <w:div w:id="1786922009">
          <w:marLeft w:val="0"/>
          <w:marRight w:val="0"/>
          <w:marTop w:val="0"/>
          <w:marBottom w:val="0"/>
          <w:divBdr>
            <w:top w:val="none" w:sz="0" w:space="0" w:color="auto"/>
            <w:left w:val="none" w:sz="0" w:space="0" w:color="auto"/>
            <w:bottom w:val="none" w:sz="0" w:space="0" w:color="auto"/>
            <w:right w:val="none" w:sz="0" w:space="0" w:color="auto"/>
          </w:divBdr>
          <w:divsChild>
            <w:div w:id="969434025">
              <w:marLeft w:val="0"/>
              <w:marRight w:val="0"/>
              <w:marTop w:val="0"/>
              <w:marBottom w:val="0"/>
              <w:divBdr>
                <w:top w:val="none" w:sz="0" w:space="0" w:color="auto"/>
                <w:left w:val="none" w:sz="0" w:space="0" w:color="auto"/>
                <w:bottom w:val="none" w:sz="0" w:space="0" w:color="auto"/>
                <w:right w:val="none" w:sz="0" w:space="0" w:color="auto"/>
              </w:divBdr>
              <w:divsChild>
                <w:div w:id="1398552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3290148">
      <w:bodyDiv w:val="1"/>
      <w:marLeft w:val="0"/>
      <w:marRight w:val="0"/>
      <w:marTop w:val="0"/>
      <w:marBottom w:val="0"/>
      <w:divBdr>
        <w:top w:val="none" w:sz="0" w:space="0" w:color="auto"/>
        <w:left w:val="none" w:sz="0" w:space="0" w:color="auto"/>
        <w:bottom w:val="none" w:sz="0" w:space="0" w:color="auto"/>
        <w:right w:val="none" w:sz="0" w:space="0" w:color="auto"/>
      </w:divBdr>
      <w:divsChild>
        <w:div w:id="888033042">
          <w:marLeft w:val="0"/>
          <w:marRight w:val="0"/>
          <w:marTop w:val="0"/>
          <w:marBottom w:val="0"/>
          <w:divBdr>
            <w:top w:val="none" w:sz="0" w:space="0" w:color="auto"/>
            <w:left w:val="none" w:sz="0" w:space="0" w:color="auto"/>
            <w:bottom w:val="none" w:sz="0" w:space="0" w:color="auto"/>
            <w:right w:val="none" w:sz="0" w:space="0" w:color="auto"/>
          </w:divBdr>
          <w:divsChild>
            <w:div w:id="1912041224">
              <w:marLeft w:val="0"/>
              <w:marRight w:val="0"/>
              <w:marTop w:val="0"/>
              <w:marBottom w:val="0"/>
              <w:divBdr>
                <w:top w:val="none" w:sz="0" w:space="0" w:color="auto"/>
                <w:left w:val="none" w:sz="0" w:space="0" w:color="auto"/>
                <w:bottom w:val="none" w:sz="0" w:space="0" w:color="auto"/>
                <w:right w:val="none" w:sz="0" w:space="0" w:color="auto"/>
              </w:divBdr>
              <w:divsChild>
                <w:div w:id="429160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8148299">
      <w:bodyDiv w:val="1"/>
      <w:marLeft w:val="0"/>
      <w:marRight w:val="0"/>
      <w:marTop w:val="0"/>
      <w:marBottom w:val="0"/>
      <w:divBdr>
        <w:top w:val="none" w:sz="0" w:space="0" w:color="auto"/>
        <w:left w:val="none" w:sz="0" w:space="0" w:color="auto"/>
        <w:bottom w:val="none" w:sz="0" w:space="0" w:color="auto"/>
        <w:right w:val="none" w:sz="0" w:space="0" w:color="auto"/>
      </w:divBdr>
      <w:divsChild>
        <w:div w:id="1049768413">
          <w:marLeft w:val="0"/>
          <w:marRight w:val="0"/>
          <w:marTop w:val="0"/>
          <w:marBottom w:val="0"/>
          <w:divBdr>
            <w:top w:val="none" w:sz="0" w:space="0" w:color="auto"/>
            <w:left w:val="none" w:sz="0" w:space="0" w:color="auto"/>
            <w:bottom w:val="none" w:sz="0" w:space="0" w:color="auto"/>
            <w:right w:val="none" w:sz="0" w:space="0" w:color="auto"/>
          </w:divBdr>
          <w:divsChild>
            <w:div w:id="862091738">
              <w:marLeft w:val="0"/>
              <w:marRight w:val="0"/>
              <w:marTop w:val="0"/>
              <w:marBottom w:val="0"/>
              <w:divBdr>
                <w:top w:val="none" w:sz="0" w:space="0" w:color="auto"/>
                <w:left w:val="none" w:sz="0" w:space="0" w:color="auto"/>
                <w:bottom w:val="none" w:sz="0" w:space="0" w:color="auto"/>
                <w:right w:val="none" w:sz="0" w:space="0" w:color="auto"/>
              </w:divBdr>
              <w:divsChild>
                <w:div w:id="1700206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1958900">
      <w:bodyDiv w:val="1"/>
      <w:marLeft w:val="0"/>
      <w:marRight w:val="0"/>
      <w:marTop w:val="0"/>
      <w:marBottom w:val="0"/>
      <w:divBdr>
        <w:top w:val="none" w:sz="0" w:space="0" w:color="auto"/>
        <w:left w:val="none" w:sz="0" w:space="0" w:color="auto"/>
        <w:bottom w:val="none" w:sz="0" w:space="0" w:color="auto"/>
        <w:right w:val="none" w:sz="0" w:space="0" w:color="auto"/>
      </w:divBdr>
      <w:divsChild>
        <w:div w:id="2115786495">
          <w:marLeft w:val="0"/>
          <w:marRight w:val="0"/>
          <w:marTop w:val="0"/>
          <w:marBottom w:val="0"/>
          <w:divBdr>
            <w:top w:val="none" w:sz="0" w:space="0" w:color="auto"/>
            <w:left w:val="none" w:sz="0" w:space="0" w:color="auto"/>
            <w:bottom w:val="none" w:sz="0" w:space="0" w:color="auto"/>
            <w:right w:val="none" w:sz="0" w:space="0" w:color="auto"/>
          </w:divBdr>
          <w:divsChild>
            <w:div w:id="608587214">
              <w:marLeft w:val="0"/>
              <w:marRight w:val="0"/>
              <w:marTop w:val="0"/>
              <w:marBottom w:val="0"/>
              <w:divBdr>
                <w:top w:val="none" w:sz="0" w:space="0" w:color="auto"/>
                <w:left w:val="none" w:sz="0" w:space="0" w:color="auto"/>
                <w:bottom w:val="none" w:sz="0" w:space="0" w:color="auto"/>
                <w:right w:val="none" w:sz="0" w:space="0" w:color="auto"/>
              </w:divBdr>
              <w:divsChild>
                <w:div w:id="123624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1863570">
      <w:bodyDiv w:val="1"/>
      <w:marLeft w:val="0"/>
      <w:marRight w:val="0"/>
      <w:marTop w:val="0"/>
      <w:marBottom w:val="0"/>
      <w:divBdr>
        <w:top w:val="none" w:sz="0" w:space="0" w:color="auto"/>
        <w:left w:val="none" w:sz="0" w:space="0" w:color="auto"/>
        <w:bottom w:val="none" w:sz="0" w:space="0" w:color="auto"/>
        <w:right w:val="none" w:sz="0" w:space="0" w:color="auto"/>
      </w:divBdr>
      <w:divsChild>
        <w:div w:id="1857232034">
          <w:marLeft w:val="0"/>
          <w:marRight w:val="0"/>
          <w:marTop w:val="0"/>
          <w:marBottom w:val="0"/>
          <w:divBdr>
            <w:top w:val="none" w:sz="0" w:space="0" w:color="auto"/>
            <w:left w:val="none" w:sz="0" w:space="0" w:color="auto"/>
            <w:bottom w:val="none" w:sz="0" w:space="0" w:color="auto"/>
            <w:right w:val="none" w:sz="0" w:space="0" w:color="auto"/>
          </w:divBdr>
          <w:divsChild>
            <w:div w:id="941180665">
              <w:marLeft w:val="0"/>
              <w:marRight w:val="0"/>
              <w:marTop w:val="0"/>
              <w:marBottom w:val="0"/>
              <w:divBdr>
                <w:top w:val="none" w:sz="0" w:space="0" w:color="auto"/>
                <w:left w:val="none" w:sz="0" w:space="0" w:color="auto"/>
                <w:bottom w:val="none" w:sz="0" w:space="0" w:color="auto"/>
                <w:right w:val="none" w:sz="0" w:space="0" w:color="auto"/>
              </w:divBdr>
              <w:divsChild>
                <w:div w:id="1667437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3116936">
      <w:bodyDiv w:val="1"/>
      <w:marLeft w:val="0"/>
      <w:marRight w:val="0"/>
      <w:marTop w:val="0"/>
      <w:marBottom w:val="0"/>
      <w:divBdr>
        <w:top w:val="none" w:sz="0" w:space="0" w:color="auto"/>
        <w:left w:val="none" w:sz="0" w:space="0" w:color="auto"/>
        <w:bottom w:val="none" w:sz="0" w:space="0" w:color="auto"/>
        <w:right w:val="none" w:sz="0" w:space="0" w:color="auto"/>
      </w:divBdr>
      <w:divsChild>
        <w:div w:id="314378131">
          <w:marLeft w:val="0"/>
          <w:marRight w:val="0"/>
          <w:marTop w:val="0"/>
          <w:marBottom w:val="0"/>
          <w:divBdr>
            <w:top w:val="none" w:sz="0" w:space="0" w:color="auto"/>
            <w:left w:val="none" w:sz="0" w:space="0" w:color="auto"/>
            <w:bottom w:val="none" w:sz="0" w:space="0" w:color="auto"/>
            <w:right w:val="none" w:sz="0" w:space="0" w:color="auto"/>
          </w:divBdr>
          <w:divsChild>
            <w:div w:id="51471207">
              <w:marLeft w:val="0"/>
              <w:marRight w:val="0"/>
              <w:marTop w:val="0"/>
              <w:marBottom w:val="0"/>
              <w:divBdr>
                <w:top w:val="none" w:sz="0" w:space="0" w:color="auto"/>
                <w:left w:val="none" w:sz="0" w:space="0" w:color="auto"/>
                <w:bottom w:val="none" w:sz="0" w:space="0" w:color="auto"/>
                <w:right w:val="none" w:sz="0" w:space="0" w:color="auto"/>
              </w:divBdr>
              <w:divsChild>
                <w:div w:id="266625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9107795">
      <w:bodyDiv w:val="1"/>
      <w:marLeft w:val="0"/>
      <w:marRight w:val="0"/>
      <w:marTop w:val="0"/>
      <w:marBottom w:val="0"/>
      <w:divBdr>
        <w:top w:val="none" w:sz="0" w:space="0" w:color="auto"/>
        <w:left w:val="none" w:sz="0" w:space="0" w:color="auto"/>
        <w:bottom w:val="none" w:sz="0" w:space="0" w:color="auto"/>
        <w:right w:val="none" w:sz="0" w:space="0" w:color="auto"/>
      </w:divBdr>
      <w:divsChild>
        <w:div w:id="1238441543">
          <w:marLeft w:val="0"/>
          <w:marRight w:val="0"/>
          <w:marTop w:val="0"/>
          <w:marBottom w:val="0"/>
          <w:divBdr>
            <w:top w:val="none" w:sz="0" w:space="0" w:color="auto"/>
            <w:left w:val="none" w:sz="0" w:space="0" w:color="auto"/>
            <w:bottom w:val="none" w:sz="0" w:space="0" w:color="auto"/>
            <w:right w:val="none" w:sz="0" w:space="0" w:color="auto"/>
          </w:divBdr>
          <w:divsChild>
            <w:div w:id="1017540147">
              <w:marLeft w:val="0"/>
              <w:marRight w:val="0"/>
              <w:marTop w:val="0"/>
              <w:marBottom w:val="0"/>
              <w:divBdr>
                <w:top w:val="none" w:sz="0" w:space="0" w:color="auto"/>
                <w:left w:val="none" w:sz="0" w:space="0" w:color="auto"/>
                <w:bottom w:val="none" w:sz="0" w:space="0" w:color="auto"/>
                <w:right w:val="none" w:sz="0" w:space="0" w:color="auto"/>
              </w:divBdr>
              <w:divsChild>
                <w:div w:id="1120338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9864330">
      <w:bodyDiv w:val="1"/>
      <w:marLeft w:val="0"/>
      <w:marRight w:val="0"/>
      <w:marTop w:val="0"/>
      <w:marBottom w:val="0"/>
      <w:divBdr>
        <w:top w:val="none" w:sz="0" w:space="0" w:color="auto"/>
        <w:left w:val="none" w:sz="0" w:space="0" w:color="auto"/>
        <w:bottom w:val="none" w:sz="0" w:space="0" w:color="auto"/>
        <w:right w:val="none" w:sz="0" w:space="0" w:color="auto"/>
      </w:divBdr>
      <w:divsChild>
        <w:div w:id="1546865540">
          <w:marLeft w:val="0"/>
          <w:marRight w:val="0"/>
          <w:marTop w:val="0"/>
          <w:marBottom w:val="0"/>
          <w:divBdr>
            <w:top w:val="none" w:sz="0" w:space="0" w:color="auto"/>
            <w:left w:val="none" w:sz="0" w:space="0" w:color="auto"/>
            <w:bottom w:val="none" w:sz="0" w:space="0" w:color="auto"/>
            <w:right w:val="none" w:sz="0" w:space="0" w:color="auto"/>
          </w:divBdr>
          <w:divsChild>
            <w:div w:id="426585694">
              <w:marLeft w:val="0"/>
              <w:marRight w:val="0"/>
              <w:marTop w:val="0"/>
              <w:marBottom w:val="0"/>
              <w:divBdr>
                <w:top w:val="none" w:sz="0" w:space="0" w:color="auto"/>
                <w:left w:val="none" w:sz="0" w:space="0" w:color="auto"/>
                <w:bottom w:val="none" w:sz="0" w:space="0" w:color="auto"/>
                <w:right w:val="none" w:sz="0" w:space="0" w:color="auto"/>
              </w:divBdr>
              <w:divsChild>
                <w:div w:id="961109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2019530">
      <w:bodyDiv w:val="1"/>
      <w:marLeft w:val="0"/>
      <w:marRight w:val="0"/>
      <w:marTop w:val="0"/>
      <w:marBottom w:val="0"/>
      <w:divBdr>
        <w:top w:val="none" w:sz="0" w:space="0" w:color="auto"/>
        <w:left w:val="none" w:sz="0" w:space="0" w:color="auto"/>
        <w:bottom w:val="none" w:sz="0" w:space="0" w:color="auto"/>
        <w:right w:val="none" w:sz="0" w:space="0" w:color="auto"/>
      </w:divBdr>
      <w:divsChild>
        <w:div w:id="252982613">
          <w:marLeft w:val="0"/>
          <w:marRight w:val="0"/>
          <w:marTop w:val="0"/>
          <w:marBottom w:val="0"/>
          <w:divBdr>
            <w:top w:val="none" w:sz="0" w:space="0" w:color="auto"/>
            <w:left w:val="none" w:sz="0" w:space="0" w:color="auto"/>
            <w:bottom w:val="none" w:sz="0" w:space="0" w:color="auto"/>
            <w:right w:val="none" w:sz="0" w:space="0" w:color="auto"/>
          </w:divBdr>
          <w:divsChild>
            <w:div w:id="1885750797">
              <w:marLeft w:val="0"/>
              <w:marRight w:val="0"/>
              <w:marTop w:val="0"/>
              <w:marBottom w:val="0"/>
              <w:divBdr>
                <w:top w:val="none" w:sz="0" w:space="0" w:color="auto"/>
                <w:left w:val="none" w:sz="0" w:space="0" w:color="auto"/>
                <w:bottom w:val="none" w:sz="0" w:space="0" w:color="auto"/>
                <w:right w:val="none" w:sz="0" w:space="0" w:color="auto"/>
              </w:divBdr>
              <w:divsChild>
                <w:div w:id="908463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4451503">
      <w:bodyDiv w:val="1"/>
      <w:marLeft w:val="0"/>
      <w:marRight w:val="0"/>
      <w:marTop w:val="0"/>
      <w:marBottom w:val="0"/>
      <w:divBdr>
        <w:top w:val="none" w:sz="0" w:space="0" w:color="auto"/>
        <w:left w:val="none" w:sz="0" w:space="0" w:color="auto"/>
        <w:bottom w:val="none" w:sz="0" w:space="0" w:color="auto"/>
        <w:right w:val="none" w:sz="0" w:space="0" w:color="auto"/>
      </w:divBdr>
      <w:divsChild>
        <w:div w:id="230776863">
          <w:marLeft w:val="0"/>
          <w:marRight w:val="0"/>
          <w:marTop w:val="0"/>
          <w:marBottom w:val="0"/>
          <w:divBdr>
            <w:top w:val="none" w:sz="0" w:space="0" w:color="auto"/>
            <w:left w:val="none" w:sz="0" w:space="0" w:color="auto"/>
            <w:bottom w:val="none" w:sz="0" w:space="0" w:color="auto"/>
            <w:right w:val="none" w:sz="0" w:space="0" w:color="auto"/>
          </w:divBdr>
          <w:divsChild>
            <w:div w:id="1677882460">
              <w:marLeft w:val="0"/>
              <w:marRight w:val="0"/>
              <w:marTop w:val="0"/>
              <w:marBottom w:val="0"/>
              <w:divBdr>
                <w:top w:val="none" w:sz="0" w:space="0" w:color="auto"/>
                <w:left w:val="none" w:sz="0" w:space="0" w:color="auto"/>
                <w:bottom w:val="none" w:sz="0" w:space="0" w:color="auto"/>
                <w:right w:val="none" w:sz="0" w:space="0" w:color="auto"/>
              </w:divBdr>
              <w:divsChild>
                <w:div w:id="685013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2165839">
      <w:bodyDiv w:val="1"/>
      <w:marLeft w:val="0"/>
      <w:marRight w:val="0"/>
      <w:marTop w:val="0"/>
      <w:marBottom w:val="0"/>
      <w:divBdr>
        <w:top w:val="none" w:sz="0" w:space="0" w:color="auto"/>
        <w:left w:val="none" w:sz="0" w:space="0" w:color="auto"/>
        <w:bottom w:val="none" w:sz="0" w:space="0" w:color="auto"/>
        <w:right w:val="none" w:sz="0" w:space="0" w:color="auto"/>
      </w:divBdr>
      <w:divsChild>
        <w:div w:id="146285861">
          <w:marLeft w:val="0"/>
          <w:marRight w:val="0"/>
          <w:marTop w:val="0"/>
          <w:marBottom w:val="0"/>
          <w:divBdr>
            <w:top w:val="none" w:sz="0" w:space="0" w:color="auto"/>
            <w:left w:val="none" w:sz="0" w:space="0" w:color="auto"/>
            <w:bottom w:val="none" w:sz="0" w:space="0" w:color="auto"/>
            <w:right w:val="none" w:sz="0" w:space="0" w:color="auto"/>
          </w:divBdr>
          <w:divsChild>
            <w:div w:id="811026140">
              <w:marLeft w:val="0"/>
              <w:marRight w:val="0"/>
              <w:marTop w:val="0"/>
              <w:marBottom w:val="0"/>
              <w:divBdr>
                <w:top w:val="none" w:sz="0" w:space="0" w:color="auto"/>
                <w:left w:val="none" w:sz="0" w:space="0" w:color="auto"/>
                <w:bottom w:val="none" w:sz="0" w:space="0" w:color="auto"/>
                <w:right w:val="none" w:sz="0" w:space="0" w:color="auto"/>
              </w:divBdr>
              <w:divsChild>
                <w:div w:id="2121607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1534515">
      <w:bodyDiv w:val="1"/>
      <w:marLeft w:val="0"/>
      <w:marRight w:val="0"/>
      <w:marTop w:val="0"/>
      <w:marBottom w:val="0"/>
      <w:divBdr>
        <w:top w:val="none" w:sz="0" w:space="0" w:color="auto"/>
        <w:left w:val="none" w:sz="0" w:space="0" w:color="auto"/>
        <w:bottom w:val="none" w:sz="0" w:space="0" w:color="auto"/>
        <w:right w:val="none" w:sz="0" w:space="0" w:color="auto"/>
      </w:divBdr>
    </w:div>
    <w:div w:id="431053847">
      <w:bodyDiv w:val="1"/>
      <w:marLeft w:val="0"/>
      <w:marRight w:val="0"/>
      <w:marTop w:val="0"/>
      <w:marBottom w:val="0"/>
      <w:divBdr>
        <w:top w:val="none" w:sz="0" w:space="0" w:color="auto"/>
        <w:left w:val="none" w:sz="0" w:space="0" w:color="auto"/>
        <w:bottom w:val="none" w:sz="0" w:space="0" w:color="auto"/>
        <w:right w:val="none" w:sz="0" w:space="0" w:color="auto"/>
      </w:divBdr>
    </w:div>
    <w:div w:id="454061338">
      <w:bodyDiv w:val="1"/>
      <w:marLeft w:val="0"/>
      <w:marRight w:val="0"/>
      <w:marTop w:val="0"/>
      <w:marBottom w:val="0"/>
      <w:divBdr>
        <w:top w:val="none" w:sz="0" w:space="0" w:color="auto"/>
        <w:left w:val="none" w:sz="0" w:space="0" w:color="auto"/>
        <w:bottom w:val="none" w:sz="0" w:space="0" w:color="auto"/>
        <w:right w:val="none" w:sz="0" w:space="0" w:color="auto"/>
      </w:divBdr>
      <w:divsChild>
        <w:div w:id="1775708857">
          <w:marLeft w:val="1166"/>
          <w:marRight w:val="0"/>
          <w:marTop w:val="0"/>
          <w:marBottom w:val="0"/>
          <w:divBdr>
            <w:top w:val="none" w:sz="0" w:space="0" w:color="auto"/>
            <w:left w:val="none" w:sz="0" w:space="0" w:color="auto"/>
            <w:bottom w:val="none" w:sz="0" w:space="0" w:color="auto"/>
            <w:right w:val="none" w:sz="0" w:space="0" w:color="auto"/>
          </w:divBdr>
        </w:div>
        <w:div w:id="1799369893">
          <w:marLeft w:val="1166"/>
          <w:marRight w:val="0"/>
          <w:marTop w:val="0"/>
          <w:marBottom w:val="0"/>
          <w:divBdr>
            <w:top w:val="none" w:sz="0" w:space="0" w:color="auto"/>
            <w:left w:val="none" w:sz="0" w:space="0" w:color="auto"/>
            <w:bottom w:val="none" w:sz="0" w:space="0" w:color="auto"/>
            <w:right w:val="none" w:sz="0" w:space="0" w:color="auto"/>
          </w:divBdr>
        </w:div>
      </w:divsChild>
    </w:div>
    <w:div w:id="456879799">
      <w:bodyDiv w:val="1"/>
      <w:marLeft w:val="0"/>
      <w:marRight w:val="0"/>
      <w:marTop w:val="0"/>
      <w:marBottom w:val="0"/>
      <w:divBdr>
        <w:top w:val="none" w:sz="0" w:space="0" w:color="auto"/>
        <w:left w:val="none" w:sz="0" w:space="0" w:color="auto"/>
        <w:bottom w:val="none" w:sz="0" w:space="0" w:color="auto"/>
        <w:right w:val="none" w:sz="0" w:space="0" w:color="auto"/>
      </w:divBdr>
      <w:divsChild>
        <w:div w:id="894318740">
          <w:marLeft w:val="0"/>
          <w:marRight w:val="0"/>
          <w:marTop w:val="0"/>
          <w:marBottom w:val="0"/>
          <w:divBdr>
            <w:top w:val="none" w:sz="0" w:space="0" w:color="auto"/>
            <w:left w:val="none" w:sz="0" w:space="0" w:color="auto"/>
            <w:bottom w:val="none" w:sz="0" w:space="0" w:color="auto"/>
            <w:right w:val="none" w:sz="0" w:space="0" w:color="auto"/>
          </w:divBdr>
          <w:divsChild>
            <w:div w:id="1563982024">
              <w:marLeft w:val="0"/>
              <w:marRight w:val="0"/>
              <w:marTop w:val="0"/>
              <w:marBottom w:val="0"/>
              <w:divBdr>
                <w:top w:val="none" w:sz="0" w:space="0" w:color="auto"/>
                <w:left w:val="none" w:sz="0" w:space="0" w:color="auto"/>
                <w:bottom w:val="none" w:sz="0" w:space="0" w:color="auto"/>
                <w:right w:val="none" w:sz="0" w:space="0" w:color="auto"/>
              </w:divBdr>
              <w:divsChild>
                <w:div w:id="1586567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9151058">
      <w:bodyDiv w:val="1"/>
      <w:marLeft w:val="0"/>
      <w:marRight w:val="0"/>
      <w:marTop w:val="0"/>
      <w:marBottom w:val="0"/>
      <w:divBdr>
        <w:top w:val="none" w:sz="0" w:space="0" w:color="auto"/>
        <w:left w:val="none" w:sz="0" w:space="0" w:color="auto"/>
        <w:bottom w:val="none" w:sz="0" w:space="0" w:color="auto"/>
        <w:right w:val="none" w:sz="0" w:space="0" w:color="auto"/>
      </w:divBdr>
      <w:divsChild>
        <w:div w:id="1108349927">
          <w:marLeft w:val="0"/>
          <w:marRight w:val="0"/>
          <w:marTop w:val="0"/>
          <w:marBottom w:val="0"/>
          <w:divBdr>
            <w:top w:val="none" w:sz="0" w:space="0" w:color="auto"/>
            <w:left w:val="none" w:sz="0" w:space="0" w:color="auto"/>
            <w:bottom w:val="none" w:sz="0" w:space="0" w:color="auto"/>
            <w:right w:val="none" w:sz="0" w:space="0" w:color="auto"/>
          </w:divBdr>
          <w:divsChild>
            <w:div w:id="119156854">
              <w:marLeft w:val="0"/>
              <w:marRight w:val="0"/>
              <w:marTop w:val="0"/>
              <w:marBottom w:val="0"/>
              <w:divBdr>
                <w:top w:val="none" w:sz="0" w:space="0" w:color="auto"/>
                <w:left w:val="none" w:sz="0" w:space="0" w:color="auto"/>
                <w:bottom w:val="none" w:sz="0" w:space="0" w:color="auto"/>
                <w:right w:val="none" w:sz="0" w:space="0" w:color="auto"/>
              </w:divBdr>
              <w:divsChild>
                <w:div w:id="1558736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8984394">
      <w:bodyDiv w:val="1"/>
      <w:marLeft w:val="0"/>
      <w:marRight w:val="0"/>
      <w:marTop w:val="0"/>
      <w:marBottom w:val="0"/>
      <w:divBdr>
        <w:top w:val="none" w:sz="0" w:space="0" w:color="auto"/>
        <w:left w:val="none" w:sz="0" w:space="0" w:color="auto"/>
        <w:bottom w:val="none" w:sz="0" w:space="0" w:color="auto"/>
        <w:right w:val="none" w:sz="0" w:space="0" w:color="auto"/>
      </w:divBdr>
      <w:divsChild>
        <w:div w:id="1809544821">
          <w:marLeft w:val="0"/>
          <w:marRight w:val="0"/>
          <w:marTop w:val="0"/>
          <w:marBottom w:val="0"/>
          <w:divBdr>
            <w:top w:val="none" w:sz="0" w:space="0" w:color="auto"/>
            <w:left w:val="none" w:sz="0" w:space="0" w:color="auto"/>
            <w:bottom w:val="none" w:sz="0" w:space="0" w:color="auto"/>
            <w:right w:val="none" w:sz="0" w:space="0" w:color="auto"/>
          </w:divBdr>
          <w:divsChild>
            <w:div w:id="22823693">
              <w:marLeft w:val="0"/>
              <w:marRight w:val="0"/>
              <w:marTop w:val="0"/>
              <w:marBottom w:val="0"/>
              <w:divBdr>
                <w:top w:val="none" w:sz="0" w:space="0" w:color="auto"/>
                <w:left w:val="none" w:sz="0" w:space="0" w:color="auto"/>
                <w:bottom w:val="none" w:sz="0" w:space="0" w:color="auto"/>
                <w:right w:val="none" w:sz="0" w:space="0" w:color="auto"/>
              </w:divBdr>
              <w:divsChild>
                <w:div w:id="1812551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9875787">
      <w:bodyDiv w:val="1"/>
      <w:marLeft w:val="0"/>
      <w:marRight w:val="0"/>
      <w:marTop w:val="0"/>
      <w:marBottom w:val="0"/>
      <w:divBdr>
        <w:top w:val="none" w:sz="0" w:space="0" w:color="auto"/>
        <w:left w:val="none" w:sz="0" w:space="0" w:color="auto"/>
        <w:bottom w:val="none" w:sz="0" w:space="0" w:color="auto"/>
        <w:right w:val="none" w:sz="0" w:space="0" w:color="auto"/>
      </w:divBdr>
    </w:div>
    <w:div w:id="517349188">
      <w:bodyDiv w:val="1"/>
      <w:marLeft w:val="0"/>
      <w:marRight w:val="0"/>
      <w:marTop w:val="0"/>
      <w:marBottom w:val="0"/>
      <w:divBdr>
        <w:top w:val="none" w:sz="0" w:space="0" w:color="auto"/>
        <w:left w:val="none" w:sz="0" w:space="0" w:color="auto"/>
        <w:bottom w:val="none" w:sz="0" w:space="0" w:color="auto"/>
        <w:right w:val="none" w:sz="0" w:space="0" w:color="auto"/>
      </w:divBdr>
      <w:divsChild>
        <w:div w:id="2014988604">
          <w:marLeft w:val="0"/>
          <w:marRight w:val="0"/>
          <w:marTop w:val="0"/>
          <w:marBottom w:val="0"/>
          <w:divBdr>
            <w:top w:val="none" w:sz="0" w:space="0" w:color="auto"/>
            <w:left w:val="none" w:sz="0" w:space="0" w:color="auto"/>
            <w:bottom w:val="none" w:sz="0" w:space="0" w:color="auto"/>
            <w:right w:val="none" w:sz="0" w:space="0" w:color="auto"/>
          </w:divBdr>
          <w:divsChild>
            <w:div w:id="1781099394">
              <w:marLeft w:val="0"/>
              <w:marRight w:val="0"/>
              <w:marTop w:val="0"/>
              <w:marBottom w:val="0"/>
              <w:divBdr>
                <w:top w:val="none" w:sz="0" w:space="0" w:color="auto"/>
                <w:left w:val="none" w:sz="0" w:space="0" w:color="auto"/>
                <w:bottom w:val="none" w:sz="0" w:space="0" w:color="auto"/>
                <w:right w:val="none" w:sz="0" w:space="0" w:color="auto"/>
              </w:divBdr>
              <w:divsChild>
                <w:div w:id="853038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9441847">
      <w:bodyDiv w:val="1"/>
      <w:marLeft w:val="0"/>
      <w:marRight w:val="0"/>
      <w:marTop w:val="0"/>
      <w:marBottom w:val="0"/>
      <w:divBdr>
        <w:top w:val="none" w:sz="0" w:space="0" w:color="auto"/>
        <w:left w:val="none" w:sz="0" w:space="0" w:color="auto"/>
        <w:bottom w:val="none" w:sz="0" w:space="0" w:color="auto"/>
        <w:right w:val="none" w:sz="0" w:space="0" w:color="auto"/>
      </w:divBdr>
    </w:div>
    <w:div w:id="582183546">
      <w:bodyDiv w:val="1"/>
      <w:marLeft w:val="0"/>
      <w:marRight w:val="0"/>
      <w:marTop w:val="0"/>
      <w:marBottom w:val="0"/>
      <w:divBdr>
        <w:top w:val="none" w:sz="0" w:space="0" w:color="auto"/>
        <w:left w:val="none" w:sz="0" w:space="0" w:color="auto"/>
        <w:bottom w:val="none" w:sz="0" w:space="0" w:color="auto"/>
        <w:right w:val="none" w:sz="0" w:space="0" w:color="auto"/>
      </w:divBdr>
      <w:divsChild>
        <w:div w:id="739451237">
          <w:marLeft w:val="0"/>
          <w:marRight w:val="0"/>
          <w:marTop w:val="0"/>
          <w:marBottom w:val="0"/>
          <w:divBdr>
            <w:top w:val="none" w:sz="0" w:space="0" w:color="auto"/>
            <w:left w:val="none" w:sz="0" w:space="0" w:color="auto"/>
            <w:bottom w:val="none" w:sz="0" w:space="0" w:color="auto"/>
            <w:right w:val="none" w:sz="0" w:space="0" w:color="auto"/>
          </w:divBdr>
          <w:divsChild>
            <w:div w:id="1948388320">
              <w:marLeft w:val="0"/>
              <w:marRight w:val="0"/>
              <w:marTop w:val="0"/>
              <w:marBottom w:val="0"/>
              <w:divBdr>
                <w:top w:val="none" w:sz="0" w:space="0" w:color="auto"/>
                <w:left w:val="none" w:sz="0" w:space="0" w:color="auto"/>
                <w:bottom w:val="none" w:sz="0" w:space="0" w:color="auto"/>
                <w:right w:val="none" w:sz="0" w:space="0" w:color="auto"/>
              </w:divBdr>
              <w:divsChild>
                <w:div w:id="1746563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0406145">
      <w:bodyDiv w:val="1"/>
      <w:marLeft w:val="0"/>
      <w:marRight w:val="0"/>
      <w:marTop w:val="0"/>
      <w:marBottom w:val="0"/>
      <w:divBdr>
        <w:top w:val="none" w:sz="0" w:space="0" w:color="auto"/>
        <w:left w:val="none" w:sz="0" w:space="0" w:color="auto"/>
        <w:bottom w:val="none" w:sz="0" w:space="0" w:color="auto"/>
        <w:right w:val="none" w:sz="0" w:space="0" w:color="auto"/>
      </w:divBdr>
      <w:divsChild>
        <w:div w:id="875311342">
          <w:marLeft w:val="0"/>
          <w:marRight w:val="0"/>
          <w:marTop w:val="0"/>
          <w:marBottom w:val="0"/>
          <w:divBdr>
            <w:top w:val="none" w:sz="0" w:space="0" w:color="auto"/>
            <w:left w:val="none" w:sz="0" w:space="0" w:color="auto"/>
            <w:bottom w:val="none" w:sz="0" w:space="0" w:color="auto"/>
            <w:right w:val="none" w:sz="0" w:space="0" w:color="auto"/>
          </w:divBdr>
          <w:divsChild>
            <w:div w:id="387806337">
              <w:marLeft w:val="0"/>
              <w:marRight w:val="0"/>
              <w:marTop w:val="0"/>
              <w:marBottom w:val="0"/>
              <w:divBdr>
                <w:top w:val="none" w:sz="0" w:space="0" w:color="auto"/>
                <w:left w:val="none" w:sz="0" w:space="0" w:color="auto"/>
                <w:bottom w:val="none" w:sz="0" w:space="0" w:color="auto"/>
                <w:right w:val="none" w:sz="0" w:space="0" w:color="auto"/>
              </w:divBdr>
              <w:divsChild>
                <w:div w:id="301352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4869861">
      <w:bodyDiv w:val="1"/>
      <w:marLeft w:val="0"/>
      <w:marRight w:val="0"/>
      <w:marTop w:val="0"/>
      <w:marBottom w:val="0"/>
      <w:divBdr>
        <w:top w:val="none" w:sz="0" w:space="0" w:color="auto"/>
        <w:left w:val="none" w:sz="0" w:space="0" w:color="auto"/>
        <w:bottom w:val="none" w:sz="0" w:space="0" w:color="auto"/>
        <w:right w:val="none" w:sz="0" w:space="0" w:color="auto"/>
      </w:divBdr>
      <w:divsChild>
        <w:div w:id="383798165">
          <w:marLeft w:val="0"/>
          <w:marRight w:val="0"/>
          <w:marTop w:val="0"/>
          <w:marBottom w:val="0"/>
          <w:divBdr>
            <w:top w:val="none" w:sz="0" w:space="0" w:color="auto"/>
            <w:left w:val="none" w:sz="0" w:space="0" w:color="auto"/>
            <w:bottom w:val="none" w:sz="0" w:space="0" w:color="auto"/>
            <w:right w:val="none" w:sz="0" w:space="0" w:color="auto"/>
          </w:divBdr>
          <w:divsChild>
            <w:div w:id="521742166">
              <w:marLeft w:val="0"/>
              <w:marRight w:val="0"/>
              <w:marTop w:val="0"/>
              <w:marBottom w:val="0"/>
              <w:divBdr>
                <w:top w:val="none" w:sz="0" w:space="0" w:color="auto"/>
                <w:left w:val="none" w:sz="0" w:space="0" w:color="auto"/>
                <w:bottom w:val="none" w:sz="0" w:space="0" w:color="auto"/>
                <w:right w:val="none" w:sz="0" w:space="0" w:color="auto"/>
              </w:divBdr>
              <w:divsChild>
                <w:div w:id="13697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7762768">
      <w:bodyDiv w:val="1"/>
      <w:marLeft w:val="0"/>
      <w:marRight w:val="0"/>
      <w:marTop w:val="0"/>
      <w:marBottom w:val="0"/>
      <w:divBdr>
        <w:top w:val="none" w:sz="0" w:space="0" w:color="auto"/>
        <w:left w:val="none" w:sz="0" w:space="0" w:color="auto"/>
        <w:bottom w:val="none" w:sz="0" w:space="0" w:color="auto"/>
        <w:right w:val="none" w:sz="0" w:space="0" w:color="auto"/>
      </w:divBdr>
      <w:divsChild>
        <w:div w:id="50542343">
          <w:marLeft w:val="0"/>
          <w:marRight w:val="0"/>
          <w:marTop w:val="0"/>
          <w:marBottom w:val="0"/>
          <w:divBdr>
            <w:top w:val="none" w:sz="0" w:space="0" w:color="auto"/>
            <w:left w:val="none" w:sz="0" w:space="0" w:color="auto"/>
            <w:bottom w:val="none" w:sz="0" w:space="0" w:color="auto"/>
            <w:right w:val="none" w:sz="0" w:space="0" w:color="auto"/>
          </w:divBdr>
          <w:divsChild>
            <w:div w:id="1754666005">
              <w:marLeft w:val="0"/>
              <w:marRight w:val="0"/>
              <w:marTop w:val="0"/>
              <w:marBottom w:val="0"/>
              <w:divBdr>
                <w:top w:val="none" w:sz="0" w:space="0" w:color="auto"/>
                <w:left w:val="none" w:sz="0" w:space="0" w:color="auto"/>
                <w:bottom w:val="none" w:sz="0" w:space="0" w:color="auto"/>
                <w:right w:val="none" w:sz="0" w:space="0" w:color="auto"/>
              </w:divBdr>
              <w:divsChild>
                <w:div w:id="1828982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8994936">
      <w:bodyDiv w:val="1"/>
      <w:marLeft w:val="0"/>
      <w:marRight w:val="0"/>
      <w:marTop w:val="0"/>
      <w:marBottom w:val="0"/>
      <w:divBdr>
        <w:top w:val="none" w:sz="0" w:space="0" w:color="auto"/>
        <w:left w:val="none" w:sz="0" w:space="0" w:color="auto"/>
        <w:bottom w:val="none" w:sz="0" w:space="0" w:color="auto"/>
        <w:right w:val="none" w:sz="0" w:space="0" w:color="auto"/>
      </w:divBdr>
      <w:divsChild>
        <w:div w:id="1460878698">
          <w:marLeft w:val="0"/>
          <w:marRight w:val="0"/>
          <w:marTop w:val="0"/>
          <w:marBottom w:val="0"/>
          <w:divBdr>
            <w:top w:val="none" w:sz="0" w:space="0" w:color="auto"/>
            <w:left w:val="none" w:sz="0" w:space="0" w:color="auto"/>
            <w:bottom w:val="none" w:sz="0" w:space="0" w:color="auto"/>
            <w:right w:val="none" w:sz="0" w:space="0" w:color="auto"/>
          </w:divBdr>
          <w:divsChild>
            <w:div w:id="1422674811">
              <w:marLeft w:val="0"/>
              <w:marRight w:val="0"/>
              <w:marTop w:val="0"/>
              <w:marBottom w:val="0"/>
              <w:divBdr>
                <w:top w:val="none" w:sz="0" w:space="0" w:color="auto"/>
                <w:left w:val="none" w:sz="0" w:space="0" w:color="auto"/>
                <w:bottom w:val="none" w:sz="0" w:space="0" w:color="auto"/>
                <w:right w:val="none" w:sz="0" w:space="0" w:color="auto"/>
              </w:divBdr>
              <w:divsChild>
                <w:div w:id="438989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2339757">
      <w:bodyDiv w:val="1"/>
      <w:marLeft w:val="0"/>
      <w:marRight w:val="0"/>
      <w:marTop w:val="0"/>
      <w:marBottom w:val="0"/>
      <w:divBdr>
        <w:top w:val="none" w:sz="0" w:space="0" w:color="auto"/>
        <w:left w:val="none" w:sz="0" w:space="0" w:color="auto"/>
        <w:bottom w:val="none" w:sz="0" w:space="0" w:color="auto"/>
        <w:right w:val="none" w:sz="0" w:space="0" w:color="auto"/>
      </w:divBdr>
      <w:divsChild>
        <w:div w:id="20716230">
          <w:marLeft w:val="0"/>
          <w:marRight w:val="0"/>
          <w:marTop w:val="0"/>
          <w:marBottom w:val="0"/>
          <w:divBdr>
            <w:top w:val="none" w:sz="0" w:space="0" w:color="auto"/>
            <w:left w:val="none" w:sz="0" w:space="0" w:color="auto"/>
            <w:bottom w:val="none" w:sz="0" w:space="0" w:color="auto"/>
            <w:right w:val="none" w:sz="0" w:space="0" w:color="auto"/>
          </w:divBdr>
          <w:divsChild>
            <w:div w:id="2057240713">
              <w:marLeft w:val="0"/>
              <w:marRight w:val="0"/>
              <w:marTop w:val="0"/>
              <w:marBottom w:val="0"/>
              <w:divBdr>
                <w:top w:val="none" w:sz="0" w:space="0" w:color="auto"/>
                <w:left w:val="none" w:sz="0" w:space="0" w:color="auto"/>
                <w:bottom w:val="none" w:sz="0" w:space="0" w:color="auto"/>
                <w:right w:val="none" w:sz="0" w:space="0" w:color="auto"/>
              </w:divBdr>
              <w:divsChild>
                <w:div w:id="847256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7195975">
      <w:bodyDiv w:val="1"/>
      <w:marLeft w:val="0"/>
      <w:marRight w:val="0"/>
      <w:marTop w:val="0"/>
      <w:marBottom w:val="0"/>
      <w:divBdr>
        <w:top w:val="none" w:sz="0" w:space="0" w:color="auto"/>
        <w:left w:val="none" w:sz="0" w:space="0" w:color="auto"/>
        <w:bottom w:val="none" w:sz="0" w:space="0" w:color="auto"/>
        <w:right w:val="none" w:sz="0" w:space="0" w:color="auto"/>
      </w:divBdr>
      <w:divsChild>
        <w:div w:id="1633289861">
          <w:marLeft w:val="0"/>
          <w:marRight w:val="0"/>
          <w:marTop w:val="0"/>
          <w:marBottom w:val="0"/>
          <w:divBdr>
            <w:top w:val="none" w:sz="0" w:space="0" w:color="auto"/>
            <w:left w:val="none" w:sz="0" w:space="0" w:color="auto"/>
            <w:bottom w:val="none" w:sz="0" w:space="0" w:color="auto"/>
            <w:right w:val="none" w:sz="0" w:space="0" w:color="auto"/>
          </w:divBdr>
          <w:divsChild>
            <w:div w:id="1979409024">
              <w:marLeft w:val="0"/>
              <w:marRight w:val="0"/>
              <w:marTop w:val="0"/>
              <w:marBottom w:val="0"/>
              <w:divBdr>
                <w:top w:val="none" w:sz="0" w:space="0" w:color="auto"/>
                <w:left w:val="none" w:sz="0" w:space="0" w:color="auto"/>
                <w:bottom w:val="none" w:sz="0" w:space="0" w:color="auto"/>
                <w:right w:val="none" w:sz="0" w:space="0" w:color="auto"/>
              </w:divBdr>
              <w:divsChild>
                <w:div w:id="178205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7414365">
      <w:bodyDiv w:val="1"/>
      <w:marLeft w:val="0"/>
      <w:marRight w:val="0"/>
      <w:marTop w:val="0"/>
      <w:marBottom w:val="0"/>
      <w:divBdr>
        <w:top w:val="none" w:sz="0" w:space="0" w:color="auto"/>
        <w:left w:val="none" w:sz="0" w:space="0" w:color="auto"/>
        <w:bottom w:val="none" w:sz="0" w:space="0" w:color="auto"/>
        <w:right w:val="none" w:sz="0" w:space="0" w:color="auto"/>
      </w:divBdr>
    </w:div>
    <w:div w:id="750280040">
      <w:bodyDiv w:val="1"/>
      <w:marLeft w:val="0"/>
      <w:marRight w:val="0"/>
      <w:marTop w:val="0"/>
      <w:marBottom w:val="0"/>
      <w:divBdr>
        <w:top w:val="none" w:sz="0" w:space="0" w:color="auto"/>
        <w:left w:val="none" w:sz="0" w:space="0" w:color="auto"/>
        <w:bottom w:val="none" w:sz="0" w:space="0" w:color="auto"/>
        <w:right w:val="none" w:sz="0" w:space="0" w:color="auto"/>
      </w:divBdr>
      <w:divsChild>
        <w:div w:id="589238331">
          <w:marLeft w:val="0"/>
          <w:marRight w:val="0"/>
          <w:marTop w:val="0"/>
          <w:marBottom w:val="0"/>
          <w:divBdr>
            <w:top w:val="none" w:sz="0" w:space="0" w:color="auto"/>
            <w:left w:val="none" w:sz="0" w:space="0" w:color="auto"/>
            <w:bottom w:val="none" w:sz="0" w:space="0" w:color="auto"/>
            <w:right w:val="none" w:sz="0" w:space="0" w:color="auto"/>
          </w:divBdr>
          <w:divsChild>
            <w:div w:id="601111497">
              <w:marLeft w:val="0"/>
              <w:marRight w:val="0"/>
              <w:marTop w:val="0"/>
              <w:marBottom w:val="0"/>
              <w:divBdr>
                <w:top w:val="none" w:sz="0" w:space="0" w:color="auto"/>
                <w:left w:val="none" w:sz="0" w:space="0" w:color="auto"/>
                <w:bottom w:val="none" w:sz="0" w:space="0" w:color="auto"/>
                <w:right w:val="none" w:sz="0" w:space="0" w:color="auto"/>
              </w:divBdr>
              <w:divsChild>
                <w:div w:id="31804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3086733">
      <w:bodyDiv w:val="1"/>
      <w:marLeft w:val="0"/>
      <w:marRight w:val="0"/>
      <w:marTop w:val="0"/>
      <w:marBottom w:val="0"/>
      <w:divBdr>
        <w:top w:val="none" w:sz="0" w:space="0" w:color="auto"/>
        <w:left w:val="none" w:sz="0" w:space="0" w:color="auto"/>
        <w:bottom w:val="none" w:sz="0" w:space="0" w:color="auto"/>
        <w:right w:val="none" w:sz="0" w:space="0" w:color="auto"/>
      </w:divBdr>
      <w:divsChild>
        <w:div w:id="62529366">
          <w:marLeft w:val="0"/>
          <w:marRight w:val="0"/>
          <w:marTop w:val="0"/>
          <w:marBottom w:val="0"/>
          <w:divBdr>
            <w:top w:val="none" w:sz="0" w:space="0" w:color="auto"/>
            <w:left w:val="none" w:sz="0" w:space="0" w:color="auto"/>
            <w:bottom w:val="none" w:sz="0" w:space="0" w:color="auto"/>
            <w:right w:val="none" w:sz="0" w:space="0" w:color="auto"/>
          </w:divBdr>
          <w:divsChild>
            <w:div w:id="1635720037">
              <w:marLeft w:val="0"/>
              <w:marRight w:val="0"/>
              <w:marTop w:val="0"/>
              <w:marBottom w:val="0"/>
              <w:divBdr>
                <w:top w:val="none" w:sz="0" w:space="0" w:color="auto"/>
                <w:left w:val="none" w:sz="0" w:space="0" w:color="auto"/>
                <w:bottom w:val="none" w:sz="0" w:space="0" w:color="auto"/>
                <w:right w:val="none" w:sz="0" w:space="0" w:color="auto"/>
              </w:divBdr>
              <w:divsChild>
                <w:div w:id="325474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7362803">
      <w:bodyDiv w:val="1"/>
      <w:marLeft w:val="0"/>
      <w:marRight w:val="0"/>
      <w:marTop w:val="0"/>
      <w:marBottom w:val="0"/>
      <w:divBdr>
        <w:top w:val="none" w:sz="0" w:space="0" w:color="auto"/>
        <w:left w:val="none" w:sz="0" w:space="0" w:color="auto"/>
        <w:bottom w:val="none" w:sz="0" w:space="0" w:color="auto"/>
        <w:right w:val="none" w:sz="0" w:space="0" w:color="auto"/>
      </w:divBdr>
      <w:divsChild>
        <w:div w:id="782458240">
          <w:marLeft w:val="0"/>
          <w:marRight w:val="0"/>
          <w:marTop w:val="0"/>
          <w:marBottom w:val="0"/>
          <w:divBdr>
            <w:top w:val="none" w:sz="0" w:space="0" w:color="auto"/>
            <w:left w:val="none" w:sz="0" w:space="0" w:color="auto"/>
            <w:bottom w:val="none" w:sz="0" w:space="0" w:color="auto"/>
            <w:right w:val="none" w:sz="0" w:space="0" w:color="auto"/>
          </w:divBdr>
          <w:divsChild>
            <w:div w:id="1736732431">
              <w:marLeft w:val="0"/>
              <w:marRight w:val="0"/>
              <w:marTop w:val="0"/>
              <w:marBottom w:val="0"/>
              <w:divBdr>
                <w:top w:val="none" w:sz="0" w:space="0" w:color="auto"/>
                <w:left w:val="none" w:sz="0" w:space="0" w:color="auto"/>
                <w:bottom w:val="none" w:sz="0" w:space="0" w:color="auto"/>
                <w:right w:val="none" w:sz="0" w:space="0" w:color="auto"/>
              </w:divBdr>
              <w:divsChild>
                <w:div w:id="2064063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9834201">
      <w:bodyDiv w:val="1"/>
      <w:marLeft w:val="0"/>
      <w:marRight w:val="0"/>
      <w:marTop w:val="0"/>
      <w:marBottom w:val="0"/>
      <w:divBdr>
        <w:top w:val="none" w:sz="0" w:space="0" w:color="auto"/>
        <w:left w:val="none" w:sz="0" w:space="0" w:color="auto"/>
        <w:bottom w:val="none" w:sz="0" w:space="0" w:color="auto"/>
        <w:right w:val="none" w:sz="0" w:space="0" w:color="auto"/>
      </w:divBdr>
      <w:divsChild>
        <w:div w:id="1867333114">
          <w:marLeft w:val="0"/>
          <w:marRight w:val="0"/>
          <w:marTop w:val="0"/>
          <w:marBottom w:val="0"/>
          <w:divBdr>
            <w:top w:val="none" w:sz="0" w:space="0" w:color="auto"/>
            <w:left w:val="none" w:sz="0" w:space="0" w:color="auto"/>
            <w:bottom w:val="none" w:sz="0" w:space="0" w:color="auto"/>
            <w:right w:val="none" w:sz="0" w:space="0" w:color="auto"/>
          </w:divBdr>
          <w:divsChild>
            <w:div w:id="549847657">
              <w:marLeft w:val="0"/>
              <w:marRight w:val="0"/>
              <w:marTop w:val="0"/>
              <w:marBottom w:val="0"/>
              <w:divBdr>
                <w:top w:val="none" w:sz="0" w:space="0" w:color="auto"/>
                <w:left w:val="none" w:sz="0" w:space="0" w:color="auto"/>
                <w:bottom w:val="none" w:sz="0" w:space="0" w:color="auto"/>
                <w:right w:val="none" w:sz="0" w:space="0" w:color="auto"/>
              </w:divBdr>
              <w:divsChild>
                <w:div w:id="841817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5954300">
      <w:bodyDiv w:val="1"/>
      <w:marLeft w:val="0"/>
      <w:marRight w:val="0"/>
      <w:marTop w:val="0"/>
      <w:marBottom w:val="0"/>
      <w:divBdr>
        <w:top w:val="none" w:sz="0" w:space="0" w:color="auto"/>
        <w:left w:val="none" w:sz="0" w:space="0" w:color="auto"/>
        <w:bottom w:val="none" w:sz="0" w:space="0" w:color="auto"/>
        <w:right w:val="none" w:sz="0" w:space="0" w:color="auto"/>
      </w:divBdr>
      <w:divsChild>
        <w:div w:id="1578056082">
          <w:marLeft w:val="0"/>
          <w:marRight w:val="0"/>
          <w:marTop w:val="0"/>
          <w:marBottom w:val="0"/>
          <w:divBdr>
            <w:top w:val="none" w:sz="0" w:space="0" w:color="auto"/>
            <w:left w:val="none" w:sz="0" w:space="0" w:color="auto"/>
            <w:bottom w:val="none" w:sz="0" w:space="0" w:color="auto"/>
            <w:right w:val="none" w:sz="0" w:space="0" w:color="auto"/>
          </w:divBdr>
          <w:divsChild>
            <w:div w:id="1167327898">
              <w:marLeft w:val="0"/>
              <w:marRight w:val="0"/>
              <w:marTop w:val="0"/>
              <w:marBottom w:val="0"/>
              <w:divBdr>
                <w:top w:val="none" w:sz="0" w:space="0" w:color="auto"/>
                <w:left w:val="none" w:sz="0" w:space="0" w:color="auto"/>
                <w:bottom w:val="none" w:sz="0" w:space="0" w:color="auto"/>
                <w:right w:val="none" w:sz="0" w:space="0" w:color="auto"/>
              </w:divBdr>
              <w:divsChild>
                <w:div w:id="148058217">
                  <w:marLeft w:val="0"/>
                  <w:marRight w:val="0"/>
                  <w:marTop w:val="0"/>
                  <w:marBottom w:val="0"/>
                  <w:divBdr>
                    <w:top w:val="none" w:sz="0" w:space="0" w:color="auto"/>
                    <w:left w:val="none" w:sz="0" w:space="0" w:color="auto"/>
                    <w:bottom w:val="none" w:sz="0" w:space="0" w:color="auto"/>
                    <w:right w:val="none" w:sz="0" w:space="0" w:color="auto"/>
                  </w:divBdr>
                  <w:divsChild>
                    <w:div w:id="987199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9689063">
      <w:bodyDiv w:val="1"/>
      <w:marLeft w:val="0"/>
      <w:marRight w:val="0"/>
      <w:marTop w:val="0"/>
      <w:marBottom w:val="0"/>
      <w:divBdr>
        <w:top w:val="none" w:sz="0" w:space="0" w:color="auto"/>
        <w:left w:val="none" w:sz="0" w:space="0" w:color="auto"/>
        <w:bottom w:val="none" w:sz="0" w:space="0" w:color="auto"/>
        <w:right w:val="none" w:sz="0" w:space="0" w:color="auto"/>
      </w:divBdr>
      <w:divsChild>
        <w:div w:id="1395280639">
          <w:marLeft w:val="0"/>
          <w:marRight w:val="0"/>
          <w:marTop w:val="0"/>
          <w:marBottom w:val="0"/>
          <w:divBdr>
            <w:top w:val="none" w:sz="0" w:space="0" w:color="auto"/>
            <w:left w:val="none" w:sz="0" w:space="0" w:color="auto"/>
            <w:bottom w:val="none" w:sz="0" w:space="0" w:color="auto"/>
            <w:right w:val="none" w:sz="0" w:space="0" w:color="auto"/>
          </w:divBdr>
          <w:divsChild>
            <w:div w:id="1119255186">
              <w:marLeft w:val="0"/>
              <w:marRight w:val="0"/>
              <w:marTop w:val="0"/>
              <w:marBottom w:val="0"/>
              <w:divBdr>
                <w:top w:val="none" w:sz="0" w:space="0" w:color="auto"/>
                <w:left w:val="none" w:sz="0" w:space="0" w:color="auto"/>
                <w:bottom w:val="none" w:sz="0" w:space="0" w:color="auto"/>
                <w:right w:val="none" w:sz="0" w:space="0" w:color="auto"/>
              </w:divBdr>
              <w:divsChild>
                <w:div w:id="1397779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3159768">
      <w:bodyDiv w:val="1"/>
      <w:marLeft w:val="0"/>
      <w:marRight w:val="0"/>
      <w:marTop w:val="0"/>
      <w:marBottom w:val="0"/>
      <w:divBdr>
        <w:top w:val="none" w:sz="0" w:space="0" w:color="auto"/>
        <w:left w:val="none" w:sz="0" w:space="0" w:color="auto"/>
        <w:bottom w:val="none" w:sz="0" w:space="0" w:color="auto"/>
        <w:right w:val="none" w:sz="0" w:space="0" w:color="auto"/>
      </w:divBdr>
      <w:divsChild>
        <w:div w:id="779297645">
          <w:marLeft w:val="0"/>
          <w:marRight w:val="0"/>
          <w:marTop w:val="0"/>
          <w:marBottom w:val="0"/>
          <w:divBdr>
            <w:top w:val="none" w:sz="0" w:space="0" w:color="auto"/>
            <w:left w:val="none" w:sz="0" w:space="0" w:color="auto"/>
            <w:bottom w:val="none" w:sz="0" w:space="0" w:color="auto"/>
            <w:right w:val="none" w:sz="0" w:space="0" w:color="auto"/>
          </w:divBdr>
          <w:divsChild>
            <w:div w:id="1858424548">
              <w:marLeft w:val="0"/>
              <w:marRight w:val="0"/>
              <w:marTop w:val="0"/>
              <w:marBottom w:val="0"/>
              <w:divBdr>
                <w:top w:val="none" w:sz="0" w:space="0" w:color="auto"/>
                <w:left w:val="none" w:sz="0" w:space="0" w:color="auto"/>
                <w:bottom w:val="none" w:sz="0" w:space="0" w:color="auto"/>
                <w:right w:val="none" w:sz="0" w:space="0" w:color="auto"/>
              </w:divBdr>
              <w:divsChild>
                <w:div w:id="1032733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1475984">
      <w:bodyDiv w:val="1"/>
      <w:marLeft w:val="0"/>
      <w:marRight w:val="0"/>
      <w:marTop w:val="0"/>
      <w:marBottom w:val="0"/>
      <w:divBdr>
        <w:top w:val="none" w:sz="0" w:space="0" w:color="auto"/>
        <w:left w:val="none" w:sz="0" w:space="0" w:color="auto"/>
        <w:bottom w:val="none" w:sz="0" w:space="0" w:color="auto"/>
        <w:right w:val="none" w:sz="0" w:space="0" w:color="auto"/>
      </w:divBdr>
      <w:divsChild>
        <w:div w:id="939876096">
          <w:marLeft w:val="0"/>
          <w:marRight w:val="0"/>
          <w:marTop w:val="0"/>
          <w:marBottom w:val="0"/>
          <w:divBdr>
            <w:top w:val="none" w:sz="0" w:space="0" w:color="auto"/>
            <w:left w:val="none" w:sz="0" w:space="0" w:color="auto"/>
            <w:bottom w:val="none" w:sz="0" w:space="0" w:color="auto"/>
            <w:right w:val="none" w:sz="0" w:space="0" w:color="auto"/>
          </w:divBdr>
          <w:divsChild>
            <w:div w:id="1884751627">
              <w:marLeft w:val="0"/>
              <w:marRight w:val="0"/>
              <w:marTop w:val="0"/>
              <w:marBottom w:val="0"/>
              <w:divBdr>
                <w:top w:val="none" w:sz="0" w:space="0" w:color="auto"/>
                <w:left w:val="none" w:sz="0" w:space="0" w:color="auto"/>
                <w:bottom w:val="none" w:sz="0" w:space="0" w:color="auto"/>
                <w:right w:val="none" w:sz="0" w:space="0" w:color="auto"/>
              </w:divBdr>
              <w:divsChild>
                <w:div w:id="956450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1476430">
      <w:bodyDiv w:val="1"/>
      <w:marLeft w:val="0"/>
      <w:marRight w:val="0"/>
      <w:marTop w:val="0"/>
      <w:marBottom w:val="0"/>
      <w:divBdr>
        <w:top w:val="none" w:sz="0" w:space="0" w:color="auto"/>
        <w:left w:val="none" w:sz="0" w:space="0" w:color="auto"/>
        <w:bottom w:val="none" w:sz="0" w:space="0" w:color="auto"/>
        <w:right w:val="none" w:sz="0" w:space="0" w:color="auto"/>
      </w:divBdr>
      <w:divsChild>
        <w:div w:id="748431180">
          <w:marLeft w:val="0"/>
          <w:marRight w:val="0"/>
          <w:marTop w:val="0"/>
          <w:marBottom w:val="0"/>
          <w:divBdr>
            <w:top w:val="none" w:sz="0" w:space="0" w:color="auto"/>
            <w:left w:val="none" w:sz="0" w:space="0" w:color="auto"/>
            <w:bottom w:val="none" w:sz="0" w:space="0" w:color="auto"/>
            <w:right w:val="none" w:sz="0" w:space="0" w:color="auto"/>
          </w:divBdr>
          <w:divsChild>
            <w:div w:id="455220834">
              <w:marLeft w:val="0"/>
              <w:marRight w:val="0"/>
              <w:marTop w:val="0"/>
              <w:marBottom w:val="0"/>
              <w:divBdr>
                <w:top w:val="none" w:sz="0" w:space="0" w:color="auto"/>
                <w:left w:val="none" w:sz="0" w:space="0" w:color="auto"/>
                <w:bottom w:val="none" w:sz="0" w:space="0" w:color="auto"/>
                <w:right w:val="none" w:sz="0" w:space="0" w:color="auto"/>
              </w:divBdr>
              <w:divsChild>
                <w:div w:id="325980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5756595">
      <w:bodyDiv w:val="1"/>
      <w:marLeft w:val="0"/>
      <w:marRight w:val="0"/>
      <w:marTop w:val="0"/>
      <w:marBottom w:val="0"/>
      <w:divBdr>
        <w:top w:val="none" w:sz="0" w:space="0" w:color="auto"/>
        <w:left w:val="none" w:sz="0" w:space="0" w:color="auto"/>
        <w:bottom w:val="none" w:sz="0" w:space="0" w:color="auto"/>
        <w:right w:val="none" w:sz="0" w:space="0" w:color="auto"/>
      </w:divBdr>
    </w:div>
    <w:div w:id="877858381">
      <w:bodyDiv w:val="1"/>
      <w:marLeft w:val="0"/>
      <w:marRight w:val="0"/>
      <w:marTop w:val="0"/>
      <w:marBottom w:val="0"/>
      <w:divBdr>
        <w:top w:val="none" w:sz="0" w:space="0" w:color="auto"/>
        <w:left w:val="none" w:sz="0" w:space="0" w:color="auto"/>
        <w:bottom w:val="none" w:sz="0" w:space="0" w:color="auto"/>
        <w:right w:val="none" w:sz="0" w:space="0" w:color="auto"/>
      </w:divBdr>
      <w:divsChild>
        <w:div w:id="1207109804">
          <w:marLeft w:val="0"/>
          <w:marRight w:val="0"/>
          <w:marTop w:val="0"/>
          <w:marBottom w:val="0"/>
          <w:divBdr>
            <w:top w:val="none" w:sz="0" w:space="0" w:color="auto"/>
            <w:left w:val="none" w:sz="0" w:space="0" w:color="auto"/>
            <w:bottom w:val="none" w:sz="0" w:space="0" w:color="auto"/>
            <w:right w:val="none" w:sz="0" w:space="0" w:color="auto"/>
          </w:divBdr>
          <w:divsChild>
            <w:div w:id="907154625">
              <w:marLeft w:val="0"/>
              <w:marRight w:val="0"/>
              <w:marTop w:val="0"/>
              <w:marBottom w:val="0"/>
              <w:divBdr>
                <w:top w:val="none" w:sz="0" w:space="0" w:color="auto"/>
                <w:left w:val="none" w:sz="0" w:space="0" w:color="auto"/>
                <w:bottom w:val="none" w:sz="0" w:space="0" w:color="auto"/>
                <w:right w:val="none" w:sz="0" w:space="0" w:color="auto"/>
              </w:divBdr>
              <w:divsChild>
                <w:div w:id="96415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2055127">
      <w:bodyDiv w:val="1"/>
      <w:marLeft w:val="0"/>
      <w:marRight w:val="0"/>
      <w:marTop w:val="0"/>
      <w:marBottom w:val="0"/>
      <w:divBdr>
        <w:top w:val="none" w:sz="0" w:space="0" w:color="auto"/>
        <w:left w:val="none" w:sz="0" w:space="0" w:color="auto"/>
        <w:bottom w:val="none" w:sz="0" w:space="0" w:color="auto"/>
        <w:right w:val="none" w:sz="0" w:space="0" w:color="auto"/>
      </w:divBdr>
      <w:divsChild>
        <w:div w:id="33702781">
          <w:marLeft w:val="0"/>
          <w:marRight w:val="0"/>
          <w:marTop w:val="0"/>
          <w:marBottom w:val="0"/>
          <w:divBdr>
            <w:top w:val="none" w:sz="0" w:space="0" w:color="auto"/>
            <w:left w:val="none" w:sz="0" w:space="0" w:color="auto"/>
            <w:bottom w:val="none" w:sz="0" w:space="0" w:color="auto"/>
            <w:right w:val="none" w:sz="0" w:space="0" w:color="auto"/>
          </w:divBdr>
          <w:divsChild>
            <w:div w:id="757362806">
              <w:marLeft w:val="0"/>
              <w:marRight w:val="0"/>
              <w:marTop w:val="0"/>
              <w:marBottom w:val="0"/>
              <w:divBdr>
                <w:top w:val="none" w:sz="0" w:space="0" w:color="auto"/>
                <w:left w:val="none" w:sz="0" w:space="0" w:color="auto"/>
                <w:bottom w:val="none" w:sz="0" w:space="0" w:color="auto"/>
                <w:right w:val="none" w:sz="0" w:space="0" w:color="auto"/>
              </w:divBdr>
              <w:divsChild>
                <w:div w:id="5257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5456647">
      <w:bodyDiv w:val="1"/>
      <w:marLeft w:val="0"/>
      <w:marRight w:val="0"/>
      <w:marTop w:val="0"/>
      <w:marBottom w:val="0"/>
      <w:divBdr>
        <w:top w:val="none" w:sz="0" w:space="0" w:color="auto"/>
        <w:left w:val="none" w:sz="0" w:space="0" w:color="auto"/>
        <w:bottom w:val="none" w:sz="0" w:space="0" w:color="auto"/>
        <w:right w:val="none" w:sz="0" w:space="0" w:color="auto"/>
      </w:divBdr>
      <w:divsChild>
        <w:div w:id="1189634737">
          <w:marLeft w:val="0"/>
          <w:marRight w:val="0"/>
          <w:marTop w:val="0"/>
          <w:marBottom w:val="0"/>
          <w:divBdr>
            <w:top w:val="none" w:sz="0" w:space="0" w:color="auto"/>
            <w:left w:val="none" w:sz="0" w:space="0" w:color="auto"/>
            <w:bottom w:val="none" w:sz="0" w:space="0" w:color="auto"/>
            <w:right w:val="none" w:sz="0" w:space="0" w:color="auto"/>
          </w:divBdr>
          <w:divsChild>
            <w:div w:id="1001667183">
              <w:marLeft w:val="0"/>
              <w:marRight w:val="0"/>
              <w:marTop w:val="0"/>
              <w:marBottom w:val="0"/>
              <w:divBdr>
                <w:top w:val="none" w:sz="0" w:space="0" w:color="auto"/>
                <w:left w:val="none" w:sz="0" w:space="0" w:color="auto"/>
                <w:bottom w:val="none" w:sz="0" w:space="0" w:color="auto"/>
                <w:right w:val="none" w:sz="0" w:space="0" w:color="auto"/>
              </w:divBdr>
              <w:divsChild>
                <w:div w:id="1986205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8051941">
      <w:bodyDiv w:val="1"/>
      <w:marLeft w:val="0"/>
      <w:marRight w:val="0"/>
      <w:marTop w:val="0"/>
      <w:marBottom w:val="0"/>
      <w:divBdr>
        <w:top w:val="none" w:sz="0" w:space="0" w:color="auto"/>
        <w:left w:val="none" w:sz="0" w:space="0" w:color="auto"/>
        <w:bottom w:val="none" w:sz="0" w:space="0" w:color="auto"/>
        <w:right w:val="none" w:sz="0" w:space="0" w:color="auto"/>
      </w:divBdr>
      <w:divsChild>
        <w:div w:id="260995662">
          <w:marLeft w:val="0"/>
          <w:marRight w:val="0"/>
          <w:marTop w:val="0"/>
          <w:marBottom w:val="0"/>
          <w:divBdr>
            <w:top w:val="none" w:sz="0" w:space="0" w:color="auto"/>
            <w:left w:val="none" w:sz="0" w:space="0" w:color="auto"/>
            <w:bottom w:val="none" w:sz="0" w:space="0" w:color="auto"/>
            <w:right w:val="none" w:sz="0" w:space="0" w:color="auto"/>
          </w:divBdr>
          <w:divsChild>
            <w:div w:id="389768640">
              <w:marLeft w:val="0"/>
              <w:marRight w:val="0"/>
              <w:marTop w:val="0"/>
              <w:marBottom w:val="0"/>
              <w:divBdr>
                <w:top w:val="none" w:sz="0" w:space="0" w:color="auto"/>
                <w:left w:val="none" w:sz="0" w:space="0" w:color="auto"/>
                <w:bottom w:val="none" w:sz="0" w:space="0" w:color="auto"/>
                <w:right w:val="none" w:sz="0" w:space="0" w:color="auto"/>
              </w:divBdr>
              <w:divsChild>
                <w:div w:id="242300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0140151">
      <w:bodyDiv w:val="1"/>
      <w:marLeft w:val="0"/>
      <w:marRight w:val="0"/>
      <w:marTop w:val="0"/>
      <w:marBottom w:val="0"/>
      <w:divBdr>
        <w:top w:val="none" w:sz="0" w:space="0" w:color="auto"/>
        <w:left w:val="none" w:sz="0" w:space="0" w:color="auto"/>
        <w:bottom w:val="none" w:sz="0" w:space="0" w:color="auto"/>
        <w:right w:val="none" w:sz="0" w:space="0" w:color="auto"/>
      </w:divBdr>
    </w:div>
    <w:div w:id="927345217">
      <w:bodyDiv w:val="1"/>
      <w:marLeft w:val="0"/>
      <w:marRight w:val="0"/>
      <w:marTop w:val="0"/>
      <w:marBottom w:val="0"/>
      <w:divBdr>
        <w:top w:val="none" w:sz="0" w:space="0" w:color="auto"/>
        <w:left w:val="none" w:sz="0" w:space="0" w:color="auto"/>
        <w:bottom w:val="none" w:sz="0" w:space="0" w:color="auto"/>
        <w:right w:val="none" w:sz="0" w:space="0" w:color="auto"/>
      </w:divBdr>
      <w:divsChild>
        <w:div w:id="2085906951">
          <w:marLeft w:val="0"/>
          <w:marRight w:val="0"/>
          <w:marTop w:val="0"/>
          <w:marBottom w:val="0"/>
          <w:divBdr>
            <w:top w:val="none" w:sz="0" w:space="0" w:color="auto"/>
            <w:left w:val="none" w:sz="0" w:space="0" w:color="auto"/>
            <w:bottom w:val="none" w:sz="0" w:space="0" w:color="auto"/>
            <w:right w:val="none" w:sz="0" w:space="0" w:color="auto"/>
          </w:divBdr>
          <w:divsChild>
            <w:div w:id="1050810763">
              <w:marLeft w:val="0"/>
              <w:marRight w:val="0"/>
              <w:marTop w:val="0"/>
              <w:marBottom w:val="0"/>
              <w:divBdr>
                <w:top w:val="none" w:sz="0" w:space="0" w:color="auto"/>
                <w:left w:val="none" w:sz="0" w:space="0" w:color="auto"/>
                <w:bottom w:val="none" w:sz="0" w:space="0" w:color="auto"/>
                <w:right w:val="none" w:sz="0" w:space="0" w:color="auto"/>
              </w:divBdr>
              <w:divsChild>
                <w:div w:id="2133861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6817294">
      <w:bodyDiv w:val="1"/>
      <w:marLeft w:val="0"/>
      <w:marRight w:val="0"/>
      <w:marTop w:val="0"/>
      <w:marBottom w:val="0"/>
      <w:divBdr>
        <w:top w:val="none" w:sz="0" w:space="0" w:color="auto"/>
        <w:left w:val="none" w:sz="0" w:space="0" w:color="auto"/>
        <w:bottom w:val="none" w:sz="0" w:space="0" w:color="auto"/>
        <w:right w:val="none" w:sz="0" w:space="0" w:color="auto"/>
      </w:divBdr>
      <w:divsChild>
        <w:div w:id="800542196">
          <w:marLeft w:val="0"/>
          <w:marRight w:val="0"/>
          <w:marTop w:val="0"/>
          <w:marBottom w:val="0"/>
          <w:divBdr>
            <w:top w:val="none" w:sz="0" w:space="0" w:color="auto"/>
            <w:left w:val="none" w:sz="0" w:space="0" w:color="auto"/>
            <w:bottom w:val="none" w:sz="0" w:space="0" w:color="auto"/>
            <w:right w:val="none" w:sz="0" w:space="0" w:color="auto"/>
          </w:divBdr>
          <w:divsChild>
            <w:div w:id="2092582971">
              <w:marLeft w:val="0"/>
              <w:marRight w:val="0"/>
              <w:marTop w:val="0"/>
              <w:marBottom w:val="0"/>
              <w:divBdr>
                <w:top w:val="none" w:sz="0" w:space="0" w:color="auto"/>
                <w:left w:val="none" w:sz="0" w:space="0" w:color="auto"/>
                <w:bottom w:val="none" w:sz="0" w:space="0" w:color="auto"/>
                <w:right w:val="none" w:sz="0" w:space="0" w:color="auto"/>
              </w:divBdr>
              <w:divsChild>
                <w:div w:id="1678727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8776308">
      <w:bodyDiv w:val="1"/>
      <w:marLeft w:val="0"/>
      <w:marRight w:val="0"/>
      <w:marTop w:val="0"/>
      <w:marBottom w:val="0"/>
      <w:divBdr>
        <w:top w:val="none" w:sz="0" w:space="0" w:color="auto"/>
        <w:left w:val="none" w:sz="0" w:space="0" w:color="auto"/>
        <w:bottom w:val="none" w:sz="0" w:space="0" w:color="auto"/>
        <w:right w:val="none" w:sz="0" w:space="0" w:color="auto"/>
      </w:divBdr>
      <w:divsChild>
        <w:div w:id="1606884025">
          <w:marLeft w:val="0"/>
          <w:marRight w:val="0"/>
          <w:marTop w:val="0"/>
          <w:marBottom w:val="0"/>
          <w:divBdr>
            <w:top w:val="none" w:sz="0" w:space="0" w:color="auto"/>
            <w:left w:val="none" w:sz="0" w:space="0" w:color="auto"/>
            <w:bottom w:val="none" w:sz="0" w:space="0" w:color="auto"/>
            <w:right w:val="none" w:sz="0" w:space="0" w:color="auto"/>
          </w:divBdr>
          <w:divsChild>
            <w:div w:id="1666201082">
              <w:marLeft w:val="0"/>
              <w:marRight w:val="0"/>
              <w:marTop w:val="0"/>
              <w:marBottom w:val="0"/>
              <w:divBdr>
                <w:top w:val="none" w:sz="0" w:space="0" w:color="auto"/>
                <w:left w:val="none" w:sz="0" w:space="0" w:color="auto"/>
                <w:bottom w:val="none" w:sz="0" w:space="0" w:color="auto"/>
                <w:right w:val="none" w:sz="0" w:space="0" w:color="auto"/>
              </w:divBdr>
              <w:divsChild>
                <w:div w:id="107090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6762361">
      <w:bodyDiv w:val="1"/>
      <w:marLeft w:val="0"/>
      <w:marRight w:val="0"/>
      <w:marTop w:val="0"/>
      <w:marBottom w:val="0"/>
      <w:divBdr>
        <w:top w:val="none" w:sz="0" w:space="0" w:color="auto"/>
        <w:left w:val="none" w:sz="0" w:space="0" w:color="auto"/>
        <w:bottom w:val="none" w:sz="0" w:space="0" w:color="auto"/>
        <w:right w:val="none" w:sz="0" w:space="0" w:color="auto"/>
      </w:divBdr>
      <w:divsChild>
        <w:div w:id="34695817">
          <w:marLeft w:val="0"/>
          <w:marRight w:val="0"/>
          <w:marTop w:val="0"/>
          <w:marBottom w:val="0"/>
          <w:divBdr>
            <w:top w:val="none" w:sz="0" w:space="0" w:color="auto"/>
            <w:left w:val="none" w:sz="0" w:space="0" w:color="auto"/>
            <w:bottom w:val="none" w:sz="0" w:space="0" w:color="auto"/>
            <w:right w:val="none" w:sz="0" w:space="0" w:color="auto"/>
          </w:divBdr>
          <w:divsChild>
            <w:div w:id="457915820">
              <w:marLeft w:val="0"/>
              <w:marRight w:val="0"/>
              <w:marTop w:val="0"/>
              <w:marBottom w:val="0"/>
              <w:divBdr>
                <w:top w:val="none" w:sz="0" w:space="0" w:color="auto"/>
                <w:left w:val="none" w:sz="0" w:space="0" w:color="auto"/>
                <w:bottom w:val="none" w:sz="0" w:space="0" w:color="auto"/>
                <w:right w:val="none" w:sz="0" w:space="0" w:color="auto"/>
              </w:divBdr>
              <w:divsChild>
                <w:div w:id="2045476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7369307">
      <w:bodyDiv w:val="1"/>
      <w:marLeft w:val="0"/>
      <w:marRight w:val="0"/>
      <w:marTop w:val="0"/>
      <w:marBottom w:val="0"/>
      <w:divBdr>
        <w:top w:val="none" w:sz="0" w:space="0" w:color="auto"/>
        <w:left w:val="none" w:sz="0" w:space="0" w:color="auto"/>
        <w:bottom w:val="none" w:sz="0" w:space="0" w:color="auto"/>
        <w:right w:val="none" w:sz="0" w:space="0" w:color="auto"/>
      </w:divBdr>
      <w:divsChild>
        <w:div w:id="393623160">
          <w:marLeft w:val="0"/>
          <w:marRight w:val="0"/>
          <w:marTop w:val="0"/>
          <w:marBottom w:val="0"/>
          <w:divBdr>
            <w:top w:val="none" w:sz="0" w:space="0" w:color="auto"/>
            <w:left w:val="none" w:sz="0" w:space="0" w:color="auto"/>
            <w:bottom w:val="none" w:sz="0" w:space="0" w:color="auto"/>
            <w:right w:val="none" w:sz="0" w:space="0" w:color="auto"/>
          </w:divBdr>
          <w:divsChild>
            <w:div w:id="838228402">
              <w:marLeft w:val="0"/>
              <w:marRight w:val="0"/>
              <w:marTop w:val="0"/>
              <w:marBottom w:val="0"/>
              <w:divBdr>
                <w:top w:val="none" w:sz="0" w:space="0" w:color="auto"/>
                <w:left w:val="none" w:sz="0" w:space="0" w:color="auto"/>
                <w:bottom w:val="none" w:sz="0" w:space="0" w:color="auto"/>
                <w:right w:val="none" w:sz="0" w:space="0" w:color="auto"/>
              </w:divBdr>
              <w:divsChild>
                <w:div w:id="1491747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6956553">
      <w:bodyDiv w:val="1"/>
      <w:marLeft w:val="0"/>
      <w:marRight w:val="0"/>
      <w:marTop w:val="0"/>
      <w:marBottom w:val="0"/>
      <w:divBdr>
        <w:top w:val="none" w:sz="0" w:space="0" w:color="auto"/>
        <w:left w:val="none" w:sz="0" w:space="0" w:color="auto"/>
        <w:bottom w:val="none" w:sz="0" w:space="0" w:color="auto"/>
        <w:right w:val="none" w:sz="0" w:space="0" w:color="auto"/>
      </w:divBdr>
      <w:divsChild>
        <w:div w:id="939408973">
          <w:marLeft w:val="0"/>
          <w:marRight w:val="0"/>
          <w:marTop w:val="0"/>
          <w:marBottom w:val="0"/>
          <w:divBdr>
            <w:top w:val="none" w:sz="0" w:space="0" w:color="auto"/>
            <w:left w:val="none" w:sz="0" w:space="0" w:color="auto"/>
            <w:bottom w:val="none" w:sz="0" w:space="0" w:color="auto"/>
            <w:right w:val="none" w:sz="0" w:space="0" w:color="auto"/>
          </w:divBdr>
          <w:divsChild>
            <w:div w:id="1158957860">
              <w:marLeft w:val="0"/>
              <w:marRight w:val="0"/>
              <w:marTop w:val="0"/>
              <w:marBottom w:val="0"/>
              <w:divBdr>
                <w:top w:val="none" w:sz="0" w:space="0" w:color="auto"/>
                <w:left w:val="none" w:sz="0" w:space="0" w:color="auto"/>
                <w:bottom w:val="none" w:sz="0" w:space="0" w:color="auto"/>
                <w:right w:val="none" w:sz="0" w:space="0" w:color="auto"/>
              </w:divBdr>
              <w:divsChild>
                <w:div w:id="1819954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7728744">
      <w:bodyDiv w:val="1"/>
      <w:marLeft w:val="0"/>
      <w:marRight w:val="0"/>
      <w:marTop w:val="0"/>
      <w:marBottom w:val="0"/>
      <w:divBdr>
        <w:top w:val="none" w:sz="0" w:space="0" w:color="auto"/>
        <w:left w:val="none" w:sz="0" w:space="0" w:color="auto"/>
        <w:bottom w:val="none" w:sz="0" w:space="0" w:color="auto"/>
        <w:right w:val="none" w:sz="0" w:space="0" w:color="auto"/>
      </w:divBdr>
      <w:divsChild>
        <w:div w:id="3483222">
          <w:marLeft w:val="0"/>
          <w:marRight w:val="0"/>
          <w:marTop w:val="0"/>
          <w:marBottom w:val="0"/>
          <w:divBdr>
            <w:top w:val="none" w:sz="0" w:space="0" w:color="auto"/>
            <w:left w:val="none" w:sz="0" w:space="0" w:color="auto"/>
            <w:bottom w:val="none" w:sz="0" w:space="0" w:color="auto"/>
            <w:right w:val="none" w:sz="0" w:space="0" w:color="auto"/>
          </w:divBdr>
          <w:divsChild>
            <w:div w:id="1567375661">
              <w:marLeft w:val="0"/>
              <w:marRight w:val="0"/>
              <w:marTop w:val="0"/>
              <w:marBottom w:val="0"/>
              <w:divBdr>
                <w:top w:val="none" w:sz="0" w:space="0" w:color="auto"/>
                <w:left w:val="none" w:sz="0" w:space="0" w:color="auto"/>
                <w:bottom w:val="none" w:sz="0" w:space="0" w:color="auto"/>
                <w:right w:val="none" w:sz="0" w:space="0" w:color="auto"/>
              </w:divBdr>
              <w:divsChild>
                <w:div w:id="1982037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7146273">
      <w:bodyDiv w:val="1"/>
      <w:marLeft w:val="0"/>
      <w:marRight w:val="0"/>
      <w:marTop w:val="0"/>
      <w:marBottom w:val="0"/>
      <w:divBdr>
        <w:top w:val="none" w:sz="0" w:space="0" w:color="auto"/>
        <w:left w:val="none" w:sz="0" w:space="0" w:color="auto"/>
        <w:bottom w:val="none" w:sz="0" w:space="0" w:color="auto"/>
        <w:right w:val="none" w:sz="0" w:space="0" w:color="auto"/>
      </w:divBdr>
      <w:divsChild>
        <w:div w:id="222764846">
          <w:marLeft w:val="0"/>
          <w:marRight w:val="0"/>
          <w:marTop w:val="0"/>
          <w:marBottom w:val="0"/>
          <w:divBdr>
            <w:top w:val="none" w:sz="0" w:space="0" w:color="auto"/>
            <w:left w:val="none" w:sz="0" w:space="0" w:color="auto"/>
            <w:bottom w:val="none" w:sz="0" w:space="0" w:color="auto"/>
            <w:right w:val="none" w:sz="0" w:space="0" w:color="auto"/>
          </w:divBdr>
          <w:divsChild>
            <w:div w:id="103775197">
              <w:marLeft w:val="0"/>
              <w:marRight w:val="0"/>
              <w:marTop w:val="0"/>
              <w:marBottom w:val="0"/>
              <w:divBdr>
                <w:top w:val="none" w:sz="0" w:space="0" w:color="auto"/>
                <w:left w:val="none" w:sz="0" w:space="0" w:color="auto"/>
                <w:bottom w:val="none" w:sz="0" w:space="0" w:color="auto"/>
                <w:right w:val="none" w:sz="0" w:space="0" w:color="auto"/>
              </w:divBdr>
              <w:divsChild>
                <w:div w:id="757605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8244098">
      <w:bodyDiv w:val="1"/>
      <w:marLeft w:val="0"/>
      <w:marRight w:val="0"/>
      <w:marTop w:val="0"/>
      <w:marBottom w:val="0"/>
      <w:divBdr>
        <w:top w:val="none" w:sz="0" w:space="0" w:color="auto"/>
        <w:left w:val="none" w:sz="0" w:space="0" w:color="auto"/>
        <w:bottom w:val="none" w:sz="0" w:space="0" w:color="auto"/>
        <w:right w:val="none" w:sz="0" w:space="0" w:color="auto"/>
      </w:divBdr>
      <w:divsChild>
        <w:div w:id="88357196">
          <w:marLeft w:val="0"/>
          <w:marRight w:val="0"/>
          <w:marTop w:val="0"/>
          <w:marBottom w:val="0"/>
          <w:divBdr>
            <w:top w:val="none" w:sz="0" w:space="0" w:color="auto"/>
            <w:left w:val="none" w:sz="0" w:space="0" w:color="auto"/>
            <w:bottom w:val="none" w:sz="0" w:space="0" w:color="auto"/>
            <w:right w:val="none" w:sz="0" w:space="0" w:color="auto"/>
          </w:divBdr>
          <w:divsChild>
            <w:div w:id="1951739757">
              <w:marLeft w:val="0"/>
              <w:marRight w:val="0"/>
              <w:marTop w:val="0"/>
              <w:marBottom w:val="0"/>
              <w:divBdr>
                <w:top w:val="none" w:sz="0" w:space="0" w:color="auto"/>
                <w:left w:val="none" w:sz="0" w:space="0" w:color="auto"/>
                <w:bottom w:val="none" w:sz="0" w:space="0" w:color="auto"/>
                <w:right w:val="none" w:sz="0" w:space="0" w:color="auto"/>
              </w:divBdr>
              <w:divsChild>
                <w:div w:id="1457867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9821424">
      <w:bodyDiv w:val="1"/>
      <w:marLeft w:val="0"/>
      <w:marRight w:val="0"/>
      <w:marTop w:val="0"/>
      <w:marBottom w:val="0"/>
      <w:divBdr>
        <w:top w:val="none" w:sz="0" w:space="0" w:color="auto"/>
        <w:left w:val="none" w:sz="0" w:space="0" w:color="auto"/>
        <w:bottom w:val="none" w:sz="0" w:space="0" w:color="auto"/>
        <w:right w:val="none" w:sz="0" w:space="0" w:color="auto"/>
      </w:divBdr>
      <w:divsChild>
        <w:div w:id="1071659894">
          <w:marLeft w:val="0"/>
          <w:marRight w:val="0"/>
          <w:marTop w:val="0"/>
          <w:marBottom w:val="0"/>
          <w:divBdr>
            <w:top w:val="none" w:sz="0" w:space="0" w:color="auto"/>
            <w:left w:val="none" w:sz="0" w:space="0" w:color="auto"/>
            <w:bottom w:val="none" w:sz="0" w:space="0" w:color="auto"/>
            <w:right w:val="none" w:sz="0" w:space="0" w:color="auto"/>
          </w:divBdr>
          <w:divsChild>
            <w:div w:id="62946551">
              <w:marLeft w:val="0"/>
              <w:marRight w:val="0"/>
              <w:marTop w:val="0"/>
              <w:marBottom w:val="0"/>
              <w:divBdr>
                <w:top w:val="none" w:sz="0" w:space="0" w:color="auto"/>
                <w:left w:val="none" w:sz="0" w:space="0" w:color="auto"/>
                <w:bottom w:val="none" w:sz="0" w:space="0" w:color="auto"/>
                <w:right w:val="none" w:sz="0" w:space="0" w:color="auto"/>
              </w:divBdr>
              <w:divsChild>
                <w:div w:id="880943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3675909">
      <w:bodyDiv w:val="1"/>
      <w:marLeft w:val="0"/>
      <w:marRight w:val="0"/>
      <w:marTop w:val="0"/>
      <w:marBottom w:val="0"/>
      <w:divBdr>
        <w:top w:val="none" w:sz="0" w:space="0" w:color="auto"/>
        <w:left w:val="none" w:sz="0" w:space="0" w:color="auto"/>
        <w:bottom w:val="none" w:sz="0" w:space="0" w:color="auto"/>
        <w:right w:val="none" w:sz="0" w:space="0" w:color="auto"/>
      </w:divBdr>
    </w:div>
    <w:div w:id="1048379413">
      <w:bodyDiv w:val="1"/>
      <w:marLeft w:val="0"/>
      <w:marRight w:val="0"/>
      <w:marTop w:val="0"/>
      <w:marBottom w:val="0"/>
      <w:divBdr>
        <w:top w:val="none" w:sz="0" w:space="0" w:color="auto"/>
        <w:left w:val="none" w:sz="0" w:space="0" w:color="auto"/>
        <w:bottom w:val="none" w:sz="0" w:space="0" w:color="auto"/>
        <w:right w:val="none" w:sz="0" w:space="0" w:color="auto"/>
      </w:divBdr>
      <w:divsChild>
        <w:div w:id="577444437">
          <w:marLeft w:val="0"/>
          <w:marRight w:val="0"/>
          <w:marTop w:val="0"/>
          <w:marBottom w:val="0"/>
          <w:divBdr>
            <w:top w:val="none" w:sz="0" w:space="0" w:color="auto"/>
            <w:left w:val="none" w:sz="0" w:space="0" w:color="auto"/>
            <w:bottom w:val="none" w:sz="0" w:space="0" w:color="auto"/>
            <w:right w:val="none" w:sz="0" w:space="0" w:color="auto"/>
          </w:divBdr>
          <w:divsChild>
            <w:div w:id="517735195">
              <w:marLeft w:val="0"/>
              <w:marRight w:val="0"/>
              <w:marTop w:val="0"/>
              <w:marBottom w:val="0"/>
              <w:divBdr>
                <w:top w:val="none" w:sz="0" w:space="0" w:color="auto"/>
                <w:left w:val="none" w:sz="0" w:space="0" w:color="auto"/>
                <w:bottom w:val="none" w:sz="0" w:space="0" w:color="auto"/>
                <w:right w:val="none" w:sz="0" w:space="0" w:color="auto"/>
              </w:divBdr>
              <w:divsChild>
                <w:div w:id="1202087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8240661">
      <w:bodyDiv w:val="1"/>
      <w:marLeft w:val="0"/>
      <w:marRight w:val="0"/>
      <w:marTop w:val="0"/>
      <w:marBottom w:val="0"/>
      <w:divBdr>
        <w:top w:val="none" w:sz="0" w:space="0" w:color="auto"/>
        <w:left w:val="none" w:sz="0" w:space="0" w:color="auto"/>
        <w:bottom w:val="none" w:sz="0" w:space="0" w:color="auto"/>
        <w:right w:val="none" w:sz="0" w:space="0" w:color="auto"/>
      </w:divBdr>
    </w:div>
    <w:div w:id="1071386895">
      <w:bodyDiv w:val="1"/>
      <w:marLeft w:val="0"/>
      <w:marRight w:val="0"/>
      <w:marTop w:val="0"/>
      <w:marBottom w:val="0"/>
      <w:divBdr>
        <w:top w:val="none" w:sz="0" w:space="0" w:color="auto"/>
        <w:left w:val="none" w:sz="0" w:space="0" w:color="auto"/>
        <w:bottom w:val="none" w:sz="0" w:space="0" w:color="auto"/>
        <w:right w:val="none" w:sz="0" w:space="0" w:color="auto"/>
      </w:divBdr>
    </w:div>
    <w:div w:id="1079866580">
      <w:bodyDiv w:val="1"/>
      <w:marLeft w:val="0"/>
      <w:marRight w:val="0"/>
      <w:marTop w:val="0"/>
      <w:marBottom w:val="0"/>
      <w:divBdr>
        <w:top w:val="none" w:sz="0" w:space="0" w:color="auto"/>
        <w:left w:val="none" w:sz="0" w:space="0" w:color="auto"/>
        <w:bottom w:val="none" w:sz="0" w:space="0" w:color="auto"/>
        <w:right w:val="none" w:sz="0" w:space="0" w:color="auto"/>
      </w:divBdr>
      <w:divsChild>
        <w:div w:id="430008579">
          <w:marLeft w:val="0"/>
          <w:marRight w:val="0"/>
          <w:marTop w:val="0"/>
          <w:marBottom w:val="0"/>
          <w:divBdr>
            <w:top w:val="none" w:sz="0" w:space="0" w:color="auto"/>
            <w:left w:val="none" w:sz="0" w:space="0" w:color="auto"/>
            <w:bottom w:val="none" w:sz="0" w:space="0" w:color="auto"/>
            <w:right w:val="none" w:sz="0" w:space="0" w:color="auto"/>
          </w:divBdr>
          <w:divsChild>
            <w:div w:id="104542626">
              <w:marLeft w:val="0"/>
              <w:marRight w:val="0"/>
              <w:marTop w:val="0"/>
              <w:marBottom w:val="0"/>
              <w:divBdr>
                <w:top w:val="none" w:sz="0" w:space="0" w:color="auto"/>
                <w:left w:val="none" w:sz="0" w:space="0" w:color="auto"/>
                <w:bottom w:val="none" w:sz="0" w:space="0" w:color="auto"/>
                <w:right w:val="none" w:sz="0" w:space="0" w:color="auto"/>
              </w:divBdr>
              <w:divsChild>
                <w:div w:id="77409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3237780">
      <w:bodyDiv w:val="1"/>
      <w:marLeft w:val="0"/>
      <w:marRight w:val="0"/>
      <w:marTop w:val="0"/>
      <w:marBottom w:val="0"/>
      <w:divBdr>
        <w:top w:val="none" w:sz="0" w:space="0" w:color="auto"/>
        <w:left w:val="none" w:sz="0" w:space="0" w:color="auto"/>
        <w:bottom w:val="none" w:sz="0" w:space="0" w:color="auto"/>
        <w:right w:val="none" w:sz="0" w:space="0" w:color="auto"/>
      </w:divBdr>
      <w:divsChild>
        <w:div w:id="1506674477">
          <w:marLeft w:val="0"/>
          <w:marRight w:val="0"/>
          <w:marTop w:val="0"/>
          <w:marBottom w:val="0"/>
          <w:divBdr>
            <w:top w:val="none" w:sz="0" w:space="0" w:color="auto"/>
            <w:left w:val="none" w:sz="0" w:space="0" w:color="auto"/>
            <w:bottom w:val="none" w:sz="0" w:space="0" w:color="auto"/>
            <w:right w:val="none" w:sz="0" w:space="0" w:color="auto"/>
          </w:divBdr>
          <w:divsChild>
            <w:div w:id="1663462577">
              <w:marLeft w:val="0"/>
              <w:marRight w:val="0"/>
              <w:marTop w:val="0"/>
              <w:marBottom w:val="0"/>
              <w:divBdr>
                <w:top w:val="none" w:sz="0" w:space="0" w:color="auto"/>
                <w:left w:val="none" w:sz="0" w:space="0" w:color="auto"/>
                <w:bottom w:val="none" w:sz="0" w:space="0" w:color="auto"/>
                <w:right w:val="none" w:sz="0" w:space="0" w:color="auto"/>
              </w:divBdr>
              <w:divsChild>
                <w:div w:id="1125537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2720132">
      <w:bodyDiv w:val="1"/>
      <w:marLeft w:val="0"/>
      <w:marRight w:val="0"/>
      <w:marTop w:val="0"/>
      <w:marBottom w:val="0"/>
      <w:divBdr>
        <w:top w:val="none" w:sz="0" w:space="0" w:color="auto"/>
        <w:left w:val="none" w:sz="0" w:space="0" w:color="auto"/>
        <w:bottom w:val="none" w:sz="0" w:space="0" w:color="auto"/>
        <w:right w:val="none" w:sz="0" w:space="0" w:color="auto"/>
      </w:divBdr>
      <w:divsChild>
        <w:div w:id="1967805985">
          <w:marLeft w:val="0"/>
          <w:marRight w:val="0"/>
          <w:marTop w:val="0"/>
          <w:marBottom w:val="0"/>
          <w:divBdr>
            <w:top w:val="none" w:sz="0" w:space="0" w:color="auto"/>
            <w:left w:val="none" w:sz="0" w:space="0" w:color="auto"/>
            <w:bottom w:val="none" w:sz="0" w:space="0" w:color="auto"/>
            <w:right w:val="none" w:sz="0" w:space="0" w:color="auto"/>
          </w:divBdr>
          <w:divsChild>
            <w:div w:id="1563247650">
              <w:marLeft w:val="0"/>
              <w:marRight w:val="0"/>
              <w:marTop w:val="0"/>
              <w:marBottom w:val="0"/>
              <w:divBdr>
                <w:top w:val="none" w:sz="0" w:space="0" w:color="auto"/>
                <w:left w:val="none" w:sz="0" w:space="0" w:color="auto"/>
                <w:bottom w:val="none" w:sz="0" w:space="0" w:color="auto"/>
                <w:right w:val="none" w:sz="0" w:space="0" w:color="auto"/>
              </w:divBdr>
              <w:divsChild>
                <w:div w:id="263734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093252">
      <w:bodyDiv w:val="1"/>
      <w:marLeft w:val="0"/>
      <w:marRight w:val="0"/>
      <w:marTop w:val="0"/>
      <w:marBottom w:val="0"/>
      <w:divBdr>
        <w:top w:val="none" w:sz="0" w:space="0" w:color="auto"/>
        <w:left w:val="none" w:sz="0" w:space="0" w:color="auto"/>
        <w:bottom w:val="none" w:sz="0" w:space="0" w:color="auto"/>
        <w:right w:val="none" w:sz="0" w:space="0" w:color="auto"/>
      </w:divBdr>
      <w:divsChild>
        <w:div w:id="1593469538">
          <w:marLeft w:val="0"/>
          <w:marRight w:val="0"/>
          <w:marTop w:val="0"/>
          <w:marBottom w:val="0"/>
          <w:divBdr>
            <w:top w:val="none" w:sz="0" w:space="0" w:color="auto"/>
            <w:left w:val="none" w:sz="0" w:space="0" w:color="auto"/>
            <w:bottom w:val="none" w:sz="0" w:space="0" w:color="auto"/>
            <w:right w:val="none" w:sz="0" w:space="0" w:color="auto"/>
          </w:divBdr>
          <w:divsChild>
            <w:div w:id="160201776">
              <w:marLeft w:val="0"/>
              <w:marRight w:val="0"/>
              <w:marTop w:val="0"/>
              <w:marBottom w:val="0"/>
              <w:divBdr>
                <w:top w:val="none" w:sz="0" w:space="0" w:color="auto"/>
                <w:left w:val="none" w:sz="0" w:space="0" w:color="auto"/>
                <w:bottom w:val="none" w:sz="0" w:space="0" w:color="auto"/>
                <w:right w:val="none" w:sz="0" w:space="0" w:color="auto"/>
              </w:divBdr>
              <w:divsChild>
                <w:div w:id="1237593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3016422">
      <w:bodyDiv w:val="1"/>
      <w:marLeft w:val="0"/>
      <w:marRight w:val="0"/>
      <w:marTop w:val="0"/>
      <w:marBottom w:val="0"/>
      <w:divBdr>
        <w:top w:val="none" w:sz="0" w:space="0" w:color="auto"/>
        <w:left w:val="none" w:sz="0" w:space="0" w:color="auto"/>
        <w:bottom w:val="none" w:sz="0" w:space="0" w:color="auto"/>
        <w:right w:val="none" w:sz="0" w:space="0" w:color="auto"/>
      </w:divBdr>
      <w:divsChild>
        <w:div w:id="102069882">
          <w:marLeft w:val="0"/>
          <w:marRight w:val="0"/>
          <w:marTop w:val="0"/>
          <w:marBottom w:val="0"/>
          <w:divBdr>
            <w:top w:val="none" w:sz="0" w:space="0" w:color="auto"/>
            <w:left w:val="none" w:sz="0" w:space="0" w:color="auto"/>
            <w:bottom w:val="none" w:sz="0" w:space="0" w:color="auto"/>
            <w:right w:val="none" w:sz="0" w:space="0" w:color="auto"/>
          </w:divBdr>
          <w:divsChild>
            <w:div w:id="1349334076">
              <w:marLeft w:val="0"/>
              <w:marRight w:val="0"/>
              <w:marTop w:val="0"/>
              <w:marBottom w:val="0"/>
              <w:divBdr>
                <w:top w:val="none" w:sz="0" w:space="0" w:color="auto"/>
                <w:left w:val="none" w:sz="0" w:space="0" w:color="auto"/>
                <w:bottom w:val="none" w:sz="0" w:space="0" w:color="auto"/>
                <w:right w:val="none" w:sz="0" w:space="0" w:color="auto"/>
              </w:divBdr>
              <w:divsChild>
                <w:div w:id="78066573">
                  <w:marLeft w:val="0"/>
                  <w:marRight w:val="0"/>
                  <w:marTop w:val="0"/>
                  <w:marBottom w:val="0"/>
                  <w:divBdr>
                    <w:top w:val="none" w:sz="0" w:space="0" w:color="auto"/>
                    <w:left w:val="none" w:sz="0" w:space="0" w:color="auto"/>
                    <w:bottom w:val="none" w:sz="0" w:space="0" w:color="auto"/>
                    <w:right w:val="none" w:sz="0" w:space="0" w:color="auto"/>
                  </w:divBdr>
                  <w:divsChild>
                    <w:div w:id="828332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7638344">
      <w:bodyDiv w:val="1"/>
      <w:marLeft w:val="0"/>
      <w:marRight w:val="0"/>
      <w:marTop w:val="0"/>
      <w:marBottom w:val="0"/>
      <w:divBdr>
        <w:top w:val="none" w:sz="0" w:space="0" w:color="auto"/>
        <w:left w:val="none" w:sz="0" w:space="0" w:color="auto"/>
        <w:bottom w:val="none" w:sz="0" w:space="0" w:color="auto"/>
        <w:right w:val="none" w:sz="0" w:space="0" w:color="auto"/>
      </w:divBdr>
      <w:divsChild>
        <w:div w:id="1364549891">
          <w:marLeft w:val="0"/>
          <w:marRight w:val="0"/>
          <w:marTop w:val="0"/>
          <w:marBottom w:val="0"/>
          <w:divBdr>
            <w:top w:val="none" w:sz="0" w:space="0" w:color="auto"/>
            <w:left w:val="none" w:sz="0" w:space="0" w:color="auto"/>
            <w:bottom w:val="none" w:sz="0" w:space="0" w:color="auto"/>
            <w:right w:val="none" w:sz="0" w:space="0" w:color="auto"/>
          </w:divBdr>
          <w:divsChild>
            <w:div w:id="345834962">
              <w:marLeft w:val="0"/>
              <w:marRight w:val="0"/>
              <w:marTop w:val="0"/>
              <w:marBottom w:val="0"/>
              <w:divBdr>
                <w:top w:val="none" w:sz="0" w:space="0" w:color="auto"/>
                <w:left w:val="none" w:sz="0" w:space="0" w:color="auto"/>
                <w:bottom w:val="none" w:sz="0" w:space="0" w:color="auto"/>
                <w:right w:val="none" w:sz="0" w:space="0" w:color="auto"/>
              </w:divBdr>
              <w:divsChild>
                <w:div w:id="959803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1914517">
      <w:bodyDiv w:val="1"/>
      <w:marLeft w:val="0"/>
      <w:marRight w:val="0"/>
      <w:marTop w:val="0"/>
      <w:marBottom w:val="0"/>
      <w:divBdr>
        <w:top w:val="none" w:sz="0" w:space="0" w:color="auto"/>
        <w:left w:val="none" w:sz="0" w:space="0" w:color="auto"/>
        <w:bottom w:val="none" w:sz="0" w:space="0" w:color="auto"/>
        <w:right w:val="none" w:sz="0" w:space="0" w:color="auto"/>
      </w:divBdr>
      <w:divsChild>
        <w:div w:id="73550485">
          <w:marLeft w:val="0"/>
          <w:marRight w:val="0"/>
          <w:marTop w:val="0"/>
          <w:marBottom w:val="0"/>
          <w:divBdr>
            <w:top w:val="none" w:sz="0" w:space="0" w:color="auto"/>
            <w:left w:val="none" w:sz="0" w:space="0" w:color="auto"/>
            <w:bottom w:val="none" w:sz="0" w:space="0" w:color="auto"/>
            <w:right w:val="none" w:sz="0" w:space="0" w:color="auto"/>
          </w:divBdr>
          <w:divsChild>
            <w:div w:id="943414672">
              <w:marLeft w:val="0"/>
              <w:marRight w:val="0"/>
              <w:marTop w:val="0"/>
              <w:marBottom w:val="0"/>
              <w:divBdr>
                <w:top w:val="none" w:sz="0" w:space="0" w:color="auto"/>
                <w:left w:val="none" w:sz="0" w:space="0" w:color="auto"/>
                <w:bottom w:val="none" w:sz="0" w:space="0" w:color="auto"/>
                <w:right w:val="none" w:sz="0" w:space="0" w:color="auto"/>
              </w:divBdr>
              <w:divsChild>
                <w:div w:id="499782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6375293">
      <w:bodyDiv w:val="1"/>
      <w:marLeft w:val="0"/>
      <w:marRight w:val="0"/>
      <w:marTop w:val="0"/>
      <w:marBottom w:val="0"/>
      <w:divBdr>
        <w:top w:val="none" w:sz="0" w:space="0" w:color="auto"/>
        <w:left w:val="none" w:sz="0" w:space="0" w:color="auto"/>
        <w:bottom w:val="none" w:sz="0" w:space="0" w:color="auto"/>
        <w:right w:val="none" w:sz="0" w:space="0" w:color="auto"/>
      </w:divBdr>
      <w:divsChild>
        <w:div w:id="317851540">
          <w:marLeft w:val="0"/>
          <w:marRight w:val="0"/>
          <w:marTop w:val="0"/>
          <w:marBottom w:val="0"/>
          <w:divBdr>
            <w:top w:val="none" w:sz="0" w:space="0" w:color="auto"/>
            <w:left w:val="none" w:sz="0" w:space="0" w:color="auto"/>
            <w:bottom w:val="none" w:sz="0" w:space="0" w:color="auto"/>
            <w:right w:val="none" w:sz="0" w:space="0" w:color="auto"/>
          </w:divBdr>
          <w:divsChild>
            <w:div w:id="1693140357">
              <w:marLeft w:val="0"/>
              <w:marRight w:val="0"/>
              <w:marTop w:val="0"/>
              <w:marBottom w:val="0"/>
              <w:divBdr>
                <w:top w:val="none" w:sz="0" w:space="0" w:color="auto"/>
                <w:left w:val="none" w:sz="0" w:space="0" w:color="auto"/>
                <w:bottom w:val="none" w:sz="0" w:space="0" w:color="auto"/>
                <w:right w:val="none" w:sz="0" w:space="0" w:color="auto"/>
              </w:divBdr>
              <w:divsChild>
                <w:div w:id="2135784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092117">
          <w:marLeft w:val="0"/>
          <w:marRight w:val="0"/>
          <w:marTop w:val="0"/>
          <w:marBottom w:val="0"/>
          <w:divBdr>
            <w:top w:val="none" w:sz="0" w:space="0" w:color="auto"/>
            <w:left w:val="none" w:sz="0" w:space="0" w:color="auto"/>
            <w:bottom w:val="none" w:sz="0" w:space="0" w:color="auto"/>
            <w:right w:val="none" w:sz="0" w:space="0" w:color="auto"/>
          </w:divBdr>
          <w:divsChild>
            <w:div w:id="684287121">
              <w:marLeft w:val="0"/>
              <w:marRight w:val="0"/>
              <w:marTop w:val="0"/>
              <w:marBottom w:val="0"/>
              <w:divBdr>
                <w:top w:val="none" w:sz="0" w:space="0" w:color="auto"/>
                <w:left w:val="none" w:sz="0" w:space="0" w:color="auto"/>
                <w:bottom w:val="none" w:sz="0" w:space="0" w:color="auto"/>
                <w:right w:val="none" w:sz="0" w:space="0" w:color="auto"/>
              </w:divBdr>
              <w:divsChild>
                <w:div w:id="1493838261">
                  <w:marLeft w:val="0"/>
                  <w:marRight w:val="0"/>
                  <w:marTop w:val="0"/>
                  <w:marBottom w:val="0"/>
                  <w:divBdr>
                    <w:top w:val="none" w:sz="0" w:space="0" w:color="auto"/>
                    <w:left w:val="none" w:sz="0" w:space="0" w:color="auto"/>
                    <w:bottom w:val="none" w:sz="0" w:space="0" w:color="auto"/>
                    <w:right w:val="none" w:sz="0" w:space="0" w:color="auto"/>
                  </w:divBdr>
                </w:div>
              </w:divsChild>
            </w:div>
            <w:div w:id="1792938244">
              <w:marLeft w:val="0"/>
              <w:marRight w:val="0"/>
              <w:marTop w:val="0"/>
              <w:marBottom w:val="0"/>
              <w:divBdr>
                <w:top w:val="none" w:sz="0" w:space="0" w:color="auto"/>
                <w:left w:val="none" w:sz="0" w:space="0" w:color="auto"/>
                <w:bottom w:val="none" w:sz="0" w:space="0" w:color="auto"/>
                <w:right w:val="none" w:sz="0" w:space="0" w:color="auto"/>
              </w:divBdr>
              <w:divsChild>
                <w:div w:id="564223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4165489">
      <w:bodyDiv w:val="1"/>
      <w:marLeft w:val="0"/>
      <w:marRight w:val="0"/>
      <w:marTop w:val="0"/>
      <w:marBottom w:val="0"/>
      <w:divBdr>
        <w:top w:val="none" w:sz="0" w:space="0" w:color="auto"/>
        <w:left w:val="none" w:sz="0" w:space="0" w:color="auto"/>
        <w:bottom w:val="none" w:sz="0" w:space="0" w:color="auto"/>
        <w:right w:val="none" w:sz="0" w:space="0" w:color="auto"/>
      </w:divBdr>
      <w:divsChild>
        <w:div w:id="1360859950">
          <w:marLeft w:val="0"/>
          <w:marRight w:val="0"/>
          <w:marTop w:val="0"/>
          <w:marBottom w:val="0"/>
          <w:divBdr>
            <w:top w:val="none" w:sz="0" w:space="0" w:color="auto"/>
            <w:left w:val="none" w:sz="0" w:space="0" w:color="auto"/>
            <w:bottom w:val="none" w:sz="0" w:space="0" w:color="auto"/>
            <w:right w:val="none" w:sz="0" w:space="0" w:color="auto"/>
          </w:divBdr>
          <w:divsChild>
            <w:div w:id="1893078273">
              <w:marLeft w:val="0"/>
              <w:marRight w:val="0"/>
              <w:marTop w:val="0"/>
              <w:marBottom w:val="0"/>
              <w:divBdr>
                <w:top w:val="none" w:sz="0" w:space="0" w:color="auto"/>
                <w:left w:val="none" w:sz="0" w:space="0" w:color="auto"/>
                <w:bottom w:val="none" w:sz="0" w:space="0" w:color="auto"/>
                <w:right w:val="none" w:sz="0" w:space="0" w:color="auto"/>
              </w:divBdr>
              <w:divsChild>
                <w:div w:id="522671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5554724">
      <w:bodyDiv w:val="1"/>
      <w:marLeft w:val="0"/>
      <w:marRight w:val="0"/>
      <w:marTop w:val="0"/>
      <w:marBottom w:val="0"/>
      <w:divBdr>
        <w:top w:val="none" w:sz="0" w:space="0" w:color="auto"/>
        <w:left w:val="none" w:sz="0" w:space="0" w:color="auto"/>
        <w:bottom w:val="none" w:sz="0" w:space="0" w:color="auto"/>
        <w:right w:val="none" w:sz="0" w:space="0" w:color="auto"/>
      </w:divBdr>
      <w:divsChild>
        <w:div w:id="1463500903">
          <w:marLeft w:val="0"/>
          <w:marRight w:val="0"/>
          <w:marTop w:val="0"/>
          <w:marBottom w:val="0"/>
          <w:divBdr>
            <w:top w:val="none" w:sz="0" w:space="0" w:color="auto"/>
            <w:left w:val="none" w:sz="0" w:space="0" w:color="auto"/>
            <w:bottom w:val="none" w:sz="0" w:space="0" w:color="auto"/>
            <w:right w:val="none" w:sz="0" w:space="0" w:color="auto"/>
          </w:divBdr>
          <w:divsChild>
            <w:div w:id="334191114">
              <w:marLeft w:val="0"/>
              <w:marRight w:val="0"/>
              <w:marTop w:val="0"/>
              <w:marBottom w:val="0"/>
              <w:divBdr>
                <w:top w:val="none" w:sz="0" w:space="0" w:color="auto"/>
                <w:left w:val="none" w:sz="0" w:space="0" w:color="auto"/>
                <w:bottom w:val="none" w:sz="0" w:space="0" w:color="auto"/>
                <w:right w:val="none" w:sz="0" w:space="0" w:color="auto"/>
              </w:divBdr>
              <w:divsChild>
                <w:div w:id="1432163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3783936">
      <w:bodyDiv w:val="1"/>
      <w:marLeft w:val="0"/>
      <w:marRight w:val="0"/>
      <w:marTop w:val="0"/>
      <w:marBottom w:val="0"/>
      <w:divBdr>
        <w:top w:val="none" w:sz="0" w:space="0" w:color="auto"/>
        <w:left w:val="none" w:sz="0" w:space="0" w:color="auto"/>
        <w:bottom w:val="none" w:sz="0" w:space="0" w:color="auto"/>
        <w:right w:val="none" w:sz="0" w:space="0" w:color="auto"/>
      </w:divBdr>
      <w:divsChild>
        <w:div w:id="612590711">
          <w:marLeft w:val="0"/>
          <w:marRight w:val="0"/>
          <w:marTop w:val="0"/>
          <w:marBottom w:val="0"/>
          <w:divBdr>
            <w:top w:val="none" w:sz="0" w:space="0" w:color="auto"/>
            <w:left w:val="none" w:sz="0" w:space="0" w:color="auto"/>
            <w:bottom w:val="none" w:sz="0" w:space="0" w:color="auto"/>
            <w:right w:val="none" w:sz="0" w:space="0" w:color="auto"/>
          </w:divBdr>
          <w:divsChild>
            <w:div w:id="1446189786">
              <w:marLeft w:val="0"/>
              <w:marRight w:val="0"/>
              <w:marTop w:val="0"/>
              <w:marBottom w:val="0"/>
              <w:divBdr>
                <w:top w:val="none" w:sz="0" w:space="0" w:color="auto"/>
                <w:left w:val="none" w:sz="0" w:space="0" w:color="auto"/>
                <w:bottom w:val="none" w:sz="0" w:space="0" w:color="auto"/>
                <w:right w:val="none" w:sz="0" w:space="0" w:color="auto"/>
              </w:divBdr>
              <w:divsChild>
                <w:div w:id="1177618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6598638">
      <w:bodyDiv w:val="1"/>
      <w:marLeft w:val="0"/>
      <w:marRight w:val="0"/>
      <w:marTop w:val="0"/>
      <w:marBottom w:val="0"/>
      <w:divBdr>
        <w:top w:val="none" w:sz="0" w:space="0" w:color="auto"/>
        <w:left w:val="none" w:sz="0" w:space="0" w:color="auto"/>
        <w:bottom w:val="none" w:sz="0" w:space="0" w:color="auto"/>
        <w:right w:val="none" w:sz="0" w:space="0" w:color="auto"/>
      </w:divBdr>
      <w:divsChild>
        <w:div w:id="216012046">
          <w:marLeft w:val="0"/>
          <w:marRight w:val="0"/>
          <w:marTop w:val="0"/>
          <w:marBottom w:val="0"/>
          <w:divBdr>
            <w:top w:val="none" w:sz="0" w:space="0" w:color="auto"/>
            <w:left w:val="none" w:sz="0" w:space="0" w:color="auto"/>
            <w:bottom w:val="none" w:sz="0" w:space="0" w:color="auto"/>
            <w:right w:val="none" w:sz="0" w:space="0" w:color="auto"/>
          </w:divBdr>
          <w:divsChild>
            <w:div w:id="746999013">
              <w:marLeft w:val="0"/>
              <w:marRight w:val="0"/>
              <w:marTop w:val="0"/>
              <w:marBottom w:val="0"/>
              <w:divBdr>
                <w:top w:val="none" w:sz="0" w:space="0" w:color="auto"/>
                <w:left w:val="none" w:sz="0" w:space="0" w:color="auto"/>
                <w:bottom w:val="none" w:sz="0" w:space="0" w:color="auto"/>
                <w:right w:val="none" w:sz="0" w:space="0" w:color="auto"/>
              </w:divBdr>
              <w:divsChild>
                <w:div w:id="520554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0920019">
      <w:bodyDiv w:val="1"/>
      <w:marLeft w:val="0"/>
      <w:marRight w:val="0"/>
      <w:marTop w:val="0"/>
      <w:marBottom w:val="0"/>
      <w:divBdr>
        <w:top w:val="none" w:sz="0" w:space="0" w:color="auto"/>
        <w:left w:val="none" w:sz="0" w:space="0" w:color="auto"/>
        <w:bottom w:val="none" w:sz="0" w:space="0" w:color="auto"/>
        <w:right w:val="none" w:sz="0" w:space="0" w:color="auto"/>
      </w:divBdr>
      <w:divsChild>
        <w:div w:id="955211528">
          <w:marLeft w:val="0"/>
          <w:marRight w:val="0"/>
          <w:marTop w:val="0"/>
          <w:marBottom w:val="0"/>
          <w:divBdr>
            <w:top w:val="none" w:sz="0" w:space="0" w:color="auto"/>
            <w:left w:val="none" w:sz="0" w:space="0" w:color="auto"/>
            <w:bottom w:val="none" w:sz="0" w:space="0" w:color="auto"/>
            <w:right w:val="none" w:sz="0" w:space="0" w:color="auto"/>
          </w:divBdr>
          <w:divsChild>
            <w:div w:id="2146000701">
              <w:marLeft w:val="0"/>
              <w:marRight w:val="0"/>
              <w:marTop w:val="0"/>
              <w:marBottom w:val="0"/>
              <w:divBdr>
                <w:top w:val="none" w:sz="0" w:space="0" w:color="auto"/>
                <w:left w:val="none" w:sz="0" w:space="0" w:color="auto"/>
                <w:bottom w:val="none" w:sz="0" w:space="0" w:color="auto"/>
                <w:right w:val="none" w:sz="0" w:space="0" w:color="auto"/>
              </w:divBdr>
              <w:divsChild>
                <w:div w:id="1751269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7010317">
      <w:bodyDiv w:val="1"/>
      <w:marLeft w:val="0"/>
      <w:marRight w:val="0"/>
      <w:marTop w:val="0"/>
      <w:marBottom w:val="0"/>
      <w:divBdr>
        <w:top w:val="none" w:sz="0" w:space="0" w:color="auto"/>
        <w:left w:val="none" w:sz="0" w:space="0" w:color="auto"/>
        <w:bottom w:val="none" w:sz="0" w:space="0" w:color="auto"/>
        <w:right w:val="none" w:sz="0" w:space="0" w:color="auto"/>
      </w:divBdr>
      <w:divsChild>
        <w:div w:id="59139681">
          <w:marLeft w:val="0"/>
          <w:marRight w:val="0"/>
          <w:marTop w:val="0"/>
          <w:marBottom w:val="0"/>
          <w:divBdr>
            <w:top w:val="none" w:sz="0" w:space="0" w:color="auto"/>
            <w:left w:val="none" w:sz="0" w:space="0" w:color="auto"/>
            <w:bottom w:val="none" w:sz="0" w:space="0" w:color="auto"/>
            <w:right w:val="none" w:sz="0" w:space="0" w:color="auto"/>
          </w:divBdr>
          <w:divsChild>
            <w:div w:id="422186145">
              <w:marLeft w:val="0"/>
              <w:marRight w:val="0"/>
              <w:marTop w:val="0"/>
              <w:marBottom w:val="0"/>
              <w:divBdr>
                <w:top w:val="none" w:sz="0" w:space="0" w:color="auto"/>
                <w:left w:val="none" w:sz="0" w:space="0" w:color="auto"/>
                <w:bottom w:val="none" w:sz="0" w:space="0" w:color="auto"/>
                <w:right w:val="none" w:sz="0" w:space="0" w:color="auto"/>
              </w:divBdr>
              <w:divsChild>
                <w:div w:id="639655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5770164">
      <w:bodyDiv w:val="1"/>
      <w:marLeft w:val="0"/>
      <w:marRight w:val="0"/>
      <w:marTop w:val="0"/>
      <w:marBottom w:val="0"/>
      <w:divBdr>
        <w:top w:val="none" w:sz="0" w:space="0" w:color="auto"/>
        <w:left w:val="none" w:sz="0" w:space="0" w:color="auto"/>
        <w:bottom w:val="none" w:sz="0" w:space="0" w:color="auto"/>
        <w:right w:val="none" w:sz="0" w:space="0" w:color="auto"/>
      </w:divBdr>
      <w:divsChild>
        <w:div w:id="450904991">
          <w:marLeft w:val="0"/>
          <w:marRight w:val="0"/>
          <w:marTop w:val="0"/>
          <w:marBottom w:val="0"/>
          <w:divBdr>
            <w:top w:val="none" w:sz="0" w:space="0" w:color="auto"/>
            <w:left w:val="none" w:sz="0" w:space="0" w:color="auto"/>
            <w:bottom w:val="none" w:sz="0" w:space="0" w:color="auto"/>
            <w:right w:val="none" w:sz="0" w:space="0" w:color="auto"/>
          </w:divBdr>
          <w:divsChild>
            <w:div w:id="528297961">
              <w:marLeft w:val="0"/>
              <w:marRight w:val="0"/>
              <w:marTop w:val="0"/>
              <w:marBottom w:val="0"/>
              <w:divBdr>
                <w:top w:val="none" w:sz="0" w:space="0" w:color="auto"/>
                <w:left w:val="none" w:sz="0" w:space="0" w:color="auto"/>
                <w:bottom w:val="none" w:sz="0" w:space="0" w:color="auto"/>
                <w:right w:val="none" w:sz="0" w:space="0" w:color="auto"/>
              </w:divBdr>
              <w:divsChild>
                <w:div w:id="371150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6350478">
      <w:bodyDiv w:val="1"/>
      <w:marLeft w:val="0"/>
      <w:marRight w:val="0"/>
      <w:marTop w:val="0"/>
      <w:marBottom w:val="0"/>
      <w:divBdr>
        <w:top w:val="none" w:sz="0" w:space="0" w:color="auto"/>
        <w:left w:val="none" w:sz="0" w:space="0" w:color="auto"/>
        <w:bottom w:val="none" w:sz="0" w:space="0" w:color="auto"/>
        <w:right w:val="none" w:sz="0" w:space="0" w:color="auto"/>
      </w:divBdr>
      <w:divsChild>
        <w:div w:id="160700770">
          <w:marLeft w:val="0"/>
          <w:marRight w:val="0"/>
          <w:marTop w:val="0"/>
          <w:marBottom w:val="0"/>
          <w:divBdr>
            <w:top w:val="none" w:sz="0" w:space="0" w:color="auto"/>
            <w:left w:val="none" w:sz="0" w:space="0" w:color="auto"/>
            <w:bottom w:val="none" w:sz="0" w:space="0" w:color="auto"/>
            <w:right w:val="none" w:sz="0" w:space="0" w:color="auto"/>
          </w:divBdr>
          <w:divsChild>
            <w:div w:id="1630208881">
              <w:marLeft w:val="0"/>
              <w:marRight w:val="0"/>
              <w:marTop w:val="0"/>
              <w:marBottom w:val="0"/>
              <w:divBdr>
                <w:top w:val="none" w:sz="0" w:space="0" w:color="auto"/>
                <w:left w:val="none" w:sz="0" w:space="0" w:color="auto"/>
                <w:bottom w:val="none" w:sz="0" w:space="0" w:color="auto"/>
                <w:right w:val="none" w:sz="0" w:space="0" w:color="auto"/>
              </w:divBdr>
              <w:divsChild>
                <w:div w:id="1113207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8514537">
      <w:bodyDiv w:val="1"/>
      <w:marLeft w:val="0"/>
      <w:marRight w:val="0"/>
      <w:marTop w:val="0"/>
      <w:marBottom w:val="0"/>
      <w:divBdr>
        <w:top w:val="none" w:sz="0" w:space="0" w:color="auto"/>
        <w:left w:val="none" w:sz="0" w:space="0" w:color="auto"/>
        <w:bottom w:val="none" w:sz="0" w:space="0" w:color="auto"/>
        <w:right w:val="none" w:sz="0" w:space="0" w:color="auto"/>
      </w:divBdr>
      <w:divsChild>
        <w:div w:id="937055740">
          <w:marLeft w:val="0"/>
          <w:marRight w:val="0"/>
          <w:marTop w:val="0"/>
          <w:marBottom w:val="0"/>
          <w:divBdr>
            <w:top w:val="none" w:sz="0" w:space="0" w:color="auto"/>
            <w:left w:val="none" w:sz="0" w:space="0" w:color="auto"/>
            <w:bottom w:val="none" w:sz="0" w:space="0" w:color="auto"/>
            <w:right w:val="none" w:sz="0" w:space="0" w:color="auto"/>
          </w:divBdr>
          <w:divsChild>
            <w:div w:id="496501321">
              <w:marLeft w:val="0"/>
              <w:marRight w:val="0"/>
              <w:marTop w:val="0"/>
              <w:marBottom w:val="0"/>
              <w:divBdr>
                <w:top w:val="none" w:sz="0" w:space="0" w:color="auto"/>
                <w:left w:val="none" w:sz="0" w:space="0" w:color="auto"/>
                <w:bottom w:val="none" w:sz="0" w:space="0" w:color="auto"/>
                <w:right w:val="none" w:sz="0" w:space="0" w:color="auto"/>
              </w:divBdr>
              <w:divsChild>
                <w:div w:id="2140685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3173257">
      <w:bodyDiv w:val="1"/>
      <w:marLeft w:val="0"/>
      <w:marRight w:val="0"/>
      <w:marTop w:val="0"/>
      <w:marBottom w:val="0"/>
      <w:divBdr>
        <w:top w:val="none" w:sz="0" w:space="0" w:color="auto"/>
        <w:left w:val="none" w:sz="0" w:space="0" w:color="auto"/>
        <w:bottom w:val="none" w:sz="0" w:space="0" w:color="auto"/>
        <w:right w:val="none" w:sz="0" w:space="0" w:color="auto"/>
      </w:divBdr>
    </w:div>
    <w:div w:id="1317798961">
      <w:bodyDiv w:val="1"/>
      <w:marLeft w:val="0"/>
      <w:marRight w:val="0"/>
      <w:marTop w:val="0"/>
      <w:marBottom w:val="0"/>
      <w:divBdr>
        <w:top w:val="none" w:sz="0" w:space="0" w:color="auto"/>
        <w:left w:val="none" w:sz="0" w:space="0" w:color="auto"/>
        <w:bottom w:val="none" w:sz="0" w:space="0" w:color="auto"/>
        <w:right w:val="none" w:sz="0" w:space="0" w:color="auto"/>
      </w:divBdr>
      <w:divsChild>
        <w:div w:id="950164879">
          <w:marLeft w:val="0"/>
          <w:marRight w:val="0"/>
          <w:marTop w:val="0"/>
          <w:marBottom w:val="0"/>
          <w:divBdr>
            <w:top w:val="none" w:sz="0" w:space="0" w:color="auto"/>
            <w:left w:val="none" w:sz="0" w:space="0" w:color="auto"/>
            <w:bottom w:val="none" w:sz="0" w:space="0" w:color="auto"/>
            <w:right w:val="none" w:sz="0" w:space="0" w:color="auto"/>
          </w:divBdr>
          <w:divsChild>
            <w:div w:id="796602756">
              <w:marLeft w:val="0"/>
              <w:marRight w:val="0"/>
              <w:marTop w:val="0"/>
              <w:marBottom w:val="0"/>
              <w:divBdr>
                <w:top w:val="none" w:sz="0" w:space="0" w:color="auto"/>
                <w:left w:val="none" w:sz="0" w:space="0" w:color="auto"/>
                <w:bottom w:val="none" w:sz="0" w:space="0" w:color="auto"/>
                <w:right w:val="none" w:sz="0" w:space="0" w:color="auto"/>
              </w:divBdr>
              <w:divsChild>
                <w:div w:id="469515386">
                  <w:marLeft w:val="0"/>
                  <w:marRight w:val="0"/>
                  <w:marTop w:val="0"/>
                  <w:marBottom w:val="0"/>
                  <w:divBdr>
                    <w:top w:val="none" w:sz="0" w:space="0" w:color="auto"/>
                    <w:left w:val="none" w:sz="0" w:space="0" w:color="auto"/>
                    <w:bottom w:val="none" w:sz="0" w:space="0" w:color="auto"/>
                    <w:right w:val="none" w:sz="0" w:space="0" w:color="auto"/>
                  </w:divBdr>
                  <w:divsChild>
                    <w:div w:id="218594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2686160">
      <w:bodyDiv w:val="1"/>
      <w:marLeft w:val="0"/>
      <w:marRight w:val="0"/>
      <w:marTop w:val="0"/>
      <w:marBottom w:val="0"/>
      <w:divBdr>
        <w:top w:val="none" w:sz="0" w:space="0" w:color="auto"/>
        <w:left w:val="none" w:sz="0" w:space="0" w:color="auto"/>
        <w:bottom w:val="none" w:sz="0" w:space="0" w:color="auto"/>
        <w:right w:val="none" w:sz="0" w:space="0" w:color="auto"/>
      </w:divBdr>
      <w:divsChild>
        <w:div w:id="2030989622">
          <w:marLeft w:val="0"/>
          <w:marRight w:val="0"/>
          <w:marTop w:val="0"/>
          <w:marBottom w:val="0"/>
          <w:divBdr>
            <w:top w:val="none" w:sz="0" w:space="0" w:color="auto"/>
            <w:left w:val="none" w:sz="0" w:space="0" w:color="auto"/>
            <w:bottom w:val="none" w:sz="0" w:space="0" w:color="auto"/>
            <w:right w:val="none" w:sz="0" w:space="0" w:color="auto"/>
          </w:divBdr>
          <w:divsChild>
            <w:div w:id="739988969">
              <w:marLeft w:val="0"/>
              <w:marRight w:val="0"/>
              <w:marTop w:val="0"/>
              <w:marBottom w:val="0"/>
              <w:divBdr>
                <w:top w:val="none" w:sz="0" w:space="0" w:color="auto"/>
                <w:left w:val="none" w:sz="0" w:space="0" w:color="auto"/>
                <w:bottom w:val="none" w:sz="0" w:space="0" w:color="auto"/>
                <w:right w:val="none" w:sz="0" w:space="0" w:color="auto"/>
              </w:divBdr>
              <w:divsChild>
                <w:div w:id="1052002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7951812">
      <w:bodyDiv w:val="1"/>
      <w:marLeft w:val="0"/>
      <w:marRight w:val="0"/>
      <w:marTop w:val="0"/>
      <w:marBottom w:val="0"/>
      <w:divBdr>
        <w:top w:val="none" w:sz="0" w:space="0" w:color="auto"/>
        <w:left w:val="none" w:sz="0" w:space="0" w:color="auto"/>
        <w:bottom w:val="none" w:sz="0" w:space="0" w:color="auto"/>
        <w:right w:val="none" w:sz="0" w:space="0" w:color="auto"/>
      </w:divBdr>
      <w:divsChild>
        <w:div w:id="524905879">
          <w:marLeft w:val="0"/>
          <w:marRight w:val="0"/>
          <w:marTop w:val="0"/>
          <w:marBottom w:val="0"/>
          <w:divBdr>
            <w:top w:val="none" w:sz="0" w:space="0" w:color="auto"/>
            <w:left w:val="none" w:sz="0" w:space="0" w:color="auto"/>
            <w:bottom w:val="none" w:sz="0" w:space="0" w:color="auto"/>
            <w:right w:val="none" w:sz="0" w:space="0" w:color="auto"/>
          </w:divBdr>
          <w:divsChild>
            <w:div w:id="1304311989">
              <w:marLeft w:val="0"/>
              <w:marRight w:val="0"/>
              <w:marTop w:val="0"/>
              <w:marBottom w:val="0"/>
              <w:divBdr>
                <w:top w:val="none" w:sz="0" w:space="0" w:color="auto"/>
                <w:left w:val="none" w:sz="0" w:space="0" w:color="auto"/>
                <w:bottom w:val="none" w:sz="0" w:space="0" w:color="auto"/>
                <w:right w:val="none" w:sz="0" w:space="0" w:color="auto"/>
              </w:divBdr>
              <w:divsChild>
                <w:div w:id="1841384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6925460">
      <w:bodyDiv w:val="1"/>
      <w:marLeft w:val="0"/>
      <w:marRight w:val="0"/>
      <w:marTop w:val="0"/>
      <w:marBottom w:val="0"/>
      <w:divBdr>
        <w:top w:val="none" w:sz="0" w:space="0" w:color="auto"/>
        <w:left w:val="none" w:sz="0" w:space="0" w:color="auto"/>
        <w:bottom w:val="none" w:sz="0" w:space="0" w:color="auto"/>
        <w:right w:val="none" w:sz="0" w:space="0" w:color="auto"/>
      </w:divBdr>
      <w:divsChild>
        <w:div w:id="1800876024">
          <w:marLeft w:val="0"/>
          <w:marRight w:val="0"/>
          <w:marTop w:val="0"/>
          <w:marBottom w:val="0"/>
          <w:divBdr>
            <w:top w:val="none" w:sz="0" w:space="0" w:color="auto"/>
            <w:left w:val="none" w:sz="0" w:space="0" w:color="auto"/>
            <w:bottom w:val="none" w:sz="0" w:space="0" w:color="auto"/>
            <w:right w:val="none" w:sz="0" w:space="0" w:color="auto"/>
          </w:divBdr>
          <w:divsChild>
            <w:div w:id="112289198">
              <w:marLeft w:val="0"/>
              <w:marRight w:val="0"/>
              <w:marTop w:val="0"/>
              <w:marBottom w:val="0"/>
              <w:divBdr>
                <w:top w:val="none" w:sz="0" w:space="0" w:color="auto"/>
                <w:left w:val="none" w:sz="0" w:space="0" w:color="auto"/>
                <w:bottom w:val="none" w:sz="0" w:space="0" w:color="auto"/>
                <w:right w:val="none" w:sz="0" w:space="0" w:color="auto"/>
              </w:divBdr>
              <w:divsChild>
                <w:div w:id="1757365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896281">
      <w:bodyDiv w:val="1"/>
      <w:marLeft w:val="0"/>
      <w:marRight w:val="0"/>
      <w:marTop w:val="0"/>
      <w:marBottom w:val="0"/>
      <w:divBdr>
        <w:top w:val="none" w:sz="0" w:space="0" w:color="auto"/>
        <w:left w:val="none" w:sz="0" w:space="0" w:color="auto"/>
        <w:bottom w:val="none" w:sz="0" w:space="0" w:color="auto"/>
        <w:right w:val="none" w:sz="0" w:space="0" w:color="auto"/>
      </w:divBdr>
      <w:divsChild>
        <w:div w:id="639070969">
          <w:marLeft w:val="0"/>
          <w:marRight w:val="0"/>
          <w:marTop w:val="0"/>
          <w:marBottom w:val="0"/>
          <w:divBdr>
            <w:top w:val="none" w:sz="0" w:space="0" w:color="auto"/>
            <w:left w:val="none" w:sz="0" w:space="0" w:color="auto"/>
            <w:bottom w:val="none" w:sz="0" w:space="0" w:color="auto"/>
            <w:right w:val="none" w:sz="0" w:space="0" w:color="auto"/>
          </w:divBdr>
          <w:divsChild>
            <w:div w:id="1554148457">
              <w:marLeft w:val="0"/>
              <w:marRight w:val="0"/>
              <w:marTop w:val="0"/>
              <w:marBottom w:val="0"/>
              <w:divBdr>
                <w:top w:val="none" w:sz="0" w:space="0" w:color="auto"/>
                <w:left w:val="none" w:sz="0" w:space="0" w:color="auto"/>
                <w:bottom w:val="none" w:sz="0" w:space="0" w:color="auto"/>
                <w:right w:val="none" w:sz="0" w:space="0" w:color="auto"/>
              </w:divBdr>
              <w:divsChild>
                <w:div w:id="942952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5106532">
      <w:bodyDiv w:val="1"/>
      <w:marLeft w:val="0"/>
      <w:marRight w:val="0"/>
      <w:marTop w:val="0"/>
      <w:marBottom w:val="0"/>
      <w:divBdr>
        <w:top w:val="none" w:sz="0" w:space="0" w:color="auto"/>
        <w:left w:val="none" w:sz="0" w:space="0" w:color="auto"/>
        <w:bottom w:val="none" w:sz="0" w:space="0" w:color="auto"/>
        <w:right w:val="none" w:sz="0" w:space="0" w:color="auto"/>
      </w:divBdr>
      <w:divsChild>
        <w:div w:id="434325137">
          <w:marLeft w:val="0"/>
          <w:marRight w:val="0"/>
          <w:marTop w:val="0"/>
          <w:marBottom w:val="0"/>
          <w:divBdr>
            <w:top w:val="none" w:sz="0" w:space="0" w:color="auto"/>
            <w:left w:val="none" w:sz="0" w:space="0" w:color="auto"/>
            <w:bottom w:val="none" w:sz="0" w:space="0" w:color="auto"/>
            <w:right w:val="none" w:sz="0" w:space="0" w:color="auto"/>
          </w:divBdr>
          <w:divsChild>
            <w:div w:id="132524526">
              <w:marLeft w:val="0"/>
              <w:marRight w:val="0"/>
              <w:marTop w:val="0"/>
              <w:marBottom w:val="0"/>
              <w:divBdr>
                <w:top w:val="none" w:sz="0" w:space="0" w:color="auto"/>
                <w:left w:val="none" w:sz="0" w:space="0" w:color="auto"/>
                <w:bottom w:val="none" w:sz="0" w:space="0" w:color="auto"/>
                <w:right w:val="none" w:sz="0" w:space="0" w:color="auto"/>
              </w:divBdr>
              <w:divsChild>
                <w:div w:id="649598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2173398">
      <w:bodyDiv w:val="1"/>
      <w:marLeft w:val="0"/>
      <w:marRight w:val="0"/>
      <w:marTop w:val="0"/>
      <w:marBottom w:val="0"/>
      <w:divBdr>
        <w:top w:val="none" w:sz="0" w:space="0" w:color="auto"/>
        <w:left w:val="none" w:sz="0" w:space="0" w:color="auto"/>
        <w:bottom w:val="none" w:sz="0" w:space="0" w:color="auto"/>
        <w:right w:val="none" w:sz="0" w:space="0" w:color="auto"/>
      </w:divBdr>
      <w:divsChild>
        <w:div w:id="1310524101">
          <w:marLeft w:val="0"/>
          <w:marRight w:val="0"/>
          <w:marTop w:val="0"/>
          <w:marBottom w:val="0"/>
          <w:divBdr>
            <w:top w:val="none" w:sz="0" w:space="0" w:color="auto"/>
            <w:left w:val="none" w:sz="0" w:space="0" w:color="auto"/>
            <w:bottom w:val="none" w:sz="0" w:space="0" w:color="auto"/>
            <w:right w:val="none" w:sz="0" w:space="0" w:color="auto"/>
          </w:divBdr>
          <w:divsChild>
            <w:div w:id="2106460943">
              <w:marLeft w:val="0"/>
              <w:marRight w:val="0"/>
              <w:marTop w:val="0"/>
              <w:marBottom w:val="0"/>
              <w:divBdr>
                <w:top w:val="none" w:sz="0" w:space="0" w:color="auto"/>
                <w:left w:val="none" w:sz="0" w:space="0" w:color="auto"/>
                <w:bottom w:val="none" w:sz="0" w:space="0" w:color="auto"/>
                <w:right w:val="none" w:sz="0" w:space="0" w:color="auto"/>
              </w:divBdr>
              <w:divsChild>
                <w:div w:id="288898416">
                  <w:marLeft w:val="0"/>
                  <w:marRight w:val="0"/>
                  <w:marTop w:val="0"/>
                  <w:marBottom w:val="0"/>
                  <w:divBdr>
                    <w:top w:val="none" w:sz="0" w:space="0" w:color="auto"/>
                    <w:left w:val="none" w:sz="0" w:space="0" w:color="auto"/>
                    <w:bottom w:val="none" w:sz="0" w:space="0" w:color="auto"/>
                    <w:right w:val="none" w:sz="0" w:space="0" w:color="auto"/>
                  </w:divBdr>
                  <w:divsChild>
                    <w:div w:id="383989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3985570">
      <w:bodyDiv w:val="1"/>
      <w:marLeft w:val="0"/>
      <w:marRight w:val="0"/>
      <w:marTop w:val="0"/>
      <w:marBottom w:val="0"/>
      <w:divBdr>
        <w:top w:val="none" w:sz="0" w:space="0" w:color="auto"/>
        <w:left w:val="none" w:sz="0" w:space="0" w:color="auto"/>
        <w:bottom w:val="none" w:sz="0" w:space="0" w:color="auto"/>
        <w:right w:val="none" w:sz="0" w:space="0" w:color="auto"/>
      </w:divBdr>
      <w:divsChild>
        <w:div w:id="1934702908">
          <w:marLeft w:val="0"/>
          <w:marRight w:val="0"/>
          <w:marTop w:val="0"/>
          <w:marBottom w:val="0"/>
          <w:divBdr>
            <w:top w:val="none" w:sz="0" w:space="0" w:color="auto"/>
            <w:left w:val="none" w:sz="0" w:space="0" w:color="auto"/>
            <w:bottom w:val="none" w:sz="0" w:space="0" w:color="auto"/>
            <w:right w:val="none" w:sz="0" w:space="0" w:color="auto"/>
          </w:divBdr>
          <w:divsChild>
            <w:div w:id="954602300">
              <w:marLeft w:val="0"/>
              <w:marRight w:val="0"/>
              <w:marTop w:val="0"/>
              <w:marBottom w:val="0"/>
              <w:divBdr>
                <w:top w:val="none" w:sz="0" w:space="0" w:color="auto"/>
                <w:left w:val="none" w:sz="0" w:space="0" w:color="auto"/>
                <w:bottom w:val="none" w:sz="0" w:space="0" w:color="auto"/>
                <w:right w:val="none" w:sz="0" w:space="0" w:color="auto"/>
              </w:divBdr>
              <w:divsChild>
                <w:div w:id="1104500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0105499">
      <w:bodyDiv w:val="1"/>
      <w:marLeft w:val="0"/>
      <w:marRight w:val="0"/>
      <w:marTop w:val="0"/>
      <w:marBottom w:val="0"/>
      <w:divBdr>
        <w:top w:val="none" w:sz="0" w:space="0" w:color="auto"/>
        <w:left w:val="none" w:sz="0" w:space="0" w:color="auto"/>
        <w:bottom w:val="none" w:sz="0" w:space="0" w:color="auto"/>
        <w:right w:val="none" w:sz="0" w:space="0" w:color="auto"/>
      </w:divBdr>
      <w:divsChild>
        <w:div w:id="2098212876">
          <w:marLeft w:val="0"/>
          <w:marRight w:val="0"/>
          <w:marTop w:val="0"/>
          <w:marBottom w:val="0"/>
          <w:divBdr>
            <w:top w:val="none" w:sz="0" w:space="0" w:color="auto"/>
            <w:left w:val="none" w:sz="0" w:space="0" w:color="auto"/>
            <w:bottom w:val="none" w:sz="0" w:space="0" w:color="auto"/>
            <w:right w:val="none" w:sz="0" w:space="0" w:color="auto"/>
          </w:divBdr>
          <w:divsChild>
            <w:div w:id="1628897743">
              <w:marLeft w:val="0"/>
              <w:marRight w:val="0"/>
              <w:marTop w:val="0"/>
              <w:marBottom w:val="0"/>
              <w:divBdr>
                <w:top w:val="none" w:sz="0" w:space="0" w:color="auto"/>
                <w:left w:val="none" w:sz="0" w:space="0" w:color="auto"/>
                <w:bottom w:val="none" w:sz="0" w:space="0" w:color="auto"/>
                <w:right w:val="none" w:sz="0" w:space="0" w:color="auto"/>
              </w:divBdr>
              <w:divsChild>
                <w:div w:id="377630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3333610">
      <w:bodyDiv w:val="1"/>
      <w:marLeft w:val="0"/>
      <w:marRight w:val="0"/>
      <w:marTop w:val="0"/>
      <w:marBottom w:val="0"/>
      <w:divBdr>
        <w:top w:val="none" w:sz="0" w:space="0" w:color="auto"/>
        <w:left w:val="none" w:sz="0" w:space="0" w:color="auto"/>
        <w:bottom w:val="none" w:sz="0" w:space="0" w:color="auto"/>
        <w:right w:val="none" w:sz="0" w:space="0" w:color="auto"/>
      </w:divBdr>
      <w:divsChild>
        <w:div w:id="2026707201">
          <w:marLeft w:val="0"/>
          <w:marRight w:val="0"/>
          <w:marTop w:val="0"/>
          <w:marBottom w:val="0"/>
          <w:divBdr>
            <w:top w:val="none" w:sz="0" w:space="0" w:color="auto"/>
            <w:left w:val="none" w:sz="0" w:space="0" w:color="auto"/>
            <w:bottom w:val="none" w:sz="0" w:space="0" w:color="auto"/>
            <w:right w:val="none" w:sz="0" w:space="0" w:color="auto"/>
          </w:divBdr>
          <w:divsChild>
            <w:div w:id="1874415778">
              <w:marLeft w:val="0"/>
              <w:marRight w:val="0"/>
              <w:marTop w:val="0"/>
              <w:marBottom w:val="0"/>
              <w:divBdr>
                <w:top w:val="none" w:sz="0" w:space="0" w:color="auto"/>
                <w:left w:val="none" w:sz="0" w:space="0" w:color="auto"/>
                <w:bottom w:val="none" w:sz="0" w:space="0" w:color="auto"/>
                <w:right w:val="none" w:sz="0" w:space="0" w:color="auto"/>
              </w:divBdr>
              <w:divsChild>
                <w:div w:id="1381788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8871689">
      <w:bodyDiv w:val="1"/>
      <w:marLeft w:val="0"/>
      <w:marRight w:val="0"/>
      <w:marTop w:val="0"/>
      <w:marBottom w:val="0"/>
      <w:divBdr>
        <w:top w:val="none" w:sz="0" w:space="0" w:color="auto"/>
        <w:left w:val="none" w:sz="0" w:space="0" w:color="auto"/>
        <w:bottom w:val="none" w:sz="0" w:space="0" w:color="auto"/>
        <w:right w:val="none" w:sz="0" w:space="0" w:color="auto"/>
      </w:divBdr>
      <w:divsChild>
        <w:div w:id="1927030762">
          <w:marLeft w:val="0"/>
          <w:marRight w:val="0"/>
          <w:marTop w:val="0"/>
          <w:marBottom w:val="0"/>
          <w:divBdr>
            <w:top w:val="none" w:sz="0" w:space="0" w:color="auto"/>
            <w:left w:val="none" w:sz="0" w:space="0" w:color="auto"/>
            <w:bottom w:val="none" w:sz="0" w:space="0" w:color="auto"/>
            <w:right w:val="none" w:sz="0" w:space="0" w:color="auto"/>
          </w:divBdr>
          <w:divsChild>
            <w:div w:id="236135239">
              <w:marLeft w:val="0"/>
              <w:marRight w:val="0"/>
              <w:marTop w:val="0"/>
              <w:marBottom w:val="0"/>
              <w:divBdr>
                <w:top w:val="none" w:sz="0" w:space="0" w:color="auto"/>
                <w:left w:val="none" w:sz="0" w:space="0" w:color="auto"/>
                <w:bottom w:val="none" w:sz="0" w:space="0" w:color="auto"/>
                <w:right w:val="none" w:sz="0" w:space="0" w:color="auto"/>
              </w:divBdr>
              <w:divsChild>
                <w:div w:id="368453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2115828">
      <w:bodyDiv w:val="1"/>
      <w:marLeft w:val="0"/>
      <w:marRight w:val="0"/>
      <w:marTop w:val="0"/>
      <w:marBottom w:val="0"/>
      <w:divBdr>
        <w:top w:val="none" w:sz="0" w:space="0" w:color="auto"/>
        <w:left w:val="none" w:sz="0" w:space="0" w:color="auto"/>
        <w:bottom w:val="none" w:sz="0" w:space="0" w:color="auto"/>
        <w:right w:val="none" w:sz="0" w:space="0" w:color="auto"/>
      </w:divBdr>
    </w:div>
    <w:div w:id="1472213415">
      <w:bodyDiv w:val="1"/>
      <w:marLeft w:val="0"/>
      <w:marRight w:val="0"/>
      <w:marTop w:val="0"/>
      <w:marBottom w:val="0"/>
      <w:divBdr>
        <w:top w:val="none" w:sz="0" w:space="0" w:color="auto"/>
        <w:left w:val="none" w:sz="0" w:space="0" w:color="auto"/>
        <w:bottom w:val="none" w:sz="0" w:space="0" w:color="auto"/>
        <w:right w:val="none" w:sz="0" w:space="0" w:color="auto"/>
      </w:divBdr>
      <w:divsChild>
        <w:div w:id="1334919839">
          <w:marLeft w:val="0"/>
          <w:marRight w:val="0"/>
          <w:marTop w:val="0"/>
          <w:marBottom w:val="0"/>
          <w:divBdr>
            <w:top w:val="none" w:sz="0" w:space="0" w:color="auto"/>
            <w:left w:val="none" w:sz="0" w:space="0" w:color="auto"/>
            <w:bottom w:val="none" w:sz="0" w:space="0" w:color="auto"/>
            <w:right w:val="none" w:sz="0" w:space="0" w:color="auto"/>
          </w:divBdr>
          <w:divsChild>
            <w:div w:id="887494269">
              <w:marLeft w:val="0"/>
              <w:marRight w:val="0"/>
              <w:marTop w:val="0"/>
              <w:marBottom w:val="0"/>
              <w:divBdr>
                <w:top w:val="none" w:sz="0" w:space="0" w:color="auto"/>
                <w:left w:val="none" w:sz="0" w:space="0" w:color="auto"/>
                <w:bottom w:val="none" w:sz="0" w:space="0" w:color="auto"/>
                <w:right w:val="none" w:sz="0" w:space="0" w:color="auto"/>
              </w:divBdr>
              <w:divsChild>
                <w:div w:id="1759211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4251168">
      <w:bodyDiv w:val="1"/>
      <w:marLeft w:val="0"/>
      <w:marRight w:val="0"/>
      <w:marTop w:val="0"/>
      <w:marBottom w:val="0"/>
      <w:divBdr>
        <w:top w:val="none" w:sz="0" w:space="0" w:color="auto"/>
        <w:left w:val="none" w:sz="0" w:space="0" w:color="auto"/>
        <w:bottom w:val="none" w:sz="0" w:space="0" w:color="auto"/>
        <w:right w:val="none" w:sz="0" w:space="0" w:color="auto"/>
      </w:divBdr>
      <w:divsChild>
        <w:div w:id="555510637">
          <w:marLeft w:val="0"/>
          <w:marRight w:val="0"/>
          <w:marTop w:val="0"/>
          <w:marBottom w:val="0"/>
          <w:divBdr>
            <w:top w:val="none" w:sz="0" w:space="0" w:color="auto"/>
            <w:left w:val="none" w:sz="0" w:space="0" w:color="auto"/>
            <w:bottom w:val="none" w:sz="0" w:space="0" w:color="auto"/>
            <w:right w:val="none" w:sz="0" w:space="0" w:color="auto"/>
          </w:divBdr>
          <w:divsChild>
            <w:div w:id="234363827">
              <w:marLeft w:val="0"/>
              <w:marRight w:val="0"/>
              <w:marTop w:val="0"/>
              <w:marBottom w:val="0"/>
              <w:divBdr>
                <w:top w:val="none" w:sz="0" w:space="0" w:color="auto"/>
                <w:left w:val="none" w:sz="0" w:space="0" w:color="auto"/>
                <w:bottom w:val="none" w:sz="0" w:space="0" w:color="auto"/>
                <w:right w:val="none" w:sz="0" w:space="0" w:color="auto"/>
              </w:divBdr>
              <w:divsChild>
                <w:div w:id="522213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1964484">
      <w:bodyDiv w:val="1"/>
      <w:marLeft w:val="0"/>
      <w:marRight w:val="0"/>
      <w:marTop w:val="0"/>
      <w:marBottom w:val="0"/>
      <w:divBdr>
        <w:top w:val="none" w:sz="0" w:space="0" w:color="auto"/>
        <w:left w:val="none" w:sz="0" w:space="0" w:color="auto"/>
        <w:bottom w:val="none" w:sz="0" w:space="0" w:color="auto"/>
        <w:right w:val="none" w:sz="0" w:space="0" w:color="auto"/>
      </w:divBdr>
    </w:div>
    <w:div w:id="1538926905">
      <w:bodyDiv w:val="1"/>
      <w:marLeft w:val="0"/>
      <w:marRight w:val="0"/>
      <w:marTop w:val="0"/>
      <w:marBottom w:val="0"/>
      <w:divBdr>
        <w:top w:val="none" w:sz="0" w:space="0" w:color="auto"/>
        <w:left w:val="none" w:sz="0" w:space="0" w:color="auto"/>
        <w:bottom w:val="none" w:sz="0" w:space="0" w:color="auto"/>
        <w:right w:val="none" w:sz="0" w:space="0" w:color="auto"/>
      </w:divBdr>
    </w:div>
    <w:div w:id="1542284369">
      <w:bodyDiv w:val="1"/>
      <w:marLeft w:val="0"/>
      <w:marRight w:val="0"/>
      <w:marTop w:val="0"/>
      <w:marBottom w:val="0"/>
      <w:divBdr>
        <w:top w:val="none" w:sz="0" w:space="0" w:color="auto"/>
        <w:left w:val="none" w:sz="0" w:space="0" w:color="auto"/>
        <w:bottom w:val="none" w:sz="0" w:space="0" w:color="auto"/>
        <w:right w:val="none" w:sz="0" w:space="0" w:color="auto"/>
      </w:divBdr>
      <w:divsChild>
        <w:div w:id="75712940">
          <w:marLeft w:val="0"/>
          <w:marRight w:val="0"/>
          <w:marTop w:val="0"/>
          <w:marBottom w:val="0"/>
          <w:divBdr>
            <w:top w:val="none" w:sz="0" w:space="0" w:color="auto"/>
            <w:left w:val="none" w:sz="0" w:space="0" w:color="auto"/>
            <w:bottom w:val="none" w:sz="0" w:space="0" w:color="auto"/>
            <w:right w:val="none" w:sz="0" w:space="0" w:color="auto"/>
          </w:divBdr>
          <w:divsChild>
            <w:div w:id="1761440009">
              <w:marLeft w:val="0"/>
              <w:marRight w:val="0"/>
              <w:marTop w:val="0"/>
              <w:marBottom w:val="0"/>
              <w:divBdr>
                <w:top w:val="none" w:sz="0" w:space="0" w:color="auto"/>
                <w:left w:val="none" w:sz="0" w:space="0" w:color="auto"/>
                <w:bottom w:val="none" w:sz="0" w:space="0" w:color="auto"/>
                <w:right w:val="none" w:sz="0" w:space="0" w:color="auto"/>
              </w:divBdr>
              <w:divsChild>
                <w:div w:id="1760060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2942609">
      <w:bodyDiv w:val="1"/>
      <w:marLeft w:val="0"/>
      <w:marRight w:val="0"/>
      <w:marTop w:val="0"/>
      <w:marBottom w:val="0"/>
      <w:divBdr>
        <w:top w:val="none" w:sz="0" w:space="0" w:color="auto"/>
        <w:left w:val="none" w:sz="0" w:space="0" w:color="auto"/>
        <w:bottom w:val="none" w:sz="0" w:space="0" w:color="auto"/>
        <w:right w:val="none" w:sz="0" w:space="0" w:color="auto"/>
      </w:divBdr>
      <w:divsChild>
        <w:div w:id="1892812029">
          <w:marLeft w:val="0"/>
          <w:marRight w:val="0"/>
          <w:marTop w:val="0"/>
          <w:marBottom w:val="0"/>
          <w:divBdr>
            <w:top w:val="none" w:sz="0" w:space="0" w:color="auto"/>
            <w:left w:val="none" w:sz="0" w:space="0" w:color="auto"/>
            <w:bottom w:val="none" w:sz="0" w:space="0" w:color="auto"/>
            <w:right w:val="none" w:sz="0" w:space="0" w:color="auto"/>
          </w:divBdr>
          <w:divsChild>
            <w:div w:id="911623269">
              <w:marLeft w:val="0"/>
              <w:marRight w:val="0"/>
              <w:marTop w:val="0"/>
              <w:marBottom w:val="0"/>
              <w:divBdr>
                <w:top w:val="none" w:sz="0" w:space="0" w:color="auto"/>
                <w:left w:val="none" w:sz="0" w:space="0" w:color="auto"/>
                <w:bottom w:val="none" w:sz="0" w:space="0" w:color="auto"/>
                <w:right w:val="none" w:sz="0" w:space="0" w:color="auto"/>
              </w:divBdr>
              <w:divsChild>
                <w:div w:id="1337533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9055409">
      <w:bodyDiv w:val="1"/>
      <w:marLeft w:val="0"/>
      <w:marRight w:val="0"/>
      <w:marTop w:val="0"/>
      <w:marBottom w:val="0"/>
      <w:divBdr>
        <w:top w:val="none" w:sz="0" w:space="0" w:color="auto"/>
        <w:left w:val="none" w:sz="0" w:space="0" w:color="auto"/>
        <w:bottom w:val="none" w:sz="0" w:space="0" w:color="auto"/>
        <w:right w:val="none" w:sz="0" w:space="0" w:color="auto"/>
      </w:divBdr>
    </w:div>
    <w:div w:id="1578058358">
      <w:bodyDiv w:val="1"/>
      <w:marLeft w:val="0"/>
      <w:marRight w:val="0"/>
      <w:marTop w:val="0"/>
      <w:marBottom w:val="0"/>
      <w:divBdr>
        <w:top w:val="none" w:sz="0" w:space="0" w:color="auto"/>
        <w:left w:val="none" w:sz="0" w:space="0" w:color="auto"/>
        <w:bottom w:val="none" w:sz="0" w:space="0" w:color="auto"/>
        <w:right w:val="none" w:sz="0" w:space="0" w:color="auto"/>
      </w:divBdr>
      <w:divsChild>
        <w:div w:id="2021198831">
          <w:marLeft w:val="0"/>
          <w:marRight w:val="0"/>
          <w:marTop w:val="0"/>
          <w:marBottom w:val="0"/>
          <w:divBdr>
            <w:top w:val="none" w:sz="0" w:space="0" w:color="auto"/>
            <w:left w:val="none" w:sz="0" w:space="0" w:color="auto"/>
            <w:bottom w:val="none" w:sz="0" w:space="0" w:color="auto"/>
            <w:right w:val="none" w:sz="0" w:space="0" w:color="auto"/>
          </w:divBdr>
          <w:divsChild>
            <w:div w:id="808284908">
              <w:marLeft w:val="0"/>
              <w:marRight w:val="0"/>
              <w:marTop w:val="0"/>
              <w:marBottom w:val="0"/>
              <w:divBdr>
                <w:top w:val="none" w:sz="0" w:space="0" w:color="auto"/>
                <w:left w:val="none" w:sz="0" w:space="0" w:color="auto"/>
                <w:bottom w:val="none" w:sz="0" w:space="0" w:color="auto"/>
                <w:right w:val="none" w:sz="0" w:space="0" w:color="auto"/>
              </w:divBdr>
              <w:divsChild>
                <w:div w:id="296423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7105698">
      <w:bodyDiv w:val="1"/>
      <w:marLeft w:val="0"/>
      <w:marRight w:val="0"/>
      <w:marTop w:val="0"/>
      <w:marBottom w:val="0"/>
      <w:divBdr>
        <w:top w:val="none" w:sz="0" w:space="0" w:color="auto"/>
        <w:left w:val="none" w:sz="0" w:space="0" w:color="auto"/>
        <w:bottom w:val="none" w:sz="0" w:space="0" w:color="auto"/>
        <w:right w:val="none" w:sz="0" w:space="0" w:color="auto"/>
      </w:divBdr>
      <w:divsChild>
        <w:div w:id="2038116845">
          <w:marLeft w:val="0"/>
          <w:marRight w:val="0"/>
          <w:marTop w:val="0"/>
          <w:marBottom w:val="0"/>
          <w:divBdr>
            <w:top w:val="none" w:sz="0" w:space="0" w:color="auto"/>
            <w:left w:val="none" w:sz="0" w:space="0" w:color="auto"/>
            <w:bottom w:val="none" w:sz="0" w:space="0" w:color="auto"/>
            <w:right w:val="none" w:sz="0" w:space="0" w:color="auto"/>
          </w:divBdr>
          <w:divsChild>
            <w:div w:id="484050147">
              <w:marLeft w:val="0"/>
              <w:marRight w:val="0"/>
              <w:marTop w:val="0"/>
              <w:marBottom w:val="0"/>
              <w:divBdr>
                <w:top w:val="none" w:sz="0" w:space="0" w:color="auto"/>
                <w:left w:val="none" w:sz="0" w:space="0" w:color="auto"/>
                <w:bottom w:val="none" w:sz="0" w:space="0" w:color="auto"/>
                <w:right w:val="none" w:sz="0" w:space="0" w:color="auto"/>
              </w:divBdr>
              <w:divsChild>
                <w:div w:id="1961717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3415908">
      <w:bodyDiv w:val="1"/>
      <w:marLeft w:val="0"/>
      <w:marRight w:val="0"/>
      <w:marTop w:val="0"/>
      <w:marBottom w:val="0"/>
      <w:divBdr>
        <w:top w:val="none" w:sz="0" w:space="0" w:color="auto"/>
        <w:left w:val="none" w:sz="0" w:space="0" w:color="auto"/>
        <w:bottom w:val="none" w:sz="0" w:space="0" w:color="auto"/>
        <w:right w:val="none" w:sz="0" w:space="0" w:color="auto"/>
      </w:divBdr>
      <w:divsChild>
        <w:div w:id="94862761">
          <w:marLeft w:val="0"/>
          <w:marRight w:val="0"/>
          <w:marTop w:val="0"/>
          <w:marBottom w:val="0"/>
          <w:divBdr>
            <w:top w:val="none" w:sz="0" w:space="0" w:color="auto"/>
            <w:left w:val="none" w:sz="0" w:space="0" w:color="auto"/>
            <w:bottom w:val="none" w:sz="0" w:space="0" w:color="auto"/>
            <w:right w:val="none" w:sz="0" w:space="0" w:color="auto"/>
          </w:divBdr>
          <w:divsChild>
            <w:div w:id="516769290">
              <w:marLeft w:val="0"/>
              <w:marRight w:val="0"/>
              <w:marTop w:val="0"/>
              <w:marBottom w:val="0"/>
              <w:divBdr>
                <w:top w:val="none" w:sz="0" w:space="0" w:color="auto"/>
                <w:left w:val="none" w:sz="0" w:space="0" w:color="auto"/>
                <w:bottom w:val="none" w:sz="0" w:space="0" w:color="auto"/>
                <w:right w:val="none" w:sz="0" w:space="0" w:color="auto"/>
              </w:divBdr>
              <w:divsChild>
                <w:div w:id="2028562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0359207">
      <w:bodyDiv w:val="1"/>
      <w:marLeft w:val="0"/>
      <w:marRight w:val="0"/>
      <w:marTop w:val="0"/>
      <w:marBottom w:val="0"/>
      <w:divBdr>
        <w:top w:val="none" w:sz="0" w:space="0" w:color="auto"/>
        <w:left w:val="none" w:sz="0" w:space="0" w:color="auto"/>
        <w:bottom w:val="none" w:sz="0" w:space="0" w:color="auto"/>
        <w:right w:val="none" w:sz="0" w:space="0" w:color="auto"/>
      </w:divBdr>
      <w:divsChild>
        <w:div w:id="732049777">
          <w:marLeft w:val="0"/>
          <w:marRight w:val="0"/>
          <w:marTop w:val="0"/>
          <w:marBottom w:val="0"/>
          <w:divBdr>
            <w:top w:val="none" w:sz="0" w:space="0" w:color="auto"/>
            <w:left w:val="none" w:sz="0" w:space="0" w:color="auto"/>
            <w:bottom w:val="none" w:sz="0" w:space="0" w:color="auto"/>
            <w:right w:val="none" w:sz="0" w:space="0" w:color="auto"/>
          </w:divBdr>
          <w:divsChild>
            <w:div w:id="693649807">
              <w:marLeft w:val="0"/>
              <w:marRight w:val="0"/>
              <w:marTop w:val="0"/>
              <w:marBottom w:val="0"/>
              <w:divBdr>
                <w:top w:val="none" w:sz="0" w:space="0" w:color="auto"/>
                <w:left w:val="none" w:sz="0" w:space="0" w:color="auto"/>
                <w:bottom w:val="none" w:sz="0" w:space="0" w:color="auto"/>
                <w:right w:val="none" w:sz="0" w:space="0" w:color="auto"/>
              </w:divBdr>
              <w:divsChild>
                <w:div w:id="536158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0354628">
      <w:bodyDiv w:val="1"/>
      <w:marLeft w:val="0"/>
      <w:marRight w:val="0"/>
      <w:marTop w:val="0"/>
      <w:marBottom w:val="0"/>
      <w:divBdr>
        <w:top w:val="none" w:sz="0" w:space="0" w:color="auto"/>
        <w:left w:val="none" w:sz="0" w:space="0" w:color="auto"/>
        <w:bottom w:val="none" w:sz="0" w:space="0" w:color="auto"/>
        <w:right w:val="none" w:sz="0" w:space="0" w:color="auto"/>
      </w:divBdr>
      <w:divsChild>
        <w:div w:id="377583040">
          <w:marLeft w:val="0"/>
          <w:marRight w:val="0"/>
          <w:marTop w:val="0"/>
          <w:marBottom w:val="0"/>
          <w:divBdr>
            <w:top w:val="none" w:sz="0" w:space="0" w:color="auto"/>
            <w:left w:val="none" w:sz="0" w:space="0" w:color="auto"/>
            <w:bottom w:val="none" w:sz="0" w:space="0" w:color="auto"/>
            <w:right w:val="none" w:sz="0" w:space="0" w:color="auto"/>
          </w:divBdr>
          <w:divsChild>
            <w:div w:id="1627812686">
              <w:marLeft w:val="0"/>
              <w:marRight w:val="0"/>
              <w:marTop w:val="0"/>
              <w:marBottom w:val="0"/>
              <w:divBdr>
                <w:top w:val="none" w:sz="0" w:space="0" w:color="auto"/>
                <w:left w:val="none" w:sz="0" w:space="0" w:color="auto"/>
                <w:bottom w:val="none" w:sz="0" w:space="0" w:color="auto"/>
                <w:right w:val="none" w:sz="0" w:space="0" w:color="auto"/>
              </w:divBdr>
              <w:divsChild>
                <w:div w:id="317542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3430932">
      <w:bodyDiv w:val="1"/>
      <w:marLeft w:val="0"/>
      <w:marRight w:val="0"/>
      <w:marTop w:val="0"/>
      <w:marBottom w:val="0"/>
      <w:divBdr>
        <w:top w:val="none" w:sz="0" w:space="0" w:color="auto"/>
        <w:left w:val="none" w:sz="0" w:space="0" w:color="auto"/>
        <w:bottom w:val="none" w:sz="0" w:space="0" w:color="auto"/>
        <w:right w:val="none" w:sz="0" w:space="0" w:color="auto"/>
      </w:divBdr>
      <w:divsChild>
        <w:div w:id="1363480466">
          <w:marLeft w:val="0"/>
          <w:marRight w:val="0"/>
          <w:marTop w:val="0"/>
          <w:marBottom w:val="0"/>
          <w:divBdr>
            <w:top w:val="none" w:sz="0" w:space="0" w:color="auto"/>
            <w:left w:val="none" w:sz="0" w:space="0" w:color="auto"/>
            <w:bottom w:val="none" w:sz="0" w:space="0" w:color="auto"/>
            <w:right w:val="none" w:sz="0" w:space="0" w:color="auto"/>
          </w:divBdr>
          <w:divsChild>
            <w:div w:id="2127892430">
              <w:marLeft w:val="0"/>
              <w:marRight w:val="0"/>
              <w:marTop w:val="0"/>
              <w:marBottom w:val="0"/>
              <w:divBdr>
                <w:top w:val="none" w:sz="0" w:space="0" w:color="auto"/>
                <w:left w:val="none" w:sz="0" w:space="0" w:color="auto"/>
                <w:bottom w:val="none" w:sz="0" w:space="0" w:color="auto"/>
                <w:right w:val="none" w:sz="0" w:space="0" w:color="auto"/>
              </w:divBdr>
              <w:divsChild>
                <w:div w:id="596715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7293936">
      <w:bodyDiv w:val="1"/>
      <w:marLeft w:val="0"/>
      <w:marRight w:val="0"/>
      <w:marTop w:val="0"/>
      <w:marBottom w:val="0"/>
      <w:divBdr>
        <w:top w:val="none" w:sz="0" w:space="0" w:color="auto"/>
        <w:left w:val="none" w:sz="0" w:space="0" w:color="auto"/>
        <w:bottom w:val="none" w:sz="0" w:space="0" w:color="auto"/>
        <w:right w:val="none" w:sz="0" w:space="0" w:color="auto"/>
      </w:divBdr>
      <w:divsChild>
        <w:div w:id="1311592614">
          <w:marLeft w:val="0"/>
          <w:marRight w:val="0"/>
          <w:marTop w:val="0"/>
          <w:marBottom w:val="0"/>
          <w:divBdr>
            <w:top w:val="none" w:sz="0" w:space="0" w:color="auto"/>
            <w:left w:val="none" w:sz="0" w:space="0" w:color="auto"/>
            <w:bottom w:val="none" w:sz="0" w:space="0" w:color="auto"/>
            <w:right w:val="none" w:sz="0" w:space="0" w:color="auto"/>
          </w:divBdr>
          <w:divsChild>
            <w:div w:id="367223570">
              <w:marLeft w:val="0"/>
              <w:marRight w:val="0"/>
              <w:marTop w:val="0"/>
              <w:marBottom w:val="0"/>
              <w:divBdr>
                <w:top w:val="none" w:sz="0" w:space="0" w:color="auto"/>
                <w:left w:val="none" w:sz="0" w:space="0" w:color="auto"/>
                <w:bottom w:val="none" w:sz="0" w:space="0" w:color="auto"/>
                <w:right w:val="none" w:sz="0" w:space="0" w:color="auto"/>
              </w:divBdr>
              <w:divsChild>
                <w:div w:id="1590624854">
                  <w:marLeft w:val="0"/>
                  <w:marRight w:val="0"/>
                  <w:marTop w:val="0"/>
                  <w:marBottom w:val="0"/>
                  <w:divBdr>
                    <w:top w:val="none" w:sz="0" w:space="0" w:color="auto"/>
                    <w:left w:val="none" w:sz="0" w:space="0" w:color="auto"/>
                    <w:bottom w:val="none" w:sz="0" w:space="0" w:color="auto"/>
                    <w:right w:val="none" w:sz="0" w:space="0" w:color="auto"/>
                  </w:divBdr>
                </w:div>
              </w:divsChild>
            </w:div>
            <w:div w:id="499348340">
              <w:marLeft w:val="0"/>
              <w:marRight w:val="0"/>
              <w:marTop w:val="0"/>
              <w:marBottom w:val="0"/>
              <w:divBdr>
                <w:top w:val="none" w:sz="0" w:space="0" w:color="auto"/>
                <w:left w:val="none" w:sz="0" w:space="0" w:color="auto"/>
                <w:bottom w:val="none" w:sz="0" w:space="0" w:color="auto"/>
                <w:right w:val="none" w:sz="0" w:space="0" w:color="auto"/>
              </w:divBdr>
              <w:divsChild>
                <w:div w:id="237256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972732">
          <w:marLeft w:val="0"/>
          <w:marRight w:val="0"/>
          <w:marTop w:val="0"/>
          <w:marBottom w:val="0"/>
          <w:divBdr>
            <w:top w:val="none" w:sz="0" w:space="0" w:color="auto"/>
            <w:left w:val="none" w:sz="0" w:space="0" w:color="auto"/>
            <w:bottom w:val="none" w:sz="0" w:space="0" w:color="auto"/>
            <w:right w:val="none" w:sz="0" w:space="0" w:color="auto"/>
          </w:divBdr>
          <w:divsChild>
            <w:div w:id="404422805">
              <w:marLeft w:val="0"/>
              <w:marRight w:val="0"/>
              <w:marTop w:val="0"/>
              <w:marBottom w:val="0"/>
              <w:divBdr>
                <w:top w:val="none" w:sz="0" w:space="0" w:color="auto"/>
                <w:left w:val="none" w:sz="0" w:space="0" w:color="auto"/>
                <w:bottom w:val="none" w:sz="0" w:space="0" w:color="auto"/>
                <w:right w:val="none" w:sz="0" w:space="0" w:color="auto"/>
              </w:divBdr>
              <w:divsChild>
                <w:div w:id="527987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4646903">
      <w:bodyDiv w:val="1"/>
      <w:marLeft w:val="0"/>
      <w:marRight w:val="0"/>
      <w:marTop w:val="0"/>
      <w:marBottom w:val="0"/>
      <w:divBdr>
        <w:top w:val="none" w:sz="0" w:space="0" w:color="auto"/>
        <w:left w:val="none" w:sz="0" w:space="0" w:color="auto"/>
        <w:bottom w:val="none" w:sz="0" w:space="0" w:color="auto"/>
        <w:right w:val="none" w:sz="0" w:space="0" w:color="auto"/>
      </w:divBdr>
    </w:div>
    <w:div w:id="1717002676">
      <w:bodyDiv w:val="1"/>
      <w:marLeft w:val="0"/>
      <w:marRight w:val="0"/>
      <w:marTop w:val="0"/>
      <w:marBottom w:val="0"/>
      <w:divBdr>
        <w:top w:val="none" w:sz="0" w:space="0" w:color="auto"/>
        <w:left w:val="none" w:sz="0" w:space="0" w:color="auto"/>
        <w:bottom w:val="none" w:sz="0" w:space="0" w:color="auto"/>
        <w:right w:val="none" w:sz="0" w:space="0" w:color="auto"/>
      </w:divBdr>
      <w:divsChild>
        <w:div w:id="27531659">
          <w:marLeft w:val="0"/>
          <w:marRight w:val="0"/>
          <w:marTop w:val="0"/>
          <w:marBottom w:val="0"/>
          <w:divBdr>
            <w:top w:val="none" w:sz="0" w:space="0" w:color="auto"/>
            <w:left w:val="none" w:sz="0" w:space="0" w:color="auto"/>
            <w:bottom w:val="none" w:sz="0" w:space="0" w:color="auto"/>
            <w:right w:val="none" w:sz="0" w:space="0" w:color="auto"/>
          </w:divBdr>
          <w:divsChild>
            <w:div w:id="1246694568">
              <w:marLeft w:val="0"/>
              <w:marRight w:val="0"/>
              <w:marTop w:val="0"/>
              <w:marBottom w:val="0"/>
              <w:divBdr>
                <w:top w:val="none" w:sz="0" w:space="0" w:color="auto"/>
                <w:left w:val="none" w:sz="0" w:space="0" w:color="auto"/>
                <w:bottom w:val="none" w:sz="0" w:space="0" w:color="auto"/>
                <w:right w:val="none" w:sz="0" w:space="0" w:color="auto"/>
              </w:divBdr>
              <w:divsChild>
                <w:div w:id="1429279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4043849">
      <w:bodyDiv w:val="1"/>
      <w:marLeft w:val="0"/>
      <w:marRight w:val="0"/>
      <w:marTop w:val="0"/>
      <w:marBottom w:val="0"/>
      <w:divBdr>
        <w:top w:val="none" w:sz="0" w:space="0" w:color="auto"/>
        <w:left w:val="none" w:sz="0" w:space="0" w:color="auto"/>
        <w:bottom w:val="none" w:sz="0" w:space="0" w:color="auto"/>
        <w:right w:val="none" w:sz="0" w:space="0" w:color="auto"/>
      </w:divBdr>
    </w:div>
    <w:div w:id="1745183028">
      <w:bodyDiv w:val="1"/>
      <w:marLeft w:val="0"/>
      <w:marRight w:val="0"/>
      <w:marTop w:val="0"/>
      <w:marBottom w:val="0"/>
      <w:divBdr>
        <w:top w:val="none" w:sz="0" w:space="0" w:color="auto"/>
        <w:left w:val="none" w:sz="0" w:space="0" w:color="auto"/>
        <w:bottom w:val="none" w:sz="0" w:space="0" w:color="auto"/>
        <w:right w:val="none" w:sz="0" w:space="0" w:color="auto"/>
      </w:divBdr>
      <w:divsChild>
        <w:div w:id="2127192243">
          <w:marLeft w:val="0"/>
          <w:marRight w:val="0"/>
          <w:marTop w:val="0"/>
          <w:marBottom w:val="0"/>
          <w:divBdr>
            <w:top w:val="none" w:sz="0" w:space="0" w:color="auto"/>
            <w:left w:val="none" w:sz="0" w:space="0" w:color="auto"/>
            <w:bottom w:val="none" w:sz="0" w:space="0" w:color="auto"/>
            <w:right w:val="none" w:sz="0" w:space="0" w:color="auto"/>
          </w:divBdr>
          <w:divsChild>
            <w:div w:id="417140176">
              <w:marLeft w:val="0"/>
              <w:marRight w:val="0"/>
              <w:marTop w:val="0"/>
              <w:marBottom w:val="0"/>
              <w:divBdr>
                <w:top w:val="none" w:sz="0" w:space="0" w:color="auto"/>
                <w:left w:val="none" w:sz="0" w:space="0" w:color="auto"/>
                <w:bottom w:val="none" w:sz="0" w:space="0" w:color="auto"/>
                <w:right w:val="none" w:sz="0" w:space="0" w:color="auto"/>
              </w:divBdr>
              <w:divsChild>
                <w:div w:id="1029917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7460636">
      <w:bodyDiv w:val="1"/>
      <w:marLeft w:val="0"/>
      <w:marRight w:val="0"/>
      <w:marTop w:val="0"/>
      <w:marBottom w:val="0"/>
      <w:divBdr>
        <w:top w:val="none" w:sz="0" w:space="0" w:color="auto"/>
        <w:left w:val="none" w:sz="0" w:space="0" w:color="auto"/>
        <w:bottom w:val="none" w:sz="0" w:space="0" w:color="auto"/>
        <w:right w:val="none" w:sz="0" w:space="0" w:color="auto"/>
      </w:divBdr>
      <w:divsChild>
        <w:div w:id="1360207159">
          <w:marLeft w:val="0"/>
          <w:marRight w:val="0"/>
          <w:marTop w:val="0"/>
          <w:marBottom w:val="0"/>
          <w:divBdr>
            <w:top w:val="none" w:sz="0" w:space="0" w:color="auto"/>
            <w:left w:val="none" w:sz="0" w:space="0" w:color="auto"/>
            <w:bottom w:val="none" w:sz="0" w:space="0" w:color="auto"/>
            <w:right w:val="none" w:sz="0" w:space="0" w:color="auto"/>
          </w:divBdr>
          <w:divsChild>
            <w:div w:id="1517695855">
              <w:marLeft w:val="0"/>
              <w:marRight w:val="0"/>
              <w:marTop w:val="0"/>
              <w:marBottom w:val="0"/>
              <w:divBdr>
                <w:top w:val="none" w:sz="0" w:space="0" w:color="auto"/>
                <w:left w:val="none" w:sz="0" w:space="0" w:color="auto"/>
                <w:bottom w:val="none" w:sz="0" w:space="0" w:color="auto"/>
                <w:right w:val="none" w:sz="0" w:space="0" w:color="auto"/>
              </w:divBdr>
              <w:divsChild>
                <w:div w:id="1093742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4590783">
      <w:bodyDiv w:val="1"/>
      <w:marLeft w:val="0"/>
      <w:marRight w:val="0"/>
      <w:marTop w:val="0"/>
      <w:marBottom w:val="0"/>
      <w:divBdr>
        <w:top w:val="none" w:sz="0" w:space="0" w:color="auto"/>
        <w:left w:val="none" w:sz="0" w:space="0" w:color="auto"/>
        <w:bottom w:val="none" w:sz="0" w:space="0" w:color="auto"/>
        <w:right w:val="none" w:sz="0" w:space="0" w:color="auto"/>
      </w:divBdr>
      <w:divsChild>
        <w:div w:id="405689790">
          <w:marLeft w:val="0"/>
          <w:marRight w:val="0"/>
          <w:marTop w:val="0"/>
          <w:marBottom w:val="0"/>
          <w:divBdr>
            <w:top w:val="none" w:sz="0" w:space="0" w:color="auto"/>
            <w:left w:val="none" w:sz="0" w:space="0" w:color="auto"/>
            <w:bottom w:val="none" w:sz="0" w:space="0" w:color="auto"/>
            <w:right w:val="none" w:sz="0" w:space="0" w:color="auto"/>
          </w:divBdr>
          <w:divsChild>
            <w:div w:id="2067027331">
              <w:marLeft w:val="0"/>
              <w:marRight w:val="0"/>
              <w:marTop w:val="0"/>
              <w:marBottom w:val="0"/>
              <w:divBdr>
                <w:top w:val="none" w:sz="0" w:space="0" w:color="auto"/>
                <w:left w:val="none" w:sz="0" w:space="0" w:color="auto"/>
                <w:bottom w:val="none" w:sz="0" w:space="0" w:color="auto"/>
                <w:right w:val="none" w:sz="0" w:space="0" w:color="auto"/>
              </w:divBdr>
              <w:divsChild>
                <w:div w:id="628516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8014597">
      <w:bodyDiv w:val="1"/>
      <w:marLeft w:val="0"/>
      <w:marRight w:val="0"/>
      <w:marTop w:val="0"/>
      <w:marBottom w:val="0"/>
      <w:divBdr>
        <w:top w:val="none" w:sz="0" w:space="0" w:color="auto"/>
        <w:left w:val="none" w:sz="0" w:space="0" w:color="auto"/>
        <w:bottom w:val="none" w:sz="0" w:space="0" w:color="auto"/>
        <w:right w:val="none" w:sz="0" w:space="0" w:color="auto"/>
      </w:divBdr>
      <w:divsChild>
        <w:div w:id="652565159">
          <w:marLeft w:val="0"/>
          <w:marRight w:val="0"/>
          <w:marTop w:val="0"/>
          <w:marBottom w:val="0"/>
          <w:divBdr>
            <w:top w:val="none" w:sz="0" w:space="0" w:color="auto"/>
            <w:left w:val="none" w:sz="0" w:space="0" w:color="auto"/>
            <w:bottom w:val="none" w:sz="0" w:space="0" w:color="auto"/>
            <w:right w:val="none" w:sz="0" w:space="0" w:color="auto"/>
          </w:divBdr>
          <w:divsChild>
            <w:div w:id="1362782747">
              <w:marLeft w:val="0"/>
              <w:marRight w:val="0"/>
              <w:marTop w:val="0"/>
              <w:marBottom w:val="0"/>
              <w:divBdr>
                <w:top w:val="none" w:sz="0" w:space="0" w:color="auto"/>
                <w:left w:val="none" w:sz="0" w:space="0" w:color="auto"/>
                <w:bottom w:val="none" w:sz="0" w:space="0" w:color="auto"/>
                <w:right w:val="none" w:sz="0" w:space="0" w:color="auto"/>
              </w:divBdr>
              <w:divsChild>
                <w:div w:id="1554924677">
                  <w:marLeft w:val="0"/>
                  <w:marRight w:val="0"/>
                  <w:marTop w:val="0"/>
                  <w:marBottom w:val="0"/>
                  <w:divBdr>
                    <w:top w:val="none" w:sz="0" w:space="0" w:color="auto"/>
                    <w:left w:val="none" w:sz="0" w:space="0" w:color="auto"/>
                    <w:bottom w:val="none" w:sz="0" w:space="0" w:color="auto"/>
                    <w:right w:val="none" w:sz="0" w:space="0" w:color="auto"/>
                  </w:divBdr>
                  <w:divsChild>
                    <w:div w:id="1330447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4767088">
      <w:bodyDiv w:val="1"/>
      <w:marLeft w:val="0"/>
      <w:marRight w:val="0"/>
      <w:marTop w:val="0"/>
      <w:marBottom w:val="0"/>
      <w:divBdr>
        <w:top w:val="none" w:sz="0" w:space="0" w:color="auto"/>
        <w:left w:val="none" w:sz="0" w:space="0" w:color="auto"/>
        <w:bottom w:val="none" w:sz="0" w:space="0" w:color="auto"/>
        <w:right w:val="none" w:sz="0" w:space="0" w:color="auto"/>
      </w:divBdr>
      <w:divsChild>
        <w:div w:id="2020541993">
          <w:marLeft w:val="0"/>
          <w:marRight w:val="0"/>
          <w:marTop w:val="0"/>
          <w:marBottom w:val="0"/>
          <w:divBdr>
            <w:top w:val="none" w:sz="0" w:space="0" w:color="auto"/>
            <w:left w:val="none" w:sz="0" w:space="0" w:color="auto"/>
            <w:bottom w:val="none" w:sz="0" w:space="0" w:color="auto"/>
            <w:right w:val="none" w:sz="0" w:space="0" w:color="auto"/>
          </w:divBdr>
          <w:divsChild>
            <w:div w:id="1624191396">
              <w:marLeft w:val="0"/>
              <w:marRight w:val="0"/>
              <w:marTop w:val="0"/>
              <w:marBottom w:val="0"/>
              <w:divBdr>
                <w:top w:val="none" w:sz="0" w:space="0" w:color="auto"/>
                <w:left w:val="none" w:sz="0" w:space="0" w:color="auto"/>
                <w:bottom w:val="none" w:sz="0" w:space="0" w:color="auto"/>
                <w:right w:val="none" w:sz="0" w:space="0" w:color="auto"/>
              </w:divBdr>
              <w:divsChild>
                <w:div w:id="1173255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4329700">
      <w:bodyDiv w:val="1"/>
      <w:marLeft w:val="0"/>
      <w:marRight w:val="0"/>
      <w:marTop w:val="0"/>
      <w:marBottom w:val="0"/>
      <w:divBdr>
        <w:top w:val="none" w:sz="0" w:space="0" w:color="auto"/>
        <w:left w:val="none" w:sz="0" w:space="0" w:color="auto"/>
        <w:bottom w:val="none" w:sz="0" w:space="0" w:color="auto"/>
        <w:right w:val="none" w:sz="0" w:space="0" w:color="auto"/>
      </w:divBdr>
      <w:divsChild>
        <w:div w:id="538736367">
          <w:marLeft w:val="0"/>
          <w:marRight w:val="0"/>
          <w:marTop w:val="0"/>
          <w:marBottom w:val="0"/>
          <w:divBdr>
            <w:top w:val="none" w:sz="0" w:space="0" w:color="auto"/>
            <w:left w:val="none" w:sz="0" w:space="0" w:color="auto"/>
            <w:bottom w:val="none" w:sz="0" w:space="0" w:color="auto"/>
            <w:right w:val="none" w:sz="0" w:space="0" w:color="auto"/>
          </w:divBdr>
          <w:divsChild>
            <w:div w:id="43066364">
              <w:marLeft w:val="0"/>
              <w:marRight w:val="0"/>
              <w:marTop w:val="0"/>
              <w:marBottom w:val="0"/>
              <w:divBdr>
                <w:top w:val="none" w:sz="0" w:space="0" w:color="auto"/>
                <w:left w:val="none" w:sz="0" w:space="0" w:color="auto"/>
                <w:bottom w:val="none" w:sz="0" w:space="0" w:color="auto"/>
                <w:right w:val="none" w:sz="0" w:space="0" w:color="auto"/>
              </w:divBdr>
              <w:divsChild>
                <w:div w:id="2043482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7408513">
      <w:bodyDiv w:val="1"/>
      <w:marLeft w:val="0"/>
      <w:marRight w:val="0"/>
      <w:marTop w:val="0"/>
      <w:marBottom w:val="0"/>
      <w:divBdr>
        <w:top w:val="none" w:sz="0" w:space="0" w:color="auto"/>
        <w:left w:val="none" w:sz="0" w:space="0" w:color="auto"/>
        <w:bottom w:val="none" w:sz="0" w:space="0" w:color="auto"/>
        <w:right w:val="none" w:sz="0" w:space="0" w:color="auto"/>
      </w:divBdr>
      <w:divsChild>
        <w:div w:id="1154881647">
          <w:marLeft w:val="0"/>
          <w:marRight w:val="0"/>
          <w:marTop w:val="0"/>
          <w:marBottom w:val="0"/>
          <w:divBdr>
            <w:top w:val="none" w:sz="0" w:space="0" w:color="auto"/>
            <w:left w:val="none" w:sz="0" w:space="0" w:color="auto"/>
            <w:bottom w:val="none" w:sz="0" w:space="0" w:color="auto"/>
            <w:right w:val="none" w:sz="0" w:space="0" w:color="auto"/>
          </w:divBdr>
          <w:divsChild>
            <w:div w:id="51126703">
              <w:marLeft w:val="0"/>
              <w:marRight w:val="0"/>
              <w:marTop w:val="0"/>
              <w:marBottom w:val="0"/>
              <w:divBdr>
                <w:top w:val="none" w:sz="0" w:space="0" w:color="auto"/>
                <w:left w:val="none" w:sz="0" w:space="0" w:color="auto"/>
                <w:bottom w:val="none" w:sz="0" w:space="0" w:color="auto"/>
                <w:right w:val="none" w:sz="0" w:space="0" w:color="auto"/>
              </w:divBdr>
              <w:divsChild>
                <w:div w:id="40710641">
                  <w:marLeft w:val="0"/>
                  <w:marRight w:val="0"/>
                  <w:marTop w:val="0"/>
                  <w:marBottom w:val="0"/>
                  <w:divBdr>
                    <w:top w:val="none" w:sz="0" w:space="0" w:color="auto"/>
                    <w:left w:val="none" w:sz="0" w:space="0" w:color="auto"/>
                    <w:bottom w:val="none" w:sz="0" w:space="0" w:color="auto"/>
                    <w:right w:val="none" w:sz="0" w:space="0" w:color="auto"/>
                  </w:divBdr>
                  <w:divsChild>
                    <w:div w:id="162885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0683029">
      <w:bodyDiv w:val="1"/>
      <w:marLeft w:val="0"/>
      <w:marRight w:val="0"/>
      <w:marTop w:val="0"/>
      <w:marBottom w:val="0"/>
      <w:divBdr>
        <w:top w:val="none" w:sz="0" w:space="0" w:color="auto"/>
        <w:left w:val="none" w:sz="0" w:space="0" w:color="auto"/>
        <w:bottom w:val="none" w:sz="0" w:space="0" w:color="auto"/>
        <w:right w:val="none" w:sz="0" w:space="0" w:color="auto"/>
      </w:divBdr>
      <w:divsChild>
        <w:div w:id="1787114736">
          <w:marLeft w:val="0"/>
          <w:marRight w:val="0"/>
          <w:marTop w:val="0"/>
          <w:marBottom w:val="0"/>
          <w:divBdr>
            <w:top w:val="none" w:sz="0" w:space="0" w:color="auto"/>
            <w:left w:val="none" w:sz="0" w:space="0" w:color="auto"/>
            <w:bottom w:val="none" w:sz="0" w:space="0" w:color="auto"/>
            <w:right w:val="none" w:sz="0" w:space="0" w:color="auto"/>
          </w:divBdr>
          <w:divsChild>
            <w:div w:id="602877771">
              <w:marLeft w:val="0"/>
              <w:marRight w:val="0"/>
              <w:marTop w:val="0"/>
              <w:marBottom w:val="0"/>
              <w:divBdr>
                <w:top w:val="none" w:sz="0" w:space="0" w:color="auto"/>
                <w:left w:val="none" w:sz="0" w:space="0" w:color="auto"/>
                <w:bottom w:val="none" w:sz="0" w:space="0" w:color="auto"/>
                <w:right w:val="none" w:sz="0" w:space="0" w:color="auto"/>
              </w:divBdr>
              <w:divsChild>
                <w:div w:id="52698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2236954">
      <w:bodyDiv w:val="1"/>
      <w:marLeft w:val="0"/>
      <w:marRight w:val="0"/>
      <w:marTop w:val="0"/>
      <w:marBottom w:val="0"/>
      <w:divBdr>
        <w:top w:val="none" w:sz="0" w:space="0" w:color="auto"/>
        <w:left w:val="none" w:sz="0" w:space="0" w:color="auto"/>
        <w:bottom w:val="none" w:sz="0" w:space="0" w:color="auto"/>
        <w:right w:val="none" w:sz="0" w:space="0" w:color="auto"/>
      </w:divBdr>
      <w:divsChild>
        <w:div w:id="450368282">
          <w:marLeft w:val="0"/>
          <w:marRight w:val="0"/>
          <w:marTop w:val="0"/>
          <w:marBottom w:val="0"/>
          <w:divBdr>
            <w:top w:val="none" w:sz="0" w:space="0" w:color="auto"/>
            <w:left w:val="none" w:sz="0" w:space="0" w:color="auto"/>
            <w:bottom w:val="none" w:sz="0" w:space="0" w:color="auto"/>
            <w:right w:val="none" w:sz="0" w:space="0" w:color="auto"/>
          </w:divBdr>
          <w:divsChild>
            <w:div w:id="1701710999">
              <w:marLeft w:val="0"/>
              <w:marRight w:val="0"/>
              <w:marTop w:val="0"/>
              <w:marBottom w:val="0"/>
              <w:divBdr>
                <w:top w:val="none" w:sz="0" w:space="0" w:color="auto"/>
                <w:left w:val="none" w:sz="0" w:space="0" w:color="auto"/>
                <w:bottom w:val="none" w:sz="0" w:space="0" w:color="auto"/>
                <w:right w:val="none" w:sz="0" w:space="0" w:color="auto"/>
              </w:divBdr>
              <w:divsChild>
                <w:div w:id="2119174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5395412">
      <w:bodyDiv w:val="1"/>
      <w:marLeft w:val="0"/>
      <w:marRight w:val="0"/>
      <w:marTop w:val="0"/>
      <w:marBottom w:val="0"/>
      <w:divBdr>
        <w:top w:val="none" w:sz="0" w:space="0" w:color="auto"/>
        <w:left w:val="none" w:sz="0" w:space="0" w:color="auto"/>
        <w:bottom w:val="none" w:sz="0" w:space="0" w:color="auto"/>
        <w:right w:val="none" w:sz="0" w:space="0" w:color="auto"/>
      </w:divBdr>
      <w:divsChild>
        <w:div w:id="947929596">
          <w:marLeft w:val="0"/>
          <w:marRight w:val="0"/>
          <w:marTop w:val="0"/>
          <w:marBottom w:val="0"/>
          <w:divBdr>
            <w:top w:val="none" w:sz="0" w:space="0" w:color="auto"/>
            <w:left w:val="none" w:sz="0" w:space="0" w:color="auto"/>
            <w:bottom w:val="none" w:sz="0" w:space="0" w:color="auto"/>
            <w:right w:val="none" w:sz="0" w:space="0" w:color="auto"/>
          </w:divBdr>
          <w:divsChild>
            <w:div w:id="33818736">
              <w:marLeft w:val="0"/>
              <w:marRight w:val="0"/>
              <w:marTop w:val="0"/>
              <w:marBottom w:val="0"/>
              <w:divBdr>
                <w:top w:val="none" w:sz="0" w:space="0" w:color="auto"/>
                <w:left w:val="none" w:sz="0" w:space="0" w:color="auto"/>
                <w:bottom w:val="none" w:sz="0" w:space="0" w:color="auto"/>
                <w:right w:val="none" w:sz="0" w:space="0" w:color="auto"/>
              </w:divBdr>
              <w:divsChild>
                <w:div w:id="259725550">
                  <w:marLeft w:val="0"/>
                  <w:marRight w:val="0"/>
                  <w:marTop w:val="0"/>
                  <w:marBottom w:val="0"/>
                  <w:divBdr>
                    <w:top w:val="none" w:sz="0" w:space="0" w:color="auto"/>
                    <w:left w:val="none" w:sz="0" w:space="0" w:color="auto"/>
                    <w:bottom w:val="none" w:sz="0" w:space="0" w:color="auto"/>
                    <w:right w:val="none" w:sz="0" w:space="0" w:color="auto"/>
                  </w:divBdr>
                  <w:divsChild>
                    <w:div w:id="935361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0392212">
      <w:bodyDiv w:val="1"/>
      <w:marLeft w:val="0"/>
      <w:marRight w:val="0"/>
      <w:marTop w:val="0"/>
      <w:marBottom w:val="0"/>
      <w:divBdr>
        <w:top w:val="none" w:sz="0" w:space="0" w:color="auto"/>
        <w:left w:val="none" w:sz="0" w:space="0" w:color="auto"/>
        <w:bottom w:val="none" w:sz="0" w:space="0" w:color="auto"/>
        <w:right w:val="none" w:sz="0" w:space="0" w:color="auto"/>
      </w:divBdr>
      <w:divsChild>
        <w:div w:id="1676572940">
          <w:marLeft w:val="0"/>
          <w:marRight w:val="0"/>
          <w:marTop w:val="0"/>
          <w:marBottom w:val="0"/>
          <w:divBdr>
            <w:top w:val="none" w:sz="0" w:space="0" w:color="auto"/>
            <w:left w:val="none" w:sz="0" w:space="0" w:color="auto"/>
            <w:bottom w:val="none" w:sz="0" w:space="0" w:color="auto"/>
            <w:right w:val="none" w:sz="0" w:space="0" w:color="auto"/>
          </w:divBdr>
          <w:divsChild>
            <w:div w:id="1946571624">
              <w:marLeft w:val="0"/>
              <w:marRight w:val="0"/>
              <w:marTop w:val="0"/>
              <w:marBottom w:val="0"/>
              <w:divBdr>
                <w:top w:val="none" w:sz="0" w:space="0" w:color="auto"/>
                <w:left w:val="none" w:sz="0" w:space="0" w:color="auto"/>
                <w:bottom w:val="none" w:sz="0" w:space="0" w:color="auto"/>
                <w:right w:val="none" w:sz="0" w:space="0" w:color="auto"/>
              </w:divBdr>
              <w:divsChild>
                <w:div w:id="1666131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6793545">
      <w:bodyDiv w:val="1"/>
      <w:marLeft w:val="0"/>
      <w:marRight w:val="0"/>
      <w:marTop w:val="0"/>
      <w:marBottom w:val="0"/>
      <w:divBdr>
        <w:top w:val="none" w:sz="0" w:space="0" w:color="auto"/>
        <w:left w:val="none" w:sz="0" w:space="0" w:color="auto"/>
        <w:bottom w:val="none" w:sz="0" w:space="0" w:color="auto"/>
        <w:right w:val="none" w:sz="0" w:space="0" w:color="auto"/>
      </w:divBdr>
    </w:div>
    <w:div w:id="1904754417">
      <w:bodyDiv w:val="1"/>
      <w:marLeft w:val="0"/>
      <w:marRight w:val="0"/>
      <w:marTop w:val="0"/>
      <w:marBottom w:val="0"/>
      <w:divBdr>
        <w:top w:val="none" w:sz="0" w:space="0" w:color="auto"/>
        <w:left w:val="none" w:sz="0" w:space="0" w:color="auto"/>
        <w:bottom w:val="none" w:sz="0" w:space="0" w:color="auto"/>
        <w:right w:val="none" w:sz="0" w:space="0" w:color="auto"/>
      </w:divBdr>
      <w:divsChild>
        <w:div w:id="962809404">
          <w:marLeft w:val="0"/>
          <w:marRight w:val="0"/>
          <w:marTop w:val="0"/>
          <w:marBottom w:val="0"/>
          <w:divBdr>
            <w:top w:val="none" w:sz="0" w:space="0" w:color="auto"/>
            <w:left w:val="none" w:sz="0" w:space="0" w:color="auto"/>
            <w:bottom w:val="none" w:sz="0" w:space="0" w:color="auto"/>
            <w:right w:val="none" w:sz="0" w:space="0" w:color="auto"/>
          </w:divBdr>
          <w:divsChild>
            <w:div w:id="886529389">
              <w:marLeft w:val="0"/>
              <w:marRight w:val="0"/>
              <w:marTop w:val="0"/>
              <w:marBottom w:val="0"/>
              <w:divBdr>
                <w:top w:val="none" w:sz="0" w:space="0" w:color="auto"/>
                <w:left w:val="none" w:sz="0" w:space="0" w:color="auto"/>
                <w:bottom w:val="none" w:sz="0" w:space="0" w:color="auto"/>
                <w:right w:val="none" w:sz="0" w:space="0" w:color="auto"/>
              </w:divBdr>
              <w:divsChild>
                <w:div w:id="1511946990">
                  <w:marLeft w:val="0"/>
                  <w:marRight w:val="0"/>
                  <w:marTop w:val="0"/>
                  <w:marBottom w:val="0"/>
                  <w:divBdr>
                    <w:top w:val="none" w:sz="0" w:space="0" w:color="auto"/>
                    <w:left w:val="none" w:sz="0" w:space="0" w:color="auto"/>
                    <w:bottom w:val="none" w:sz="0" w:space="0" w:color="auto"/>
                    <w:right w:val="none" w:sz="0" w:space="0" w:color="auto"/>
                  </w:divBdr>
                  <w:divsChild>
                    <w:div w:id="1900049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6893676">
      <w:bodyDiv w:val="1"/>
      <w:marLeft w:val="0"/>
      <w:marRight w:val="0"/>
      <w:marTop w:val="0"/>
      <w:marBottom w:val="0"/>
      <w:divBdr>
        <w:top w:val="none" w:sz="0" w:space="0" w:color="auto"/>
        <w:left w:val="none" w:sz="0" w:space="0" w:color="auto"/>
        <w:bottom w:val="none" w:sz="0" w:space="0" w:color="auto"/>
        <w:right w:val="none" w:sz="0" w:space="0" w:color="auto"/>
      </w:divBdr>
      <w:divsChild>
        <w:div w:id="731925142">
          <w:marLeft w:val="0"/>
          <w:marRight w:val="0"/>
          <w:marTop w:val="0"/>
          <w:marBottom w:val="0"/>
          <w:divBdr>
            <w:top w:val="none" w:sz="0" w:space="0" w:color="auto"/>
            <w:left w:val="none" w:sz="0" w:space="0" w:color="auto"/>
            <w:bottom w:val="none" w:sz="0" w:space="0" w:color="auto"/>
            <w:right w:val="none" w:sz="0" w:space="0" w:color="auto"/>
          </w:divBdr>
          <w:divsChild>
            <w:div w:id="1168984784">
              <w:marLeft w:val="0"/>
              <w:marRight w:val="0"/>
              <w:marTop w:val="0"/>
              <w:marBottom w:val="0"/>
              <w:divBdr>
                <w:top w:val="none" w:sz="0" w:space="0" w:color="auto"/>
                <w:left w:val="none" w:sz="0" w:space="0" w:color="auto"/>
                <w:bottom w:val="none" w:sz="0" w:space="0" w:color="auto"/>
                <w:right w:val="none" w:sz="0" w:space="0" w:color="auto"/>
              </w:divBdr>
              <w:divsChild>
                <w:div w:id="1061370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6356000">
      <w:bodyDiv w:val="1"/>
      <w:marLeft w:val="0"/>
      <w:marRight w:val="0"/>
      <w:marTop w:val="0"/>
      <w:marBottom w:val="0"/>
      <w:divBdr>
        <w:top w:val="none" w:sz="0" w:space="0" w:color="auto"/>
        <w:left w:val="none" w:sz="0" w:space="0" w:color="auto"/>
        <w:bottom w:val="none" w:sz="0" w:space="0" w:color="auto"/>
        <w:right w:val="none" w:sz="0" w:space="0" w:color="auto"/>
      </w:divBdr>
      <w:divsChild>
        <w:div w:id="110562905">
          <w:marLeft w:val="0"/>
          <w:marRight w:val="0"/>
          <w:marTop w:val="0"/>
          <w:marBottom w:val="0"/>
          <w:divBdr>
            <w:top w:val="none" w:sz="0" w:space="0" w:color="auto"/>
            <w:left w:val="none" w:sz="0" w:space="0" w:color="auto"/>
            <w:bottom w:val="none" w:sz="0" w:space="0" w:color="auto"/>
            <w:right w:val="none" w:sz="0" w:space="0" w:color="auto"/>
          </w:divBdr>
          <w:divsChild>
            <w:div w:id="145363175">
              <w:marLeft w:val="0"/>
              <w:marRight w:val="0"/>
              <w:marTop w:val="0"/>
              <w:marBottom w:val="0"/>
              <w:divBdr>
                <w:top w:val="none" w:sz="0" w:space="0" w:color="auto"/>
                <w:left w:val="none" w:sz="0" w:space="0" w:color="auto"/>
                <w:bottom w:val="none" w:sz="0" w:space="0" w:color="auto"/>
                <w:right w:val="none" w:sz="0" w:space="0" w:color="auto"/>
              </w:divBdr>
              <w:divsChild>
                <w:div w:id="31157322">
                  <w:marLeft w:val="0"/>
                  <w:marRight w:val="0"/>
                  <w:marTop w:val="0"/>
                  <w:marBottom w:val="0"/>
                  <w:divBdr>
                    <w:top w:val="none" w:sz="0" w:space="0" w:color="auto"/>
                    <w:left w:val="none" w:sz="0" w:space="0" w:color="auto"/>
                    <w:bottom w:val="none" w:sz="0" w:space="0" w:color="auto"/>
                    <w:right w:val="none" w:sz="0" w:space="0" w:color="auto"/>
                  </w:divBdr>
                  <w:divsChild>
                    <w:div w:id="745109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4190106">
      <w:bodyDiv w:val="1"/>
      <w:marLeft w:val="0"/>
      <w:marRight w:val="0"/>
      <w:marTop w:val="0"/>
      <w:marBottom w:val="0"/>
      <w:divBdr>
        <w:top w:val="none" w:sz="0" w:space="0" w:color="auto"/>
        <w:left w:val="none" w:sz="0" w:space="0" w:color="auto"/>
        <w:bottom w:val="none" w:sz="0" w:space="0" w:color="auto"/>
        <w:right w:val="none" w:sz="0" w:space="0" w:color="auto"/>
      </w:divBdr>
      <w:divsChild>
        <w:div w:id="1884052403">
          <w:marLeft w:val="0"/>
          <w:marRight w:val="0"/>
          <w:marTop w:val="0"/>
          <w:marBottom w:val="0"/>
          <w:divBdr>
            <w:top w:val="none" w:sz="0" w:space="0" w:color="auto"/>
            <w:left w:val="none" w:sz="0" w:space="0" w:color="auto"/>
            <w:bottom w:val="none" w:sz="0" w:space="0" w:color="auto"/>
            <w:right w:val="none" w:sz="0" w:space="0" w:color="auto"/>
          </w:divBdr>
          <w:divsChild>
            <w:div w:id="779376289">
              <w:marLeft w:val="0"/>
              <w:marRight w:val="0"/>
              <w:marTop w:val="0"/>
              <w:marBottom w:val="0"/>
              <w:divBdr>
                <w:top w:val="none" w:sz="0" w:space="0" w:color="auto"/>
                <w:left w:val="none" w:sz="0" w:space="0" w:color="auto"/>
                <w:bottom w:val="none" w:sz="0" w:space="0" w:color="auto"/>
                <w:right w:val="none" w:sz="0" w:space="0" w:color="auto"/>
              </w:divBdr>
              <w:divsChild>
                <w:div w:id="1885874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6520229">
      <w:bodyDiv w:val="1"/>
      <w:marLeft w:val="0"/>
      <w:marRight w:val="0"/>
      <w:marTop w:val="0"/>
      <w:marBottom w:val="0"/>
      <w:divBdr>
        <w:top w:val="none" w:sz="0" w:space="0" w:color="auto"/>
        <w:left w:val="none" w:sz="0" w:space="0" w:color="auto"/>
        <w:bottom w:val="none" w:sz="0" w:space="0" w:color="auto"/>
        <w:right w:val="none" w:sz="0" w:space="0" w:color="auto"/>
      </w:divBdr>
      <w:divsChild>
        <w:div w:id="155731112">
          <w:marLeft w:val="0"/>
          <w:marRight w:val="0"/>
          <w:marTop w:val="0"/>
          <w:marBottom w:val="0"/>
          <w:divBdr>
            <w:top w:val="none" w:sz="0" w:space="0" w:color="auto"/>
            <w:left w:val="none" w:sz="0" w:space="0" w:color="auto"/>
            <w:bottom w:val="none" w:sz="0" w:space="0" w:color="auto"/>
            <w:right w:val="none" w:sz="0" w:space="0" w:color="auto"/>
          </w:divBdr>
          <w:divsChild>
            <w:div w:id="1294336674">
              <w:marLeft w:val="0"/>
              <w:marRight w:val="0"/>
              <w:marTop w:val="0"/>
              <w:marBottom w:val="0"/>
              <w:divBdr>
                <w:top w:val="none" w:sz="0" w:space="0" w:color="auto"/>
                <w:left w:val="none" w:sz="0" w:space="0" w:color="auto"/>
                <w:bottom w:val="none" w:sz="0" w:space="0" w:color="auto"/>
                <w:right w:val="none" w:sz="0" w:space="0" w:color="auto"/>
              </w:divBdr>
              <w:divsChild>
                <w:div w:id="1424454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6058715">
      <w:bodyDiv w:val="1"/>
      <w:marLeft w:val="0"/>
      <w:marRight w:val="0"/>
      <w:marTop w:val="0"/>
      <w:marBottom w:val="0"/>
      <w:divBdr>
        <w:top w:val="none" w:sz="0" w:space="0" w:color="auto"/>
        <w:left w:val="none" w:sz="0" w:space="0" w:color="auto"/>
        <w:bottom w:val="none" w:sz="0" w:space="0" w:color="auto"/>
        <w:right w:val="none" w:sz="0" w:space="0" w:color="auto"/>
      </w:divBdr>
      <w:divsChild>
        <w:div w:id="1195656970">
          <w:marLeft w:val="0"/>
          <w:marRight w:val="0"/>
          <w:marTop w:val="0"/>
          <w:marBottom w:val="0"/>
          <w:divBdr>
            <w:top w:val="none" w:sz="0" w:space="0" w:color="auto"/>
            <w:left w:val="none" w:sz="0" w:space="0" w:color="auto"/>
            <w:bottom w:val="none" w:sz="0" w:space="0" w:color="auto"/>
            <w:right w:val="none" w:sz="0" w:space="0" w:color="auto"/>
          </w:divBdr>
          <w:divsChild>
            <w:div w:id="109671394">
              <w:marLeft w:val="0"/>
              <w:marRight w:val="0"/>
              <w:marTop w:val="0"/>
              <w:marBottom w:val="0"/>
              <w:divBdr>
                <w:top w:val="none" w:sz="0" w:space="0" w:color="auto"/>
                <w:left w:val="none" w:sz="0" w:space="0" w:color="auto"/>
                <w:bottom w:val="none" w:sz="0" w:space="0" w:color="auto"/>
                <w:right w:val="none" w:sz="0" w:space="0" w:color="auto"/>
              </w:divBdr>
              <w:divsChild>
                <w:div w:id="850223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3310365">
      <w:bodyDiv w:val="1"/>
      <w:marLeft w:val="0"/>
      <w:marRight w:val="0"/>
      <w:marTop w:val="0"/>
      <w:marBottom w:val="0"/>
      <w:divBdr>
        <w:top w:val="none" w:sz="0" w:space="0" w:color="auto"/>
        <w:left w:val="none" w:sz="0" w:space="0" w:color="auto"/>
        <w:bottom w:val="none" w:sz="0" w:space="0" w:color="auto"/>
        <w:right w:val="none" w:sz="0" w:space="0" w:color="auto"/>
      </w:divBdr>
      <w:divsChild>
        <w:div w:id="563373500">
          <w:marLeft w:val="0"/>
          <w:marRight w:val="0"/>
          <w:marTop w:val="0"/>
          <w:marBottom w:val="0"/>
          <w:divBdr>
            <w:top w:val="none" w:sz="0" w:space="0" w:color="auto"/>
            <w:left w:val="none" w:sz="0" w:space="0" w:color="auto"/>
            <w:bottom w:val="none" w:sz="0" w:space="0" w:color="auto"/>
            <w:right w:val="none" w:sz="0" w:space="0" w:color="auto"/>
          </w:divBdr>
          <w:divsChild>
            <w:div w:id="1916621584">
              <w:marLeft w:val="0"/>
              <w:marRight w:val="0"/>
              <w:marTop w:val="0"/>
              <w:marBottom w:val="0"/>
              <w:divBdr>
                <w:top w:val="none" w:sz="0" w:space="0" w:color="auto"/>
                <w:left w:val="none" w:sz="0" w:space="0" w:color="auto"/>
                <w:bottom w:val="none" w:sz="0" w:space="0" w:color="auto"/>
                <w:right w:val="none" w:sz="0" w:space="0" w:color="auto"/>
              </w:divBdr>
              <w:divsChild>
                <w:div w:id="1610354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7703805">
      <w:bodyDiv w:val="1"/>
      <w:marLeft w:val="0"/>
      <w:marRight w:val="0"/>
      <w:marTop w:val="0"/>
      <w:marBottom w:val="0"/>
      <w:divBdr>
        <w:top w:val="none" w:sz="0" w:space="0" w:color="auto"/>
        <w:left w:val="none" w:sz="0" w:space="0" w:color="auto"/>
        <w:bottom w:val="none" w:sz="0" w:space="0" w:color="auto"/>
        <w:right w:val="none" w:sz="0" w:space="0" w:color="auto"/>
      </w:divBdr>
    </w:div>
    <w:div w:id="2061860517">
      <w:bodyDiv w:val="1"/>
      <w:marLeft w:val="0"/>
      <w:marRight w:val="0"/>
      <w:marTop w:val="0"/>
      <w:marBottom w:val="0"/>
      <w:divBdr>
        <w:top w:val="none" w:sz="0" w:space="0" w:color="auto"/>
        <w:left w:val="none" w:sz="0" w:space="0" w:color="auto"/>
        <w:bottom w:val="none" w:sz="0" w:space="0" w:color="auto"/>
        <w:right w:val="none" w:sz="0" w:space="0" w:color="auto"/>
      </w:divBdr>
    </w:div>
    <w:div w:id="2086032282">
      <w:bodyDiv w:val="1"/>
      <w:marLeft w:val="0"/>
      <w:marRight w:val="0"/>
      <w:marTop w:val="0"/>
      <w:marBottom w:val="0"/>
      <w:divBdr>
        <w:top w:val="none" w:sz="0" w:space="0" w:color="auto"/>
        <w:left w:val="none" w:sz="0" w:space="0" w:color="auto"/>
        <w:bottom w:val="none" w:sz="0" w:space="0" w:color="auto"/>
        <w:right w:val="none" w:sz="0" w:space="0" w:color="auto"/>
      </w:divBdr>
      <w:divsChild>
        <w:div w:id="796335373">
          <w:marLeft w:val="0"/>
          <w:marRight w:val="0"/>
          <w:marTop w:val="0"/>
          <w:marBottom w:val="0"/>
          <w:divBdr>
            <w:top w:val="none" w:sz="0" w:space="0" w:color="auto"/>
            <w:left w:val="none" w:sz="0" w:space="0" w:color="auto"/>
            <w:bottom w:val="none" w:sz="0" w:space="0" w:color="auto"/>
            <w:right w:val="none" w:sz="0" w:space="0" w:color="auto"/>
          </w:divBdr>
          <w:divsChild>
            <w:div w:id="718750332">
              <w:marLeft w:val="0"/>
              <w:marRight w:val="0"/>
              <w:marTop w:val="0"/>
              <w:marBottom w:val="0"/>
              <w:divBdr>
                <w:top w:val="none" w:sz="0" w:space="0" w:color="auto"/>
                <w:left w:val="none" w:sz="0" w:space="0" w:color="auto"/>
                <w:bottom w:val="none" w:sz="0" w:space="0" w:color="auto"/>
                <w:right w:val="none" w:sz="0" w:space="0" w:color="auto"/>
              </w:divBdr>
              <w:divsChild>
                <w:div w:id="610211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2123423">
      <w:bodyDiv w:val="1"/>
      <w:marLeft w:val="0"/>
      <w:marRight w:val="0"/>
      <w:marTop w:val="0"/>
      <w:marBottom w:val="0"/>
      <w:divBdr>
        <w:top w:val="none" w:sz="0" w:space="0" w:color="auto"/>
        <w:left w:val="none" w:sz="0" w:space="0" w:color="auto"/>
        <w:bottom w:val="none" w:sz="0" w:space="0" w:color="auto"/>
        <w:right w:val="none" w:sz="0" w:space="0" w:color="auto"/>
      </w:divBdr>
      <w:divsChild>
        <w:div w:id="1308627295">
          <w:marLeft w:val="0"/>
          <w:marRight w:val="0"/>
          <w:marTop w:val="0"/>
          <w:marBottom w:val="0"/>
          <w:divBdr>
            <w:top w:val="none" w:sz="0" w:space="0" w:color="auto"/>
            <w:left w:val="none" w:sz="0" w:space="0" w:color="auto"/>
            <w:bottom w:val="none" w:sz="0" w:space="0" w:color="auto"/>
            <w:right w:val="none" w:sz="0" w:space="0" w:color="auto"/>
          </w:divBdr>
          <w:divsChild>
            <w:div w:id="1061442624">
              <w:marLeft w:val="0"/>
              <w:marRight w:val="0"/>
              <w:marTop w:val="0"/>
              <w:marBottom w:val="0"/>
              <w:divBdr>
                <w:top w:val="none" w:sz="0" w:space="0" w:color="auto"/>
                <w:left w:val="none" w:sz="0" w:space="0" w:color="auto"/>
                <w:bottom w:val="none" w:sz="0" w:space="0" w:color="auto"/>
                <w:right w:val="none" w:sz="0" w:space="0" w:color="auto"/>
              </w:divBdr>
              <w:divsChild>
                <w:div w:id="1259555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9079819">
      <w:bodyDiv w:val="1"/>
      <w:marLeft w:val="0"/>
      <w:marRight w:val="0"/>
      <w:marTop w:val="0"/>
      <w:marBottom w:val="0"/>
      <w:divBdr>
        <w:top w:val="none" w:sz="0" w:space="0" w:color="auto"/>
        <w:left w:val="none" w:sz="0" w:space="0" w:color="auto"/>
        <w:bottom w:val="none" w:sz="0" w:space="0" w:color="auto"/>
        <w:right w:val="none" w:sz="0" w:space="0" w:color="auto"/>
      </w:divBdr>
      <w:divsChild>
        <w:div w:id="583302866">
          <w:marLeft w:val="0"/>
          <w:marRight w:val="0"/>
          <w:marTop w:val="0"/>
          <w:marBottom w:val="0"/>
          <w:divBdr>
            <w:top w:val="none" w:sz="0" w:space="0" w:color="auto"/>
            <w:left w:val="none" w:sz="0" w:space="0" w:color="auto"/>
            <w:bottom w:val="none" w:sz="0" w:space="0" w:color="auto"/>
            <w:right w:val="none" w:sz="0" w:space="0" w:color="auto"/>
          </w:divBdr>
          <w:divsChild>
            <w:div w:id="100615387">
              <w:marLeft w:val="0"/>
              <w:marRight w:val="0"/>
              <w:marTop w:val="0"/>
              <w:marBottom w:val="0"/>
              <w:divBdr>
                <w:top w:val="none" w:sz="0" w:space="0" w:color="auto"/>
                <w:left w:val="none" w:sz="0" w:space="0" w:color="auto"/>
                <w:bottom w:val="none" w:sz="0" w:space="0" w:color="auto"/>
                <w:right w:val="none" w:sz="0" w:space="0" w:color="auto"/>
              </w:divBdr>
              <w:divsChild>
                <w:div w:id="60254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2845561">
      <w:bodyDiv w:val="1"/>
      <w:marLeft w:val="0"/>
      <w:marRight w:val="0"/>
      <w:marTop w:val="0"/>
      <w:marBottom w:val="0"/>
      <w:divBdr>
        <w:top w:val="none" w:sz="0" w:space="0" w:color="auto"/>
        <w:left w:val="none" w:sz="0" w:space="0" w:color="auto"/>
        <w:bottom w:val="none" w:sz="0" w:space="0" w:color="auto"/>
        <w:right w:val="none" w:sz="0" w:space="0" w:color="auto"/>
      </w:divBdr>
      <w:divsChild>
        <w:div w:id="863397138">
          <w:marLeft w:val="0"/>
          <w:marRight w:val="0"/>
          <w:marTop w:val="0"/>
          <w:marBottom w:val="0"/>
          <w:divBdr>
            <w:top w:val="none" w:sz="0" w:space="0" w:color="auto"/>
            <w:left w:val="none" w:sz="0" w:space="0" w:color="auto"/>
            <w:bottom w:val="none" w:sz="0" w:space="0" w:color="auto"/>
            <w:right w:val="none" w:sz="0" w:space="0" w:color="auto"/>
          </w:divBdr>
          <w:divsChild>
            <w:div w:id="1310669352">
              <w:marLeft w:val="0"/>
              <w:marRight w:val="0"/>
              <w:marTop w:val="0"/>
              <w:marBottom w:val="0"/>
              <w:divBdr>
                <w:top w:val="none" w:sz="0" w:space="0" w:color="auto"/>
                <w:left w:val="none" w:sz="0" w:space="0" w:color="auto"/>
                <w:bottom w:val="none" w:sz="0" w:space="0" w:color="auto"/>
                <w:right w:val="none" w:sz="0" w:space="0" w:color="auto"/>
              </w:divBdr>
              <w:divsChild>
                <w:div w:id="178663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3837017">
      <w:bodyDiv w:val="1"/>
      <w:marLeft w:val="0"/>
      <w:marRight w:val="0"/>
      <w:marTop w:val="0"/>
      <w:marBottom w:val="0"/>
      <w:divBdr>
        <w:top w:val="none" w:sz="0" w:space="0" w:color="auto"/>
        <w:left w:val="none" w:sz="0" w:space="0" w:color="auto"/>
        <w:bottom w:val="none" w:sz="0" w:space="0" w:color="auto"/>
        <w:right w:val="none" w:sz="0" w:space="0" w:color="auto"/>
      </w:divBdr>
      <w:divsChild>
        <w:div w:id="228659845">
          <w:marLeft w:val="0"/>
          <w:marRight w:val="0"/>
          <w:marTop w:val="0"/>
          <w:marBottom w:val="0"/>
          <w:divBdr>
            <w:top w:val="none" w:sz="0" w:space="0" w:color="auto"/>
            <w:left w:val="none" w:sz="0" w:space="0" w:color="auto"/>
            <w:bottom w:val="none" w:sz="0" w:space="0" w:color="auto"/>
            <w:right w:val="none" w:sz="0" w:space="0" w:color="auto"/>
          </w:divBdr>
          <w:divsChild>
            <w:div w:id="1621955916">
              <w:marLeft w:val="0"/>
              <w:marRight w:val="0"/>
              <w:marTop w:val="0"/>
              <w:marBottom w:val="0"/>
              <w:divBdr>
                <w:top w:val="none" w:sz="0" w:space="0" w:color="auto"/>
                <w:left w:val="none" w:sz="0" w:space="0" w:color="auto"/>
                <w:bottom w:val="none" w:sz="0" w:space="0" w:color="auto"/>
                <w:right w:val="none" w:sz="0" w:space="0" w:color="auto"/>
              </w:divBdr>
              <w:divsChild>
                <w:div w:id="1202324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23065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cndh.org.mx/sites/default/files/documentos/2019-05/ADOLESCENTES-INFORME-ESPECIAL-2019.pdf" TargetMode="External"/><Relationship Id="rId18" Type="http://schemas.openxmlformats.org/officeDocument/2006/relationships/hyperlink" Target="https://www.icbf.gov.co/system/files/procesos/lm15.p_lineamiento_tecnico_modelo_de_atencion_para_adolescentes_y_jovenes_en_conflicto_con_la_ley-srpa_v4_0.pdf" TargetMode="External"/><Relationship Id="rId26" Type="http://schemas.openxmlformats.org/officeDocument/2006/relationships/hyperlink" Target="https://www.youtube.com/watch?v=KulrkM75i1Q" TargetMode="External"/><Relationship Id="rId39" Type="http://schemas.openxmlformats.org/officeDocument/2006/relationships/theme" Target="theme/theme1.xml"/><Relationship Id="rId21" Type="http://schemas.openxmlformats.org/officeDocument/2006/relationships/hyperlink" Target="https://journalusco.edu.co/index.php/pielagus/article/view/2641?utm_" TargetMode="External"/><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s://revistas.uexternado.edu.co/index.php/derpen/article/view/8751/15069" TargetMode="External"/><Relationship Id="rId17" Type="http://schemas.openxmlformats.org/officeDocument/2006/relationships/hyperlink" Target="https://www.elmostrador.cl/noticias/opinion/columnas/2024/07/15/la-delincuencia-juvenil-al-alza-exige-medidas-drasticas-inmediatas/" TargetMode="External"/><Relationship Id="rId25" Type="http://schemas.openxmlformats.org/officeDocument/2006/relationships/hyperlink" Target="https://www.eleconomista.com.mx/politica/Menores-cometen-cada-vez-mas-delitos-de-alto-impacto-20230330-0011.html" TargetMode="External"/><Relationship Id="rId33" Type="http://schemas.openxmlformats.org/officeDocument/2006/relationships/header" Target="header2.xm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defensorianinez.cl/numero-de-adolescentes-implicados-en-delitos-ha-bajado-en-los-ultimos-anos-pero-estos-se-concentran-en-un-grupo-de-ellos-y-se-vuelven-mas-violentos-y-graves/" TargetMode="External"/><Relationship Id="rId20" Type="http://schemas.openxmlformats.org/officeDocument/2006/relationships/hyperlink" Target="https://www.larepublica.co/analisis/econometria-consultores-2889073/justicia-juvenil-en-colombia-un-balance-a-los-20-anos-de-la-entrada-en-vigencia-del-codigo-de-la-infancia-y-adolescencia-4129318" TargetMode="External"/><Relationship Id="rId29" Type="http://schemas.openxmlformats.org/officeDocument/2006/relationships/hyperlink" Target="http://www.cidh.org/ninez/pdf%20files/Reglas%20de%20Beijing.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analinstitucional.tv/novedades-constitucion-politica-colombia-1991" TargetMode="External"/><Relationship Id="rId24" Type="http://schemas.openxmlformats.org/officeDocument/2006/relationships/hyperlink" Target="https://www.ohchr.org/es/instruments-mechanisms/instruments/united-nations-guidelines-prevention-juvenile-delinquency-riyadh" TargetMode="External"/><Relationship Id="rId32" Type="http://schemas.openxmlformats.org/officeDocument/2006/relationships/header" Target="header1.xml"/><Relationship Id="rId37"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hyperlink" Target="https://cdhcm.org.mx/wp-content/uploads/2014/05/dfensor_05_2010.pdf" TargetMode="External"/><Relationship Id="rId23" Type="http://schemas.openxmlformats.org/officeDocument/2006/relationships/hyperlink" Target="https://www.ohchr.org/es/instruments-mechanisms/instruments/convention-rights-child" TargetMode="External"/><Relationship Id="rId28" Type="http://schemas.openxmlformats.org/officeDocument/2006/relationships/hyperlink" Target="https://www.redalyc.org/journal/4027/402771780012/movil/" TargetMode="External"/><Relationship Id="rId36" Type="http://schemas.openxmlformats.org/officeDocument/2006/relationships/header" Target="header3.xml"/><Relationship Id="rId10" Type="http://schemas.openxmlformats.org/officeDocument/2006/relationships/hyperlink" Target="https://www.bcn.cl/portal/leyfacil/recurso/ley-penal-juvenil" TargetMode="External"/><Relationship Id="rId19" Type="http://schemas.openxmlformats.org/officeDocument/2006/relationships/hyperlink" Target="https://www.inegi.org.mx/contenidos/saladeprensa/boletines/2023/ENASJUP/ENASJUP2022.pdf" TargetMode="External"/><Relationship Id="rId31" Type="http://schemas.openxmlformats.org/officeDocument/2006/relationships/hyperlink" Target="http://iin.oea.org/cursos_a_distancia/cad_privados_de_libertad.pdf" TargetMode="External"/><Relationship Id="rId4" Type="http://schemas.openxmlformats.org/officeDocument/2006/relationships/settings" Target="settings.xml"/><Relationship Id="rId9" Type="http://schemas.openxmlformats.org/officeDocument/2006/relationships/hyperlink" Target="https://www.sitios.scjn.gob.mx/cec/blog-cec/los-pilares-constitucionales-de-la-justicia-penal-para-adolescentes" TargetMode="External"/><Relationship Id="rId14" Type="http://schemas.openxmlformats.org/officeDocument/2006/relationships/hyperlink" Target="https://www.icbf.gov.co/sites/default/files/conpes-3629-srpa.pdf" TargetMode="External"/><Relationship Id="rId22" Type="http://schemas.openxmlformats.org/officeDocument/2006/relationships/hyperlink" Target="https://www.ohchr.org/es/instruments-mechanisms/instruments/convention-rights-child" TargetMode="External"/><Relationship Id="rId27" Type="http://schemas.openxmlformats.org/officeDocument/2006/relationships/hyperlink" Target="https://www.corteidh.or.cr/tablas/r24654.pdf" TargetMode="External"/><Relationship Id="rId30" Type="http://schemas.openxmlformats.org/officeDocument/2006/relationships/hyperlink" Target="https://www.unodc.org/colombia/es/colombia-promueve-una-apuesta-transformadora-en-la-atencion-de-adolescentes-y-jovenes-del-sistema-de-responsabilidad-penal.html" TargetMode="External"/><Relationship Id="rId35" Type="http://schemas.openxmlformats.org/officeDocument/2006/relationships/footer" Target="footer2.xml"/><Relationship Id="rId8" Type="http://schemas.openxmlformats.org/officeDocument/2006/relationships/hyperlink" Target="https://repositorio.uchile.cl/bitstream/handle/2250/191446/Responsabilidad-penal-adolescente-analisis-de-la-ley-no-20084.pdf?sequence=1&amp;isAllowed=y" TargetMode="External"/><Relationship Id="rId3" Type="http://schemas.openxmlformats.org/officeDocument/2006/relationships/styles" Target="styles.xml"/></Relationships>
</file>

<file path=word/_rels/footnotes.xml.rels><?xml version="1.0" encoding="UTF-8" standalone="yes"?>
<Relationships xmlns="http://schemas.openxmlformats.org/package/2006/relationships"><Relationship Id="rId8" Type="http://schemas.openxmlformats.org/officeDocument/2006/relationships/hyperlink" Target="https://www.un.org/es/events/childrenday/pdf/derechos.pdf" TargetMode="External"/><Relationship Id="rId13" Type="http://schemas.openxmlformats.org/officeDocument/2006/relationships/hyperlink" Target="https://www.eleconomista.com.mx/politica/Menores-cometen-cada-vez-mas-delitos-de-alto-impacto-20230330-0011.html" TargetMode="External"/><Relationship Id="rId18" Type="http://schemas.openxmlformats.org/officeDocument/2006/relationships/hyperlink" Target="https://www.acnur.org/fileadmin/Documentos/BDL/2008/6503.pdf" TargetMode="External"/><Relationship Id="rId26" Type="http://schemas.openxmlformats.org/officeDocument/2006/relationships/hyperlink" Target="https://www.elmostrador.cl/noticias/opinion/columnas/2024/07/15/la-delincuencia-juvenil-al-alza-exige-medidas-drasticas-inmediatas/" TargetMode="External"/><Relationship Id="rId3" Type="http://schemas.openxmlformats.org/officeDocument/2006/relationships/hyperlink" Target="mailto:lizbeth.garcia@" TargetMode="External"/><Relationship Id="rId21" Type="http://schemas.openxmlformats.org/officeDocument/2006/relationships/hyperlink" Target="https://www.icbf.gov.co/system/files/procesos/lm15.p_lineamiento_tecnico_modelo_de_atencion_para_adolescentes_y_jovenes_en_conflicto_con_la_ley-srpa_v4_0.pdf" TargetMode="External"/><Relationship Id="rId7" Type="http://schemas.openxmlformats.org/officeDocument/2006/relationships/hyperlink" Target="https://www.ohchr.org/es/instruments-mechanisms/instruments/convention-rights-child" TargetMode="External"/><Relationship Id="rId12" Type="http://schemas.openxmlformats.org/officeDocument/2006/relationships/hyperlink" Target="https://www.inegi.org.mx/contenidos/saladeprensa/boletines/2023/ENASJUP/ENASJUP2022.pdf" TargetMode="External"/><Relationship Id="rId17" Type="http://schemas.openxmlformats.org/officeDocument/2006/relationships/hyperlink" Target="https://www.canalinstitucional.tv/novedades-constitucion-politica-colombia-1991" TargetMode="External"/><Relationship Id="rId25" Type="http://schemas.openxmlformats.org/officeDocument/2006/relationships/hyperlink" Target="https://www.defensorianinez.cl/numero-de-adolescentes-implicados-en-delitos-ha-bajado-en-los-ultimos-anos-pero-estos-se-concentran-en-un-grupo-de-ellos-y-se-vuelven-mas-violentos-y-graves/" TargetMode="External"/><Relationship Id="rId2" Type="http://schemas.openxmlformats.org/officeDocument/2006/relationships/hyperlink" Target="https://orcid.org/0009-0000-3791-8251." TargetMode="External"/><Relationship Id="rId16" Type="http://schemas.openxmlformats.org/officeDocument/2006/relationships/hyperlink" Target="https://www.corteidh.or.cr/tablas/r24654.pdf" TargetMode="External"/><Relationship Id="rId20" Type="http://schemas.openxmlformats.org/officeDocument/2006/relationships/hyperlink" Target="https://www.oas.org/dil/esp/codigo_de_la_infancia_y_la_adolescencia_colombia.pdf" TargetMode="External"/><Relationship Id="rId29" Type="http://schemas.openxmlformats.org/officeDocument/2006/relationships/hyperlink" Target="https://www.youtube.com/watch?v=KulrkM75i1Q" TargetMode="External"/><Relationship Id="rId1" Type="http://schemas.openxmlformats.org/officeDocument/2006/relationships/hyperlink" Target="file:///C:\Users\bug\Downloads\alejandra.triunfo.fdc@uas.edu.mx" TargetMode="External"/><Relationship Id="rId6" Type="http://schemas.openxmlformats.org/officeDocument/2006/relationships/hyperlink" Target="https://piensadh.cdhcm.org.mx/images/2010_dfensor05_justiciaadolescentes.pdf" TargetMode="External"/><Relationship Id="rId11" Type="http://schemas.openxmlformats.org/officeDocument/2006/relationships/hyperlink" Target="http://iin.oea.org/cursos_a_distancia/cad_privados_de_libertad.pdf" TargetMode="External"/><Relationship Id="rId24" Type="http://schemas.openxmlformats.org/officeDocument/2006/relationships/hyperlink" Target="https://www.larepublica.co/analisis/econometria-consultores-2889073/justicia-juvenil-en-colombia-un-balance-a-los-20-anos-de-la-entrada-en-vigencia-del-codigo-de-la-infancia-y-adolescencia-4129318" TargetMode="External"/><Relationship Id="rId5" Type="http://schemas.openxmlformats.org/officeDocument/2006/relationships/hyperlink" Target="https://orcid.org/0000-0002-1428-234X" TargetMode="External"/><Relationship Id="rId15" Type="http://schemas.openxmlformats.org/officeDocument/2006/relationships/hyperlink" Target="https://www.sitios.scjn.gob.mx/cec/blog-cec/los-pilares-constitucionales-de-la-justicia-penal-para-adolescentes" TargetMode="External"/><Relationship Id="rId23" Type="http://schemas.openxmlformats.org/officeDocument/2006/relationships/hyperlink" Target="https://www.icbf.gov.co/sites/default/files/conpes-3629-srpa.pdf" TargetMode="External"/><Relationship Id="rId28" Type="http://schemas.openxmlformats.org/officeDocument/2006/relationships/hyperlink" Target="https://www.bcn.cl/portal/leyfacil/recurso/ley-penal-juvenil" TargetMode="External"/><Relationship Id="rId10" Type="http://schemas.openxmlformats.org/officeDocument/2006/relationships/hyperlink" Target="https://www.ohchr.org/es/instruments-mechanisms/instruments/united-nations-guidelines-prevention-juvenile-delinquency-riyadh" TargetMode="External"/><Relationship Id="rId19" Type="http://schemas.openxmlformats.org/officeDocument/2006/relationships/hyperlink" Target="https://journalusco.edu.co/index.php/pielagus/article/view/2641?utm_" TargetMode="External"/><Relationship Id="rId4" Type="http://schemas.openxmlformats.org/officeDocument/2006/relationships/hyperlink" Target="file:///C:\Users\bug\Downloads\uas.edu.mx" TargetMode="External"/><Relationship Id="rId9" Type="http://schemas.openxmlformats.org/officeDocument/2006/relationships/hyperlink" Target="http://www.cidh.org/ninez/pdf%20files/Reglas%20de%20Beijing.pdf" TargetMode="External"/><Relationship Id="rId14" Type="http://schemas.openxmlformats.org/officeDocument/2006/relationships/hyperlink" Target="https://www.cndh.org.mx/sites/default/files/documentos/2019-05/ADOLESCENTES-INFORME-ESPECIAL-2019.pdf" TargetMode="External"/><Relationship Id="rId22" Type="http://schemas.openxmlformats.org/officeDocument/2006/relationships/hyperlink" Target="https://revistas.uexternado.edu.co/index.php/derpen/article/view/8751/15069" TargetMode="External"/><Relationship Id="rId27" Type="http://schemas.openxmlformats.org/officeDocument/2006/relationships/hyperlink" Target="https://repositorio.uchile.cl/bitstream/handle/2250/191446/Responsabilidad-penal-adolescente-analisis-de-la-ley-no-20084.pdf?sequence=1&amp;isAllowed=y"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A62D49-B777-45A3-AF92-4706642FB6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21</Pages>
  <Words>8504</Words>
  <Characters>48478</Characters>
  <Application>Microsoft Office Word</Application>
  <DocSecurity>0</DocSecurity>
  <Lines>403</Lines>
  <Paragraphs>113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56869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Alejandra Triunfo</dc:creator>
  <cp:keywords/>
  <dc:description/>
  <cp:lastModifiedBy>MISAEL ALEJANDRO BARRIENTOS ROMERO</cp:lastModifiedBy>
  <cp:revision>2</cp:revision>
  <cp:lastPrinted>2025-03-11T05:56:00Z</cp:lastPrinted>
  <dcterms:created xsi:type="dcterms:W3CDTF">2026-06-03T21:33:00Z</dcterms:created>
  <dcterms:modified xsi:type="dcterms:W3CDTF">2026-06-03T21:33:00Z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a19be25e-6c4d-47f2-ac6a-aeb3186de046</vt:lpwstr>
  </property>
</Properties>
</file>