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C73FC" w14:textId="4E405BB4" w:rsidR="002D7BC9" w:rsidRPr="002D7BC9" w:rsidRDefault="002D7BC9" w:rsidP="002D7BC9">
      <w:pPr>
        <w:pStyle w:val="Ttulo"/>
        <w:spacing w:after="120"/>
        <w:contextualSpacing w:val="0"/>
        <w:jc w:val="left"/>
        <w:rPr>
          <w:rStyle w:val="s1"/>
          <w:rFonts w:ascii="Unna" w:hAnsi="Unna" w:cs="Arial"/>
          <w:b w:val="0"/>
          <w:i/>
          <w:iCs/>
          <w:caps w:val="0"/>
        </w:rPr>
      </w:pPr>
      <w:r w:rsidRPr="000F52F4">
        <w:rPr>
          <w:rFonts w:ascii="Unna" w:eastAsia="Times New Roman" w:hAnsi="Unna" w:cs="Arial"/>
          <w:b w:val="0"/>
          <w:bCs/>
          <w:i/>
          <w:iCs/>
          <w:noProof/>
          <w:kern w:val="0"/>
          <w:szCs w:val="24"/>
          <w:lang w:eastAsia="es-MX"/>
          <w14:ligatures w14:val="none"/>
        </w:rPr>
        <mc:AlternateContent>
          <mc:Choice Requires="wps">
            <w:drawing>
              <wp:anchor distT="0" distB="0" distL="114300" distR="114300" simplePos="0" relativeHeight="251659264" behindDoc="0" locked="0" layoutInCell="1" allowOverlap="1" wp14:anchorId="491551DF" wp14:editId="47886891">
                <wp:simplePos x="0" y="0"/>
                <wp:positionH relativeFrom="margin">
                  <wp:align>left</wp:align>
                </wp:positionH>
                <wp:positionV relativeFrom="paragraph">
                  <wp:posOffset>252095</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D5A3D4F" id="Conector recto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19.85pt" to="477.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">
                <w10:wrap anchorx="margin"/>
              </v:line>
            </w:pict>
          </mc:Fallback>
        </mc:AlternateContent>
      </w:r>
      <w:r w:rsidRPr="002D7BC9">
        <w:rPr>
          <w:rStyle w:val="s1"/>
          <w:rFonts w:ascii="Unna" w:hAnsi="Unna" w:cs="Arial"/>
          <w:b w:val="0"/>
          <w:i/>
          <w:iCs/>
          <w:caps w:val="0"/>
        </w:rPr>
        <w:t>Artículos</w:t>
      </w:r>
    </w:p>
    <w:p w14:paraId="7D27CE13" w14:textId="41755B67" w:rsidR="005A0C90" w:rsidRPr="003B34A7" w:rsidRDefault="001B3399" w:rsidP="003B34A7">
      <w:pPr>
        <w:pStyle w:val="Ttulo"/>
        <w:spacing w:after="120"/>
        <w:contextualSpacing w:val="0"/>
        <w:rPr>
          <w:rStyle w:val="s1"/>
          <w:rFonts w:ascii="Unna" w:eastAsiaTheme="minorHAnsi" w:hAnsi="Unna" w:cs="Arial"/>
          <w:bCs/>
          <w:kern w:val="2"/>
          <w:szCs w:val="24"/>
        </w:rPr>
      </w:pPr>
      <w:r w:rsidRPr="003B34A7">
        <w:rPr>
          <w:rStyle w:val="s1"/>
          <w:rFonts w:ascii="Unna" w:hAnsi="Unna" w:cs="Arial"/>
          <w:bCs/>
          <w:caps w:val="0"/>
          <w:sz w:val="28"/>
          <w:szCs w:val="72"/>
        </w:rPr>
        <w:t>Tutela jurisdiccional en línea</w:t>
      </w:r>
    </w:p>
    <w:p w14:paraId="5D9CD88C" w14:textId="45559784" w:rsidR="00460024" w:rsidRPr="003B34A7" w:rsidRDefault="002D7BC9" w:rsidP="003B34A7">
      <w:pPr>
        <w:pStyle w:val="Ttulo"/>
        <w:spacing w:after="120"/>
        <w:contextualSpacing w:val="0"/>
        <w:rPr>
          <w:rFonts w:ascii="Unna" w:hAnsi="Unna"/>
          <w:sz w:val="28"/>
          <w:szCs w:val="72"/>
        </w:rPr>
      </w:pPr>
      <w:r w:rsidRPr="000F52F4">
        <w:rPr>
          <w:rFonts w:ascii="Unna" w:eastAsia="Times New Roman" w:hAnsi="Unna" w:cs="Arial"/>
          <w:b w:val="0"/>
          <w:bCs/>
          <w:i/>
          <w:iCs/>
          <w:noProof/>
          <w:kern w:val="0"/>
          <w:szCs w:val="24"/>
          <w:lang w:eastAsia="es-MX"/>
          <w14:ligatures w14:val="none"/>
        </w:rPr>
        <mc:AlternateContent>
          <mc:Choice Requires="wps">
            <w:drawing>
              <wp:anchor distT="0" distB="0" distL="114300" distR="114300" simplePos="0" relativeHeight="251661312" behindDoc="0" locked="0" layoutInCell="1" allowOverlap="1" wp14:anchorId="287F1BA8" wp14:editId="00D562BF">
                <wp:simplePos x="0" y="0"/>
                <wp:positionH relativeFrom="column">
                  <wp:posOffset>0</wp:posOffset>
                </wp:positionH>
                <wp:positionV relativeFrom="paragraph">
                  <wp:posOffset>259443</wp:posOffset>
                </wp:positionV>
                <wp:extent cx="6064250" cy="0"/>
                <wp:effectExtent l="0" t="0" r="0" b="0"/>
                <wp:wrapNone/>
                <wp:docPr id="1130670303"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0128174" id="Conector recto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0.45pt" to="477.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"/>
            </w:pict>
          </mc:Fallback>
        </mc:AlternateContent>
      </w:r>
      <w:r w:rsidR="001B3399" w:rsidRPr="003B34A7">
        <w:rPr>
          <w:rFonts w:ascii="Unna" w:hAnsi="Unna"/>
          <w:caps w:val="0"/>
          <w:sz w:val="28"/>
          <w:szCs w:val="72"/>
        </w:rPr>
        <w:t xml:space="preserve">Online Judicial </w:t>
      </w:r>
      <w:proofErr w:type="spellStart"/>
      <w:r w:rsidR="001B3399" w:rsidRPr="003B34A7">
        <w:rPr>
          <w:rFonts w:ascii="Unna" w:hAnsi="Unna"/>
          <w:caps w:val="0"/>
          <w:sz w:val="28"/>
          <w:szCs w:val="72"/>
        </w:rPr>
        <w:t>Protection</w:t>
      </w:r>
      <w:proofErr w:type="spellEnd"/>
    </w:p>
    <w:p w14:paraId="7CFC91A9" w14:textId="1309E340" w:rsidR="004C3D64" w:rsidRPr="002846A3" w:rsidRDefault="004C3D64" w:rsidP="002846A3">
      <w:pPr>
        <w:pStyle w:val="p1"/>
        <w:spacing w:before="0" w:after="120"/>
        <w:contextualSpacing/>
        <w:jc w:val="right"/>
        <w:rPr>
          <w:rStyle w:val="s1"/>
          <w:rFonts w:ascii="Unna" w:hAnsi="Unna" w:cs="Arial"/>
          <w:sz w:val="20"/>
          <w:szCs w:val="20"/>
        </w:rPr>
      </w:pPr>
      <w:r w:rsidRPr="002846A3">
        <w:rPr>
          <w:rStyle w:val="s1"/>
          <w:rFonts w:ascii="Unna" w:hAnsi="Unna" w:cs="Arial"/>
          <w:sz w:val="20"/>
          <w:szCs w:val="20"/>
        </w:rPr>
        <w:t>Nancy Nelly González Sanmiguel</w:t>
      </w:r>
      <w:r w:rsidR="00EC413D" w:rsidRPr="002846A3">
        <w:rPr>
          <w:rStyle w:val="Refdenotaalpie"/>
          <w:rFonts w:ascii="Unna" w:hAnsi="Unna" w:cs="Arial"/>
          <w:sz w:val="20"/>
          <w:szCs w:val="20"/>
        </w:rPr>
        <w:footnoteReference w:id="1"/>
      </w:r>
    </w:p>
    <w:p w14:paraId="6AA33D4E" w14:textId="3F6A3F85" w:rsidR="00897F14" w:rsidRPr="00897F14" w:rsidRDefault="00897F14" w:rsidP="002846A3">
      <w:pPr>
        <w:pStyle w:val="p1"/>
        <w:spacing w:after="120"/>
        <w:contextualSpacing/>
        <w:jc w:val="right"/>
        <w:rPr>
          <w:rFonts w:ascii="Unna" w:hAnsi="Unna" w:cs="Arial"/>
          <w:sz w:val="20"/>
          <w:szCs w:val="20"/>
        </w:rPr>
      </w:pPr>
      <w:r w:rsidRPr="00897F14">
        <w:rPr>
          <w:rFonts w:ascii="Unna" w:hAnsi="Unna" w:cs="Arial"/>
          <w:sz w:val="20"/>
          <w:szCs w:val="20"/>
        </w:rPr>
        <w:t>Juan Alfonso González Santos</w:t>
      </w:r>
      <w:r w:rsidRPr="002846A3">
        <w:rPr>
          <w:rStyle w:val="Refdenotaalpie"/>
          <w:rFonts w:ascii="Unna" w:hAnsi="Unna" w:cs="Arial"/>
          <w:sz w:val="20"/>
          <w:szCs w:val="20"/>
        </w:rPr>
        <w:footnoteReference w:id="2"/>
      </w:r>
    </w:p>
    <w:p w14:paraId="4F58C19F" w14:textId="4A2E0240" w:rsidR="00897F14" w:rsidRPr="00897F14" w:rsidRDefault="00897F14" w:rsidP="002846A3">
      <w:pPr>
        <w:pStyle w:val="p1"/>
        <w:spacing w:after="120"/>
        <w:contextualSpacing/>
        <w:jc w:val="right"/>
        <w:rPr>
          <w:rFonts w:ascii="Unna" w:hAnsi="Unna" w:cs="Arial"/>
          <w:sz w:val="20"/>
          <w:szCs w:val="20"/>
        </w:rPr>
      </w:pPr>
      <w:r w:rsidRPr="00897F14">
        <w:rPr>
          <w:rFonts w:ascii="Unna" w:hAnsi="Unna" w:cs="Arial"/>
          <w:sz w:val="20"/>
          <w:szCs w:val="20"/>
        </w:rPr>
        <w:t>Elizabeth García Azuara</w:t>
      </w:r>
      <w:r w:rsidRPr="002846A3">
        <w:rPr>
          <w:rStyle w:val="Refdenotaalpie"/>
          <w:rFonts w:ascii="Unna" w:hAnsi="Unna" w:cs="Arial"/>
          <w:sz w:val="20"/>
          <w:szCs w:val="20"/>
        </w:rPr>
        <w:footnoteReference w:id="3"/>
      </w:r>
    </w:p>
    <w:p w14:paraId="5F74ABE2" w14:textId="77777777" w:rsidR="00897F14" w:rsidRDefault="00897F14" w:rsidP="004C3D64">
      <w:pPr>
        <w:pStyle w:val="p1"/>
        <w:spacing w:before="0" w:after="0" w:line="276" w:lineRule="auto"/>
        <w:jc w:val="right"/>
        <w:rPr>
          <w:rStyle w:val="s1"/>
          <w:rFonts w:ascii="Unna" w:hAnsi="Unna" w:cs="Arial"/>
          <w:b/>
          <w:bCs/>
        </w:rPr>
      </w:pPr>
    </w:p>
    <w:p w14:paraId="319D65BD" w14:textId="49FCA96D" w:rsidR="00E303FD" w:rsidRPr="003B34A7" w:rsidRDefault="001B3399" w:rsidP="003B34A7">
      <w:pPr>
        <w:pStyle w:val="p1"/>
        <w:spacing w:before="0" w:after="0" w:line="276" w:lineRule="auto"/>
        <w:jc w:val="both"/>
        <w:rPr>
          <w:rFonts w:ascii="Unna" w:hAnsi="Unna" w:cs="Arial"/>
        </w:rPr>
      </w:pPr>
      <w:r w:rsidRPr="003B34A7">
        <w:rPr>
          <w:rStyle w:val="s1"/>
          <w:rFonts w:ascii="Unna" w:hAnsi="Unna" w:cs="Arial"/>
          <w:b/>
          <w:bCs/>
        </w:rPr>
        <w:t>SUMARIO:</w:t>
      </w:r>
      <w:r w:rsidR="00E303FD" w:rsidRPr="003B34A7">
        <w:rPr>
          <w:rStyle w:val="s1"/>
          <w:rFonts w:ascii="Unna" w:hAnsi="Unna" w:cs="Arial"/>
          <w:b/>
          <w:bCs/>
        </w:rPr>
        <w:t xml:space="preserve"> </w:t>
      </w:r>
      <w:r w:rsidR="00E303FD" w:rsidRPr="003B34A7">
        <w:rPr>
          <w:rStyle w:val="s1"/>
          <w:rFonts w:ascii="Unna" w:hAnsi="Unna" w:cs="Arial"/>
        </w:rPr>
        <w:t>I.</w:t>
      </w:r>
      <w:r w:rsidRPr="003B34A7">
        <w:rPr>
          <w:rStyle w:val="s1"/>
          <w:rFonts w:ascii="Unna" w:hAnsi="Unna" w:cs="Arial"/>
        </w:rPr>
        <w:t xml:space="preserve"> Introducción. II. Evolución del acceso a la justicia. III. Funciones del estado la tutela judicial. IV. Acceso de la justicia por vía digital. </w:t>
      </w:r>
      <w:r w:rsidRPr="003B34A7">
        <w:rPr>
          <w:rStyle w:val="s2"/>
          <w:rFonts w:ascii="Unna" w:hAnsi="Unna" w:cs="Arial"/>
        </w:rPr>
        <w:t xml:space="preserve">V. Conclusión. </w:t>
      </w:r>
      <w:r w:rsidRPr="003B34A7">
        <w:rPr>
          <w:rFonts w:ascii="Unna" w:hAnsi="Unna" w:cs="Arial"/>
        </w:rPr>
        <w:t>VI. Referencia</w:t>
      </w:r>
      <w:r w:rsidR="003B34A7">
        <w:rPr>
          <w:rFonts w:ascii="Unna" w:hAnsi="Unna" w:cs="Arial"/>
        </w:rPr>
        <w:t>s</w:t>
      </w:r>
      <w:r w:rsidRPr="003B34A7">
        <w:rPr>
          <w:rFonts w:ascii="Unna" w:hAnsi="Unna" w:cs="Arial"/>
        </w:rPr>
        <w:t xml:space="preserve"> bibliográfica</w:t>
      </w:r>
      <w:r w:rsidR="003B34A7">
        <w:rPr>
          <w:rFonts w:ascii="Unna" w:hAnsi="Unna" w:cs="Arial"/>
        </w:rPr>
        <w:t>s</w:t>
      </w:r>
      <w:r w:rsidRPr="003B34A7">
        <w:rPr>
          <w:rFonts w:ascii="Unna" w:hAnsi="Unna" w:cs="Arial"/>
        </w:rPr>
        <w:t>.</w:t>
      </w:r>
    </w:p>
    <w:p w14:paraId="1E5C5B56" w14:textId="5828C3FD" w:rsidR="002D26C8" w:rsidRPr="003B34A7" w:rsidRDefault="006423C3" w:rsidP="003B34A7">
      <w:pPr>
        <w:pStyle w:val="p1"/>
        <w:spacing w:before="0" w:after="0"/>
        <w:jc w:val="center"/>
        <w:rPr>
          <w:rStyle w:val="s1"/>
          <w:rFonts w:ascii="Unna" w:hAnsi="Unna" w:cs="Arial"/>
          <w:b/>
          <w:bCs/>
        </w:rPr>
      </w:pPr>
      <w:r w:rsidRPr="003B34A7">
        <w:rPr>
          <w:rStyle w:val="s1"/>
          <w:rFonts w:ascii="Unna" w:hAnsi="Unna" w:cs="Arial"/>
          <w:b/>
          <w:bCs/>
        </w:rPr>
        <w:t>Resumen</w:t>
      </w:r>
    </w:p>
    <w:p w14:paraId="278503BB" w14:textId="2D4D5C79" w:rsidR="00151366" w:rsidRPr="003B34A7" w:rsidRDefault="00151366" w:rsidP="003B34A7">
      <w:pPr>
        <w:pStyle w:val="p1"/>
        <w:spacing w:line="276" w:lineRule="auto"/>
        <w:jc w:val="both"/>
        <w:rPr>
          <w:rStyle w:val="s1"/>
          <w:rFonts w:ascii="Unna" w:hAnsi="Unna" w:cs="Arial"/>
        </w:rPr>
      </w:pPr>
      <w:bookmarkStart w:id="0" w:name="OLE_LINK17"/>
      <w:r w:rsidRPr="003B34A7">
        <w:rPr>
          <w:rStyle w:val="s1"/>
          <w:rFonts w:ascii="Unna" w:hAnsi="Unna" w:cs="Arial"/>
        </w:rPr>
        <w:t>El acceso a la justic</w:t>
      </w:r>
      <w:r w:rsidR="00661AFC">
        <w:rPr>
          <w:rStyle w:val="s1"/>
          <w:rFonts w:ascii="Unna" w:hAnsi="Unna" w:cs="Arial"/>
        </w:rPr>
        <w:t>i</w:t>
      </w:r>
      <w:r w:rsidRPr="003B34A7">
        <w:rPr>
          <w:rStyle w:val="s1"/>
          <w:rFonts w:ascii="Unna" w:hAnsi="Unna" w:cs="Arial"/>
        </w:rPr>
        <w:t xml:space="preserve">a es una garantía que va ligada a las concepciones de los procedimientos para obtener la protección de los derechos humanos. En este artículo se describen y analizan las directrices para el acceso a la justicia con el objetivo de entablar la función del Estado para efectuar una tutela judicial efectiva, </w:t>
      </w:r>
      <w:r w:rsidR="00661AFC">
        <w:rPr>
          <w:rStyle w:val="s1"/>
          <w:rFonts w:ascii="Unna" w:hAnsi="Unna" w:cs="Arial"/>
        </w:rPr>
        <w:t>y así</w:t>
      </w:r>
      <w:r w:rsidRPr="003B34A7">
        <w:rPr>
          <w:rStyle w:val="s1"/>
          <w:rFonts w:ascii="Unna" w:hAnsi="Unna" w:cs="Arial"/>
        </w:rPr>
        <w:t xml:space="preserve"> externar las políticas públicas dirigidas </w:t>
      </w:r>
      <w:r w:rsidR="00661AFC">
        <w:rPr>
          <w:rStyle w:val="s1"/>
          <w:rFonts w:ascii="Unna" w:hAnsi="Unna" w:cs="Arial"/>
        </w:rPr>
        <w:t>al</w:t>
      </w:r>
      <w:r w:rsidRPr="003B34A7">
        <w:rPr>
          <w:rStyle w:val="s1"/>
          <w:rFonts w:ascii="Unna" w:hAnsi="Unna" w:cs="Arial"/>
        </w:rPr>
        <w:t xml:space="preserve"> fundamento de la consolidación de la plataforma digital </w:t>
      </w:r>
      <w:r w:rsidR="00661AFC">
        <w:rPr>
          <w:rStyle w:val="s1"/>
          <w:rFonts w:ascii="Unna" w:hAnsi="Unna" w:cs="Arial"/>
        </w:rPr>
        <w:t>como vía de acceso a la justicia</w:t>
      </w:r>
      <w:r w:rsidRPr="003B34A7">
        <w:rPr>
          <w:rStyle w:val="s1"/>
          <w:rFonts w:ascii="Unna" w:hAnsi="Unna" w:cs="Arial"/>
        </w:rPr>
        <w:t>. Se destaca la integración de las unidades de estructura organizacional con las que cuenta el tribunal virtual para dar facilidad a la procuración de la justicia</w:t>
      </w:r>
      <w:r w:rsidR="00534367" w:rsidRPr="003B34A7">
        <w:rPr>
          <w:rStyle w:val="s1"/>
          <w:rFonts w:ascii="Unna" w:hAnsi="Unna" w:cs="Arial"/>
        </w:rPr>
        <w:t>;</w:t>
      </w:r>
      <w:r w:rsidRPr="003B34A7">
        <w:rPr>
          <w:rStyle w:val="s1"/>
          <w:rFonts w:ascii="Unna" w:hAnsi="Unna" w:cs="Arial"/>
        </w:rPr>
        <w:t xml:space="preserve"> y se observa como resultado el desarrollo de la proliferación del uso del tribunal virtual.</w:t>
      </w:r>
    </w:p>
    <w:bookmarkEnd w:id="0"/>
    <w:p w14:paraId="0AD0BFD9" w14:textId="687717AB" w:rsidR="006423C3" w:rsidRPr="003B34A7" w:rsidRDefault="006423C3" w:rsidP="00A02EF9">
      <w:pPr>
        <w:pStyle w:val="p1"/>
        <w:spacing w:line="360" w:lineRule="auto"/>
        <w:jc w:val="both"/>
        <w:rPr>
          <w:rStyle w:val="s1"/>
          <w:rFonts w:ascii="Unna" w:hAnsi="Unna" w:cs="Arial"/>
        </w:rPr>
      </w:pPr>
      <w:r w:rsidRPr="003B34A7">
        <w:rPr>
          <w:rStyle w:val="s1"/>
          <w:rFonts w:ascii="Unna" w:hAnsi="Unna" w:cs="Arial"/>
          <w:b/>
          <w:bCs/>
        </w:rPr>
        <w:t>Palabras clave</w:t>
      </w:r>
      <w:r w:rsidR="00473A64" w:rsidRPr="003B34A7">
        <w:rPr>
          <w:rStyle w:val="s1"/>
          <w:rFonts w:ascii="Unna" w:hAnsi="Unna" w:cs="Arial"/>
          <w:b/>
          <w:bCs/>
        </w:rPr>
        <w:t>:</w:t>
      </w:r>
      <w:r w:rsidR="00473A64" w:rsidRPr="003B34A7">
        <w:rPr>
          <w:rStyle w:val="s1"/>
          <w:rFonts w:ascii="Unna" w:hAnsi="Unna" w:cs="Arial"/>
        </w:rPr>
        <w:t xml:space="preserve"> </w:t>
      </w:r>
      <w:r w:rsidR="003B34A7">
        <w:rPr>
          <w:rStyle w:val="s1"/>
          <w:rFonts w:ascii="Unna" w:hAnsi="Unna" w:cs="Arial"/>
        </w:rPr>
        <w:t>derechos humanos, justicia digital, tribunal virtual</w:t>
      </w:r>
    </w:p>
    <w:p w14:paraId="37870D2E" w14:textId="700CC7A9" w:rsidR="006423C3" w:rsidRPr="003B34A7" w:rsidRDefault="006423C3" w:rsidP="003B34A7">
      <w:pPr>
        <w:pStyle w:val="p1"/>
        <w:spacing w:before="0" w:after="0"/>
        <w:jc w:val="center"/>
        <w:rPr>
          <w:rStyle w:val="s1"/>
          <w:rFonts w:ascii="Unna" w:hAnsi="Unna" w:cs="Arial"/>
          <w:b/>
          <w:bCs/>
          <w:lang w:val="en-US"/>
        </w:rPr>
      </w:pPr>
      <w:r w:rsidRPr="003B34A7">
        <w:rPr>
          <w:rStyle w:val="s1"/>
          <w:rFonts w:ascii="Unna" w:hAnsi="Unna" w:cs="Arial"/>
          <w:b/>
          <w:bCs/>
          <w:lang w:val="en-US"/>
        </w:rPr>
        <w:t>Abstract</w:t>
      </w:r>
    </w:p>
    <w:p w14:paraId="4DB0B0FA" w14:textId="77777777" w:rsidR="00661AFC" w:rsidRDefault="00661AFC" w:rsidP="00661AFC">
      <w:pPr>
        <w:jc w:val="both"/>
        <w:rPr>
          <w:rStyle w:val="s1"/>
          <w:rFonts w:ascii="Unna" w:eastAsia="Yu Mincho" w:hAnsi="Unna" w:cs="Arial"/>
          <w:kern w:val="0"/>
          <w:sz w:val="24"/>
          <w:szCs w:val="24"/>
          <w:lang w:val="en-US"/>
          <w14:ligatures w14:val="none"/>
        </w:rPr>
      </w:pPr>
      <w:r w:rsidRPr="00661AFC">
        <w:rPr>
          <w:rStyle w:val="s1"/>
          <w:rFonts w:ascii="Unna" w:eastAsia="Yu Mincho" w:hAnsi="Unna" w:cs="Arial"/>
          <w:kern w:val="0"/>
          <w:sz w:val="24"/>
          <w:szCs w:val="24"/>
          <w:lang w:val="en-US"/>
          <w14:ligatures w14:val="none"/>
        </w:rPr>
        <w:t xml:space="preserve">Access to justice is a guarantee intrinsically linked to the procedures for obtaining human rights protection. This article describes and analyzes the guidelines for access to justice, aiming to establish the State's role in providing effective judicial protection and to outline public policies that underpin the consolidation of the digital platform as a means of accessing justice. It highlights the </w:t>
      </w:r>
      <w:r w:rsidRPr="00661AFC">
        <w:rPr>
          <w:rStyle w:val="s1"/>
          <w:rFonts w:ascii="Unna" w:eastAsia="Yu Mincho" w:hAnsi="Unna" w:cs="Arial"/>
          <w:kern w:val="0"/>
          <w:sz w:val="24"/>
          <w:szCs w:val="24"/>
          <w:lang w:val="en-US"/>
          <w14:ligatures w14:val="none"/>
        </w:rPr>
        <w:lastRenderedPageBreak/>
        <w:t xml:space="preserve">integration of the organizational structure of the virtual court to facilitate the administration of justice and observes the resulting proliferation of its use. </w:t>
      </w:r>
    </w:p>
    <w:p w14:paraId="775B2C7B" w14:textId="0B9E29A7" w:rsidR="003B34A7" w:rsidRPr="003B34A7" w:rsidRDefault="003B34A7" w:rsidP="00661AFC">
      <w:pPr>
        <w:jc w:val="both"/>
        <w:rPr>
          <w:rStyle w:val="s1"/>
          <w:rFonts w:ascii="Unna" w:eastAsia="Yu Mincho" w:hAnsi="Unna" w:cs="Arial"/>
          <w:kern w:val="0"/>
          <w:sz w:val="24"/>
          <w:szCs w:val="24"/>
          <w:lang w:val="en-US"/>
          <w14:ligatures w14:val="none"/>
        </w:rPr>
      </w:pPr>
      <w:r w:rsidRPr="003B34A7">
        <w:rPr>
          <w:rStyle w:val="s1"/>
          <w:rFonts w:ascii="Unna" w:eastAsia="Yu Mincho" w:hAnsi="Unna" w:cs="Arial"/>
          <w:b/>
          <w:bCs/>
          <w:kern w:val="0"/>
          <w:sz w:val="24"/>
          <w:szCs w:val="24"/>
          <w:lang w:val="en-US"/>
          <w14:ligatures w14:val="none"/>
        </w:rPr>
        <w:t xml:space="preserve">Keywords: </w:t>
      </w:r>
      <w:r w:rsidRPr="003B34A7">
        <w:rPr>
          <w:rStyle w:val="s1"/>
          <w:rFonts w:ascii="Unna" w:eastAsia="Yu Mincho" w:hAnsi="Unna" w:cs="Arial"/>
          <w:kern w:val="0"/>
          <w:sz w:val="24"/>
          <w:szCs w:val="24"/>
          <w:lang w:val="en-US"/>
          <w14:ligatures w14:val="none"/>
        </w:rPr>
        <w:t>human rights, digital justice, virtual court</w:t>
      </w:r>
    </w:p>
    <w:p w14:paraId="07F9ABF9" w14:textId="6332DB22" w:rsidR="00151366" w:rsidRPr="003B34A7" w:rsidRDefault="003B34A7" w:rsidP="00812CB2">
      <w:pPr>
        <w:pStyle w:val="Ttulo1"/>
        <w:rPr>
          <w:rStyle w:val="s1"/>
          <w:rFonts w:ascii="Unna" w:eastAsiaTheme="minorHAnsi" w:hAnsi="Unna" w:cstheme="minorBidi"/>
          <w:sz w:val="22"/>
          <w:szCs w:val="22"/>
        </w:rPr>
      </w:pPr>
      <w:r w:rsidRPr="003B34A7">
        <w:rPr>
          <w:rStyle w:val="s1"/>
          <w:rFonts w:ascii="Unna" w:hAnsi="Unna"/>
        </w:rPr>
        <w:t>I. INTRODUCCIÓN</w:t>
      </w:r>
    </w:p>
    <w:p w14:paraId="659FA610" w14:textId="1D475BDC" w:rsidR="00151366" w:rsidRPr="003B34A7" w:rsidRDefault="00151366" w:rsidP="003B34A7">
      <w:pPr>
        <w:pStyle w:val="parrafonormalbiolex"/>
      </w:pPr>
      <w:r w:rsidRPr="003B34A7">
        <w:t>Se marca la evolución del concepto de acceso a la justicia como un objetivo hacia la facultad o derecho que se tiene para determinar la función de la jurisdiccionalidad de las etapas dentro de los procesos.</w:t>
      </w:r>
      <w:r w:rsidR="00534367" w:rsidRPr="003B34A7">
        <w:t xml:space="preserve"> </w:t>
      </w:r>
      <w:r w:rsidRPr="003B34A7">
        <w:t xml:space="preserve">Se </w:t>
      </w:r>
      <w:r w:rsidR="00534367" w:rsidRPr="003B34A7">
        <w:t xml:space="preserve">plantea </w:t>
      </w:r>
      <w:r w:rsidRPr="003B34A7">
        <w:t>c</w:t>
      </w:r>
      <w:r w:rsidR="00534367" w:rsidRPr="003B34A7">
        <w:t>ó</w:t>
      </w:r>
      <w:r w:rsidRPr="003B34A7">
        <w:t>mo se puede entender la actuación del Estado para entablar la operación de la justicia como mecanismo para llegar al deber ser que constituya la justicia como valor fundamental del proceso jurisdiccional</w:t>
      </w:r>
      <w:r w:rsidR="00534367" w:rsidRPr="003B34A7">
        <w:t>.</w:t>
      </w:r>
      <w:r w:rsidRPr="003B34A7">
        <w:t xml:space="preserve"> </w:t>
      </w:r>
      <w:r w:rsidR="00534367" w:rsidRPr="003B34A7">
        <w:t>P</w:t>
      </w:r>
      <w:r w:rsidRPr="003B34A7">
        <w:t xml:space="preserve">or </w:t>
      </w:r>
      <w:r w:rsidR="00534367" w:rsidRPr="003B34A7">
        <w:t>tanto,</w:t>
      </w:r>
      <w:r w:rsidRPr="003B34A7">
        <w:t xml:space="preserve"> se analiza en qu</w:t>
      </w:r>
      <w:r w:rsidR="00534367" w:rsidRPr="003B34A7">
        <w:t>é</w:t>
      </w:r>
      <w:r w:rsidRPr="003B34A7">
        <w:t xml:space="preserve"> consiste y c</w:t>
      </w:r>
      <w:r w:rsidR="00534367" w:rsidRPr="003B34A7">
        <w:t>ó</w:t>
      </w:r>
      <w:r w:rsidRPr="003B34A7">
        <w:t>mo opera este.</w:t>
      </w:r>
    </w:p>
    <w:p w14:paraId="38B2997E" w14:textId="66BD3B69" w:rsidR="00151366" w:rsidRPr="003B34A7" w:rsidRDefault="00151366" w:rsidP="003B34A7">
      <w:pPr>
        <w:pStyle w:val="parrafonormalbiolex"/>
      </w:pPr>
      <w:r w:rsidRPr="003B34A7">
        <w:t>En este artículo se presenta la evolución del concepto de justicia como esa visión hacia lo que se requiere para asentar la definición competente al proceso digital</w:t>
      </w:r>
      <w:r w:rsidR="00534367" w:rsidRPr="003B34A7">
        <w:t>.</w:t>
      </w:r>
      <w:r w:rsidRPr="003B34A7">
        <w:t xml:space="preserve"> se abarcan las funciones referentes a c</w:t>
      </w:r>
      <w:r w:rsidR="00534367" w:rsidRPr="003B34A7">
        <w:t>ó</w:t>
      </w:r>
      <w:r w:rsidRPr="003B34A7">
        <w:t>mo opera la tutela judicial</w:t>
      </w:r>
      <w:r w:rsidR="00534367" w:rsidRPr="003B34A7">
        <w:t>,</w:t>
      </w:r>
      <w:r w:rsidRPr="003B34A7">
        <w:t xml:space="preserve"> señalando los puntos fundamentales que se deben observar para determinar la justicia</w:t>
      </w:r>
      <w:r w:rsidR="00534367" w:rsidRPr="003B34A7">
        <w:t>.</w:t>
      </w:r>
      <w:r w:rsidRPr="003B34A7">
        <w:t xml:space="preserve"> </w:t>
      </w:r>
      <w:r w:rsidR="00534367" w:rsidRPr="003B34A7">
        <w:t>A</w:t>
      </w:r>
      <w:r w:rsidRPr="003B34A7">
        <w:t>demás, se observa la estructura de aquellos tribunales competentes para determinar c</w:t>
      </w:r>
      <w:r w:rsidR="00534367" w:rsidRPr="003B34A7">
        <w:t>ó</w:t>
      </w:r>
      <w:r w:rsidRPr="003B34A7">
        <w:t>mo el acceso a la justicia ha sido protagonista hacia la vía digital.</w:t>
      </w:r>
    </w:p>
    <w:p w14:paraId="36B73CE8" w14:textId="77777777" w:rsidR="00151366" w:rsidRPr="003B34A7" w:rsidRDefault="00151366" w:rsidP="003B34A7">
      <w:pPr>
        <w:pStyle w:val="parrafonormalbiolex"/>
      </w:pPr>
      <w:r w:rsidRPr="003B34A7">
        <w:t>Se destacan las unidades que se han implementado para llevar a cabo el proceso del cambio hacia la digitalización y dar la transformación estructural para tener los enfoques y mecanismos de control para acceder a los juicios en línea.</w:t>
      </w:r>
    </w:p>
    <w:p w14:paraId="2EA86AB9" w14:textId="09EB576F" w:rsidR="00151366" w:rsidRPr="003B34A7" w:rsidRDefault="00151366" w:rsidP="003B34A7">
      <w:pPr>
        <w:pStyle w:val="parrafonormalbiolex"/>
      </w:pPr>
      <w:r w:rsidRPr="003B34A7">
        <w:t xml:space="preserve">Se </w:t>
      </w:r>
      <w:r w:rsidR="00534367" w:rsidRPr="003B34A7">
        <w:t xml:space="preserve">revisó </w:t>
      </w:r>
      <w:r w:rsidRPr="003B34A7">
        <w:t>el proceso actual de dicho cambio hacia los tribunales digitales para entender la adaptación de la justicia en línea</w:t>
      </w:r>
      <w:r w:rsidR="00534367" w:rsidRPr="003B34A7">
        <w:t>;</w:t>
      </w:r>
      <w:r w:rsidRPr="003B34A7">
        <w:t xml:space="preserve"> y lograr este equilibrio dentro de la función jurisdiccional.</w:t>
      </w:r>
    </w:p>
    <w:p w14:paraId="12A3D7FA" w14:textId="3B3B9794" w:rsidR="005A0C90" w:rsidRPr="003B34A7" w:rsidRDefault="003B34A7" w:rsidP="003B34A7">
      <w:pPr>
        <w:pStyle w:val="Ttulo1"/>
        <w:spacing w:before="120" w:after="120" w:line="240" w:lineRule="auto"/>
        <w:rPr>
          <w:rStyle w:val="s1"/>
          <w:rFonts w:ascii="Unna" w:hAnsi="Unna"/>
        </w:rPr>
      </w:pPr>
      <w:r w:rsidRPr="003B34A7">
        <w:rPr>
          <w:rStyle w:val="s1"/>
          <w:rFonts w:ascii="Unna" w:hAnsi="Unna"/>
        </w:rPr>
        <w:t>II. EVOLUCIÓN DEL ACCESO A LA JUSTICIA</w:t>
      </w:r>
    </w:p>
    <w:p w14:paraId="54D334F8" w14:textId="5A589047" w:rsidR="004F2BB1" w:rsidRPr="003B34A7" w:rsidRDefault="004F2BB1" w:rsidP="003B34A7">
      <w:pPr>
        <w:pStyle w:val="parrafonormalbiolex"/>
      </w:pPr>
      <w:r w:rsidRPr="003B34A7">
        <w:rPr>
          <w:rStyle w:val="s1"/>
        </w:rPr>
        <w:t>E</w:t>
      </w:r>
      <w:r w:rsidR="00F70465" w:rsidRPr="003B34A7">
        <w:rPr>
          <w:rStyle w:val="s1"/>
        </w:rPr>
        <w:t>l acceso a la justicia es muy importante, ya que permite que las personas puedan acudir a las instituciones establecidas por el Estado para el ejercicio de “</w:t>
      </w:r>
      <w:r w:rsidR="00F70465" w:rsidRPr="003B34A7">
        <w:t>la regulación de las aptitudes y ocupaciones de los miembros internos, esto incluye la enunciación de la distribución y ordenación de los tribunales, así como las facultades y deberes de los magistrados, el derecho procesal también establece los procedimientos específicos para cada tipo de proceso”</w:t>
      </w:r>
      <w:r w:rsidRPr="003B34A7">
        <w:t>.</w:t>
      </w:r>
      <w:r w:rsidR="00F70465" w:rsidRPr="003B34A7">
        <w:rPr>
          <w:rStyle w:val="Refdenotaalpie"/>
        </w:rPr>
        <w:footnoteReference w:id="4"/>
      </w:r>
      <w:r w:rsidR="00F70465" w:rsidRPr="003B34A7">
        <w:t xml:space="preserve"> </w:t>
      </w:r>
    </w:p>
    <w:p w14:paraId="0296B32A" w14:textId="41BA84B4" w:rsidR="00F70465" w:rsidRPr="003B34A7" w:rsidRDefault="004F2BB1" w:rsidP="003B34A7">
      <w:pPr>
        <w:pStyle w:val="parrafonormalbiolex"/>
      </w:pPr>
      <w:r w:rsidRPr="003B34A7">
        <w:t>S</w:t>
      </w:r>
      <w:r w:rsidR="00F70465" w:rsidRPr="003B34A7">
        <w:t xml:space="preserve">e procura la </w:t>
      </w:r>
      <w:r w:rsidR="00F70465" w:rsidRPr="003B34A7">
        <w:rPr>
          <w:rStyle w:val="s1"/>
        </w:rPr>
        <w:t>protección de los derechos</w:t>
      </w:r>
      <w:r w:rsidRPr="003B34A7">
        <w:rPr>
          <w:rStyle w:val="s1"/>
        </w:rPr>
        <w:t xml:space="preserve">, tener ese </w:t>
      </w:r>
      <w:r w:rsidR="00F70465" w:rsidRPr="003B34A7">
        <w:rPr>
          <w:rStyle w:val="s1"/>
        </w:rPr>
        <w:t>poder</w:t>
      </w:r>
      <w:r w:rsidRPr="003B34A7">
        <w:rPr>
          <w:rStyle w:val="s1"/>
        </w:rPr>
        <w:t xml:space="preserve"> para</w:t>
      </w:r>
      <w:r w:rsidR="00F70465" w:rsidRPr="003B34A7">
        <w:rPr>
          <w:rStyle w:val="s1"/>
        </w:rPr>
        <w:t xml:space="preserve"> reclamar sus facultades o garantías. Este concepto ha sido muy debatido porque puede ser visto de dos formas</w:t>
      </w:r>
      <w:r w:rsidR="007A4F5F" w:rsidRPr="003B34A7">
        <w:rPr>
          <w:rStyle w:val="s1"/>
        </w:rPr>
        <w:t>. La primera,</w:t>
      </w:r>
      <w:r w:rsidR="00F70465" w:rsidRPr="003B34A7">
        <w:rPr>
          <w:rStyle w:val="s1"/>
        </w:rPr>
        <w:t xml:space="preserve"> como un derecho en sí mismo que “</w:t>
      </w:r>
      <w:r w:rsidR="00F70465" w:rsidRPr="003B34A7">
        <w:t>se ha centrado básicamente en la resolución de conflictos y la consiguiente tutela de los derechos individuales a través de los órganos jurisdiccionales integrados en el Poder Judicial y que ejercitaban con exclusividad la función jurisdiccional”</w:t>
      </w:r>
      <w:r w:rsidR="00F70465" w:rsidRPr="003B34A7">
        <w:rPr>
          <w:rStyle w:val="Refdenotaalpie"/>
        </w:rPr>
        <w:footnoteReference w:id="5"/>
      </w:r>
      <w:r w:rsidR="007A4F5F" w:rsidRPr="003B34A7">
        <w:t>. O la segunda,</w:t>
      </w:r>
      <w:r w:rsidR="00F70465" w:rsidRPr="003B34A7">
        <w:rPr>
          <w:rStyle w:val="s1"/>
        </w:rPr>
        <w:t xml:space="preserve"> </w:t>
      </w:r>
      <w:r w:rsidR="00F70465" w:rsidRPr="003B34A7">
        <w:rPr>
          <w:rStyle w:val="s1"/>
        </w:rPr>
        <w:lastRenderedPageBreak/>
        <w:t>como parte del procedimiento legal</w:t>
      </w:r>
      <w:r w:rsidR="007A4F5F" w:rsidRPr="003B34A7">
        <w:rPr>
          <w:rStyle w:val="s1"/>
        </w:rPr>
        <w:t>;</w:t>
      </w:r>
      <w:r w:rsidR="00F70465" w:rsidRPr="003B34A7">
        <w:rPr>
          <w:rStyle w:val="s1"/>
        </w:rPr>
        <w:t xml:space="preserve"> “</w:t>
      </w:r>
      <w:r w:rsidR="00F70465" w:rsidRPr="003B34A7">
        <w:t>lo que busca es que las decisiones que se emitan en un proceso o procedimiento sean adecuadamente motivadas y que no sean una derivación de la mera subjetividad del juzgador, sino una derivación razonada de los valores, normas y circunstancias en torno al cual se desarrolla el caso concreto, así como de las circunstancias comprobadas de la causa”</w:t>
      </w:r>
      <w:r w:rsidR="00F70465" w:rsidRPr="003B34A7">
        <w:rPr>
          <w:rStyle w:val="Refdenotaalpie"/>
        </w:rPr>
        <w:footnoteReference w:id="6"/>
      </w:r>
      <w:r w:rsidR="007A4F5F" w:rsidRPr="003B34A7">
        <w:t>.</w:t>
      </w:r>
      <w:r w:rsidR="00F70465" w:rsidRPr="003B34A7">
        <w:t xml:space="preserve"> </w:t>
      </w:r>
      <w:r w:rsidR="007A4F5F" w:rsidRPr="003B34A7">
        <w:rPr>
          <w:rStyle w:val="s1"/>
        </w:rPr>
        <w:t>P</w:t>
      </w:r>
      <w:r w:rsidR="00F70465" w:rsidRPr="003B34A7">
        <w:rPr>
          <w:rStyle w:val="s1"/>
        </w:rPr>
        <w:t>or tal razón, si se considera como un derecho</w:t>
      </w:r>
      <w:r w:rsidR="007A4F5F" w:rsidRPr="003B34A7">
        <w:rPr>
          <w:rStyle w:val="s1"/>
        </w:rPr>
        <w:t xml:space="preserve">, </w:t>
      </w:r>
      <w:r w:rsidR="00F70465" w:rsidRPr="003B34A7">
        <w:rPr>
          <w:rStyle w:val="s1"/>
        </w:rPr>
        <w:t>el Estado tiene la obligación de garantizarlo; y la otra forma de percibir la acción de la justicia se ve como parte del proceso, que se considera en cada etapa judicial.</w:t>
      </w:r>
      <w:r w:rsidR="00F70465" w:rsidRPr="003B34A7">
        <w:rPr>
          <w:rStyle w:val="Refdenotaalpie"/>
        </w:rPr>
        <w:footnoteReference w:id="7"/>
      </w:r>
    </w:p>
    <w:p w14:paraId="6A6415EA" w14:textId="2662AC80" w:rsidR="00F70465" w:rsidRPr="003B34A7" w:rsidRDefault="00F70465" w:rsidP="003B34A7">
      <w:pPr>
        <w:pStyle w:val="parrafonormalbiolex"/>
        <w:rPr>
          <w:rStyle w:val="s1"/>
        </w:rPr>
      </w:pPr>
      <w:r w:rsidRPr="003B34A7">
        <w:rPr>
          <w:rStyle w:val="s1"/>
        </w:rPr>
        <w:t>Con dicho estudio, se percibe que el acceso a la justicia se puede entender desde dos directrices</w:t>
      </w:r>
      <w:r w:rsidR="007A4F5F" w:rsidRPr="003B34A7">
        <w:rPr>
          <w:rStyle w:val="s1"/>
        </w:rPr>
        <w:t>:</w:t>
      </w:r>
      <w:r w:rsidRPr="003B34A7">
        <w:rPr>
          <w:rStyle w:val="s1"/>
        </w:rPr>
        <w:t xml:space="preserve"> la primera es de abajo hacia arriba, donde las personas exigen al Estado que existan mecanismos para respetar y proteger los derechos</w:t>
      </w:r>
      <w:r w:rsidR="007A4F5F" w:rsidRPr="003B34A7">
        <w:rPr>
          <w:rStyle w:val="s1"/>
        </w:rPr>
        <w:t>,</w:t>
      </w:r>
      <w:r w:rsidRPr="003B34A7">
        <w:rPr>
          <w:rStyle w:val="s1"/>
        </w:rPr>
        <w:t xml:space="preserve"> que se “</w:t>
      </w:r>
      <w:r w:rsidRPr="003B34A7">
        <w:t>haga un uso activo de los mecanismos de control de la constitucionalidad de las leyes en defensa de los derechos fundamentales de las personas”</w:t>
      </w:r>
      <w:r w:rsidRPr="003B34A7">
        <w:rPr>
          <w:rStyle w:val="Refdenotaalpie"/>
        </w:rPr>
        <w:footnoteReference w:id="8"/>
      </w:r>
      <w:r w:rsidRPr="003B34A7">
        <w:rPr>
          <w:rStyle w:val="s1"/>
        </w:rPr>
        <w:t>. La segunda va de arriba hacia abajo, y se refiere al deber del Estado de crear e implementar esos mecanismos a través de políticas públicas “p</w:t>
      </w:r>
      <w:r w:rsidRPr="003B34A7">
        <w:t xml:space="preserve">ara su reingeniería, reforma y </w:t>
      </w:r>
      <w:proofErr w:type="spellStart"/>
      <w:r w:rsidRPr="00661AFC">
        <w:rPr>
          <w:i/>
          <w:iCs/>
        </w:rPr>
        <w:t>reset</w:t>
      </w:r>
      <w:proofErr w:type="spellEnd"/>
      <w:r w:rsidRPr="003B34A7">
        <w:t xml:space="preserve">, como un proceso de conexión continua entre </w:t>
      </w:r>
      <w:r w:rsidR="00A84FBD" w:rsidRPr="003B34A7">
        <w:t>él</w:t>
      </w:r>
      <w:r w:rsidRPr="003B34A7">
        <w:t xml:space="preserve"> es y el deber ser de la justicia”</w:t>
      </w:r>
      <w:r w:rsidRPr="003B34A7">
        <w:rPr>
          <w:rStyle w:val="Refdenotaalpie"/>
        </w:rPr>
        <w:footnoteReference w:id="9"/>
      </w:r>
      <w:r w:rsidRPr="003B34A7">
        <w:t>.</w:t>
      </w:r>
    </w:p>
    <w:p w14:paraId="1CA9B30A" w14:textId="10ACD954" w:rsidR="00F70465" w:rsidRPr="003B34A7" w:rsidRDefault="00F70465" w:rsidP="003B34A7">
      <w:pPr>
        <w:pStyle w:val="parrafonormalbiolex"/>
        <w:rPr>
          <w:rStyle w:val="s1"/>
        </w:rPr>
      </w:pPr>
      <w:r w:rsidRPr="003B34A7">
        <w:rPr>
          <w:rStyle w:val="s1"/>
        </w:rPr>
        <w:t>En este sentido, se señala que el acceso a la justicia es una categoría difícil de definir porque actúa como un derecho puente que conecta la exigibilidad ciudadana con las obligaciones del Estado</w:t>
      </w:r>
      <w:r w:rsidRPr="003B34A7">
        <w:rPr>
          <w:rStyle w:val="Refdenotaalpie"/>
        </w:rPr>
        <w:footnoteReference w:id="10"/>
      </w:r>
      <w:r w:rsidRPr="003B34A7">
        <w:rPr>
          <w:rStyle w:val="s1"/>
        </w:rPr>
        <w:t>. Esto significa que el acceso a la justicia no s</w:t>
      </w:r>
      <w:r w:rsidR="007A4F5F" w:rsidRPr="003B34A7">
        <w:rPr>
          <w:rStyle w:val="s1"/>
        </w:rPr>
        <w:t>ó</w:t>
      </w:r>
      <w:r w:rsidRPr="003B34A7">
        <w:rPr>
          <w:rStyle w:val="s1"/>
        </w:rPr>
        <w:t>lo implica la existencia de tribunales, sino también la garantía de condiciones adecuadas para que todas las personas puedan acudir a ellos de manera real y efectiva</w:t>
      </w:r>
      <w:r w:rsidRPr="003B34A7">
        <w:rPr>
          <w:rStyle w:val="Refdenotaalpie"/>
        </w:rPr>
        <w:footnoteReference w:id="11"/>
      </w:r>
      <w:r w:rsidRPr="003B34A7">
        <w:rPr>
          <w:rStyle w:val="s1"/>
        </w:rPr>
        <w:t>.</w:t>
      </w:r>
    </w:p>
    <w:p w14:paraId="60B38BFF" w14:textId="77777777" w:rsidR="00502B7C" w:rsidRPr="003B34A7" w:rsidRDefault="00502B7C" w:rsidP="003B34A7">
      <w:pPr>
        <w:pStyle w:val="parrafonormalbiolex"/>
      </w:pPr>
      <w:r w:rsidRPr="003B34A7">
        <w:rPr>
          <w:rStyle w:val="s1"/>
        </w:rPr>
        <w:t>Por lo tanto, podemos decir que la tutela judicial es “ca</w:t>
      </w:r>
      <w:r w:rsidRPr="003B34A7">
        <w:t>paz de imponer un mandato a todos los organismos del Estado, para procurar la igualdad material, intentando un equilibrio entre el ejercicio de las potestades del Estado y los derechos de los ciudadanos”</w:t>
      </w:r>
      <w:r w:rsidRPr="003B34A7">
        <w:rPr>
          <w:rStyle w:val="Refdenotaalpie"/>
        </w:rPr>
        <w:footnoteReference w:id="12"/>
      </w:r>
      <w:r w:rsidRPr="003B34A7">
        <w:t>. Este paso constituye el cumplimiento para entender la justicia desde el aspecto de la impartición en el poder judicial.</w:t>
      </w:r>
    </w:p>
    <w:p w14:paraId="2EBEB746" w14:textId="64E07EB2" w:rsidR="00A84FBD" w:rsidRPr="003B34A7" w:rsidRDefault="00A84FBD" w:rsidP="003B34A7">
      <w:pPr>
        <w:pStyle w:val="parrafonormalbiolex"/>
      </w:pPr>
      <w:r w:rsidRPr="003B34A7">
        <w:lastRenderedPageBreak/>
        <w:t xml:space="preserve">Es así como el derecho justiciable se convierte en </w:t>
      </w:r>
      <w:r w:rsidR="00B0525F" w:rsidRPr="003B34A7">
        <w:t xml:space="preserve">el </w:t>
      </w:r>
      <w:r w:rsidRPr="003B34A7">
        <w:t>reconocimiento en efecto de la protección de los derechos fundamentales</w:t>
      </w:r>
      <w:r w:rsidR="007A4F5F" w:rsidRPr="003B34A7">
        <w:t>. Con esto se</w:t>
      </w:r>
      <w:r w:rsidRPr="003B34A7">
        <w:t xml:space="preserve"> brinda </w:t>
      </w:r>
      <w:r w:rsidR="00B0525F" w:rsidRPr="003B34A7">
        <w:t>la</w:t>
      </w:r>
      <w:r w:rsidRPr="003B34A7">
        <w:t xml:space="preserve"> concepción de una construcción que permite a los particulares o ciudadanos obtener un reconocimiento sobre la salvaguarda de sus derechos frente a la impunidad, violación o desconstrucción de la norma</w:t>
      </w:r>
      <w:r w:rsidR="003B34A7">
        <w:t> </w:t>
      </w:r>
      <w:r w:rsidRPr="003B34A7">
        <w:t>jurídica.</w:t>
      </w:r>
    </w:p>
    <w:p w14:paraId="7BA5136E" w14:textId="2F1E078D" w:rsidR="00A84FBD" w:rsidRPr="003B34A7" w:rsidRDefault="00A84FBD" w:rsidP="003B34A7">
      <w:pPr>
        <w:pStyle w:val="parrafonormalbiolex"/>
      </w:pPr>
      <w:r w:rsidRPr="003B34A7">
        <w:t>Entablar la posición de la administración de la justicia sobre los lineamientos y marcos del poder judicial, así como en el contexto del aspecto de aquellos tribunales que son autónomos</w:t>
      </w:r>
      <w:r w:rsidR="007A4F5F" w:rsidRPr="003B34A7">
        <w:t>,</w:t>
      </w:r>
      <w:r w:rsidRPr="003B34A7">
        <w:t xml:space="preserve"> tales como en la materia administrativa es un paso hacia la proclamación de la justicia</w:t>
      </w:r>
      <w:r w:rsidR="007A4F5F" w:rsidRPr="003B34A7">
        <w:t>. Lo anterior,</w:t>
      </w:r>
      <w:r w:rsidRPr="003B34A7">
        <w:t xml:space="preserve"> para manifestar un ejercicio de legitimización</w:t>
      </w:r>
      <w:r w:rsidR="007A4F5F" w:rsidRPr="003B34A7">
        <w:t>,</w:t>
      </w:r>
      <w:r w:rsidRPr="003B34A7">
        <w:t xml:space="preserve"> no tan solo de la</w:t>
      </w:r>
      <w:r w:rsidR="00464C58" w:rsidRPr="003B34A7">
        <w:t>s</w:t>
      </w:r>
      <w:r w:rsidRPr="003B34A7">
        <w:t xml:space="preserve"> normas</w:t>
      </w:r>
      <w:r w:rsidR="00B0525F" w:rsidRPr="003B34A7">
        <w:t>,</w:t>
      </w:r>
      <w:r w:rsidRPr="003B34A7">
        <w:t xml:space="preserve"> sino de esa autonomía de la división de los poderes que pone al relieve un sistema jurídico no autoritario</w:t>
      </w:r>
      <w:r w:rsidR="007A4F5F" w:rsidRPr="003B34A7">
        <w:t>. Sistema jurídico</w:t>
      </w:r>
      <w:r w:rsidR="00464C58" w:rsidRPr="003B34A7">
        <w:t xml:space="preserve"> que se encuentra</w:t>
      </w:r>
      <w:r w:rsidRPr="003B34A7">
        <w:t xml:space="preserve"> bajo la luz de una</w:t>
      </w:r>
      <w:r w:rsidR="00B0525F" w:rsidRPr="003B34A7">
        <w:t>s</w:t>
      </w:r>
      <w:r w:rsidRPr="003B34A7">
        <w:t xml:space="preserve"> directrices de principios y valores que están sometido</w:t>
      </w:r>
      <w:r w:rsidR="00B0525F" w:rsidRPr="003B34A7">
        <w:t>s</w:t>
      </w:r>
      <w:r w:rsidRPr="003B34A7">
        <w:t xml:space="preserve"> dentro </w:t>
      </w:r>
      <w:r w:rsidR="00B0525F" w:rsidRPr="003B34A7">
        <w:t xml:space="preserve">de </w:t>
      </w:r>
      <w:r w:rsidRPr="003B34A7">
        <w:t>un marco jurídico para operar la técnica de l</w:t>
      </w:r>
      <w:r w:rsidR="00464C58" w:rsidRPr="003B34A7">
        <w:t>os procesos democráticos que atañen hacia la configuración de la justicia</w:t>
      </w:r>
      <w:r w:rsidR="007A4F5F" w:rsidRPr="003B34A7">
        <w:t>,</w:t>
      </w:r>
      <w:r w:rsidR="00464C58" w:rsidRPr="003B34A7">
        <w:t xml:space="preserve"> por la imposición de una acción de los sujetos que han sido atacado</w:t>
      </w:r>
      <w:r w:rsidR="00B0525F" w:rsidRPr="003B34A7">
        <w:t>s</w:t>
      </w:r>
      <w:r w:rsidR="00464C58" w:rsidRPr="003B34A7">
        <w:t xml:space="preserve"> en sus derechos.</w:t>
      </w:r>
    </w:p>
    <w:p w14:paraId="37E83039" w14:textId="79E39772" w:rsidR="00464C58" w:rsidRPr="003B34A7" w:rsidRDefault="00464C58" w:rsidP="003B34A7">
      <w:pPr>
        <w:pStyle w:val="parrafonormalbiolex"/>
      </w:pPr>
      <w:r w:rsidRPr="003B34A7">
        <w:t>Podemos determinar que la justicia es un concepto que genera controversia</w:t>
      </w:r>
      <w:r w:rsidR="007A4F5F" w:rsidRPr="003B34A7">
        <w:t>;</w:t>
      </w:r>
      <w:r w:rsidRPr="003B34A7">
        <w:t xml:space="preserve"> pero el razonamiento de este artículo es denotar esa dificultad </w:t>
      </w:r>
      <w:r w:rsidR="00B0525F" w:rsidRPr="003B34A7">
        <w:t xml:space="preserve">con la </w:t>
      </w:r>
      <w:r w:rsidRPr="003B34A7">
        <w:t>que opera</w:t>
      </w:r>
      <w:r w:rsidR="00B0525F" w:rsidRPr="003B34A7">
        <w:t>n</w:t>
      </w:r>
      <w:r w:rsidRPr="003B34A7">
        <w:t xml:space="preserve"> los órganos competente</w:t>
      </w:r>
      <w:r w:rsidR="00B0525F" w:rsidRPr="003B34A7">
        <w:t>s</w:t>
      </w:r>
      <w:r w:rsidRPr="003B34A7">
        <w:t xml:space="preserve"> para determinar</w:t>
      </w:r>
      <w:r w:rsidR="007A4F5F" w:rsidRPr="003B34A7">
        <w:t>,</w:t>
      </w:r>
      <w:r w:rsidRPr="003B34A7">
        <w:t xml:space="preserve"> bajo la regla jurídica</w:t>
      </w:r>
      <w:r w:rsidR="007A4F5F" w:rsidRPr="003B34A7">
        <w:t>,</w:t>
      </w:r>
      <w:r w:rsidRPr="003B34A7">
        <w:t xml:space="preserve"> la razón de quien procede el derecho</w:t>
      </w:r>
      <w:r w:rsidR="007A4F5F" w:rsidRPr="003B34A7">
        <w:t>;</w:t>
      </w:r>
      <w:r w:rsidRPr="003B34A7">
        <w:t xml:space="preserve"> y asumir la responsabilidad</w:t>
      </w:r>
      <w:r w:rsidR="007A4F5F" w:rsidRPr="003B34A7">
        <w:t>,</w:t>
      </w:r>
      <w:r w:rsidRPr="003B34A7">
        <w:t xml:space="preserve"> en caso de un daño o situación que cause perjuicio a otro sujeto</w:t>
      </w:r>
      <w:r w:rsidR="007A4F5F" w:rsidRPr="003B34A7">
        <w:t>. Esto</w:t>
      </w:r>
      <w:r w:rsidRPr="003B34A7">
        <w:t xml:space="preserve"> implica una perspectiva jurídica que se convierte en la satisfacción de expresar una situación adversa a las normas constituidas frente a una sociedad</w:t>
      </w:r>
      <w:r w:rsidR="007A4F5F" w:rsidRPr="003B34A7">
        <w:t>.</w:t>
      </w:r>
      <w:r w:rsidRPr="003B34A7">
        <w:t xml:space="preserve"> </w:t>
      </w:r>
      <w:r w:rsidR="007A4F5F" w:rsidRPr="003B34A7">
        <w:t>P</w:t>
      </w:r>
      <w:r w:rsidR="00B0525F" w:rsidRPr="003B34A7">
        <w:t xml:space="preserve">or lo que </w:t>
      </w:r>
      <w:r w:rsidRPr="003B34A7">
        <w:t xml:space="preserve">la realización del fallo deberá </w:t>
      </w:r>
      <w:r w:rsidR="002E6F25" w:rsidRPr="003B34A7">
        <w:t>determinar,</w:t>
      </w:r>
      <w:r w:rsidRPr="003B34A7">
        <w:t xml:space="preserve"> </w:t>
      </w:r>
      <w:r w:rsidR="002E6F25" w:rsidRPr="003B34A7">
        <w:t>con</w:t>
      </w:r>
      <w:r w:rsidRPr="003B34A7">
        <w:t xml:space="preserve"> base </w:t>
      </w:r>
      <w:r w:rsidR="002E6F25" w:rsidRPr="003B34A7">
        <w:t>en</w:t>
      </w:r>
      <w:r w:rsidRPr="003B34A7">
        <w:t xml:space="preserve"> un razonamiento</w:t>
      </w:r>
      <w:r w:rsidR="002E6F25" w:rsidRPr="003B34A7">
        <w:t>,</w:t>
      </w:r>
      <w:r w:rsidRPr="003B34A7">
        <w:t xml:space="preserve"> qui</w:t>
      </w:r>
      <w:r w:rsidR="002E6F25" w:rsidRPr="003B34A7">
        <w:t>é</w:t>
      </w:r>
      <w:r w:rsidRPr="003B34A7">
        <w:t>n tiene la razón.</w:t>
      </w:r>
    </w:p>
    <w:p w14:paraId="3B2147C9" w14:textId="5A47685B" w:rsidR="00464C58" w:rsidRPr="003B34A7" w:rsidRDefault="00464C58" w:rsidP="003B34A7">
      <w:pPr>
        <w:pStyle w:val="parrafonormalbiolex"/>
      </w:pPr>
      <w:r w:rsidRPr="003B34A7">
        <w:t>Son situaciones que se van integrando</w:t>
      </w:r>
      <w:r w:rsidR="002E6F25" w:rsidRPr="003B34A7">
        <w:t>;</w:t>
      </w:r>
      <w:r w:rsidRPr="003B34A7">
        <w:t xml:space="preserve"> y que proceden al reconocimiento de estos procesos que se extiende</w:t>
      </w:r>
      <w:r w:rsidR="00B0525F" w:rsidRPr="003B34A7">
        <w:t>n</w:t>
      </w:r>
      <w:r w:rsidRPr="003B34A7">
        <w:t xml:space="preserve"> a la garantía de un proceso hacia la tutela efectiva</w:t>
      </w:r>
      <w:r w:rsidR="002E6F25" w:rsidRPr="003B34A7">
        <w:t>.</w:t>
      </w:r>
      <w:r w:rsidRPr="003B34A7">
        <w:t xml:space="preserve"> </w:t>
      </w:r>
      <w:r w:rsidR="002E6F25" w:rsidRPr="003B34A7">
        <w:t>E</w:t>
      </w:r>
      <w:r w:rsidRPr="003B34A7">
        <w:t>s la defensa del derecho de los inter</w:t>
      </w:r>
      <w:r w:rsidR="00B0525F" w:rsidRPr="003B34A7">
        <w:t>ese</w:t>
      </w:r>
      <w:r w:rsidRPr="003B34A7">
        <w:t>s legítimos que proceden</w:t>
      </w:r>
      <w:r w:rsidR="00A60E1F" w:rsidRPr="003B34A7">
        <w:t xml:space="preserve"> al enmarcar el proceso </w:t>
      </w:r>
      <w:r w:rsidR="004E4CFF" w:rsidRPr="003B34A7">
        <w:t>de acudir ante las autoridades para dirimir controversia</w:t>
      </w:r>
      <w:r w:rsidR="00B0525F" w:rsidRPr="003B34A7">
        <w:t>s</w:t>
      </w:r>
      <w:r w:rsidR="004E4CFF" w:rsidRPr="003B34A7">
        <w:t xml:space="preserve">, </w:t>
      </w:r>
      <w:r w:rsidR="00B0525F" w:rsidRPr="003B34A7">
        <w:t xml:space="preserve">o bien </w:t>
      </w:r>
      <w:r w:rsidR="004E4CFF" w:rsidRPr="003B34A7">
        <w:t>para invocar el principio de resolución de conflicto</w:t>
      </w:r>
      <w:r w:rsidR="00B0525F" w:rsidRPr="003B34A7">
        <w:t>. E</w:t>
      </w:r>
      <w:r w:rsidR="004E4CFF" w:rsidRPr="003B34A7">
        <w:t>ste se modifica</w:t>
      </w:r>
      <w:r w:rsidR="002E6F25" w:rsidRPr="003B34A7">
        <w:t>,</w:t>
      </w:r>
      <w:r w:rsidR="004E4CFF" w:rsidRPr="003B34A7">
        <w:t xml:space="preserve"> dependiendo del tiempo y espacio</w:t>
      </w:r>
      <w:r w:rsidR="002E6F25" w:rsidRPr="003B34A7">
        <w:t>,</w:t>
      </w:r>
      <w:r w:rsidR="004E4CFF" w:rsidRPr="003B34A7">
        <w:t xml:space="preserve"> para concebir la posición actual de este acceso por parte del Estado para dar el reconocimiento</w:t>
      </w:r>
      <w:r w:rsidR="002E6F25" w:rsidRPr="003B34A7">
        <w:t>.</w:t>
      </w:r>
    </w:p>
    <w:p w14:paraId="2B800A1C" w14:textId="14637215" w:rsidR="00E70A21" w:rsidRPr="003B34A7" w:rsidRDefault="002E6F25" w:rsidP="003B34A7">
      <w:pPr>
        <w:pStyle w:val="parrafonormalbiolex"/>
      </w:pPr>
      <w:r w:rsidRPr="003B34A7">
        <w:t xml:space="preserve">Se trata de </w:t>
      </w:r>
      <w:r w:rsidR="00E70A21" w:rsidRPr="003B34A7">
        <w:t xml:space="preserve">proceso de evolución de la justicia </w:t>
      </w:r>
      <w:r w:rsidRPr="003B34A7">
        <w:t>para</w:t>
      </w:r>
      <w:r w:rsidR="00E70A21" w:rsidRPr="003B34A7">
        <w:t xml:space="preserve"> externar</w:t>
      </w:r>
      <w:r w:rsidR="00B0525F" w:rsidRPr="003B34A7">
        <w:t>se</w:t>
      </w:r>
      <w:r w:rsidR="00E70A21" w:rsidRPr="003B34A7">
        <w:t xml:space="preserve"> hacia una tutela jurídica efectiva como derecho fundamental</w:t>
      </w:r>
      <w:r w:rsidRPr="003B34A7">
        <w:t>. E</w:t>
      </w:r>
      <w:r w:rsidR="00E70A21" w:rsidRPr="003B34A7">
        <w:t>s una externalidad de la facultad del Estado dentro de la esfera pública para una democracia con un ordenamiento jurídico que corresponde a la institución de modelo</w:t>
      </w:r>
      <w:r w:rsidR="00077A2C" w:rsidRPr="003B34A7">
        <w:t>s</w:t>
      </w:r>
      <w:r w:rsidR="00E70A21" w:rsidRPr="003B34A7">
        <w:t xml:space="preserve"> de la administración de la justicia</w:t>
      </w:r>
      <w:r w:rsidR="00077A2C" w:rsidRPr="003B34A7">
        <w:t>,</w:t>
      </w:r>
      <w:r w:rsidR="00E70A21" w:rsidRPr="003B34A7">
        <w:t xml:space="preserve"> centrado en el ejercicio de la protección de los derechos.</w:t>
      </w:r>
    </w:p>
    <w:p w14:paraId="7CE7F6A5" w14:textId="3AE85145" w:rsidR="00F70465" w:rsidRPr="003B34A7" w:rsidRDefault="003B34A7" w:rsidP="003B34A7">
      <w:pPr>
        <w:pStyle w:val="Ttulo1"/>
        <w:spacing w:before="120" w:after="120" w:line="240" w:lineRule="auto"/>
        <w:rPr>
          <w:rStyle w:val="s1"/>
          <w:rFonts w:ascii="Unna" w:eastAsiaTheme="minorHAnsi" w:hAnsi="Unna" w:cstheme="minorBidi"/>
          <w:sz w:val="22"/>
          <w:szCs w:val="22"/>
        </w:rPr>
      </w:pPr>
      <w:r w:rsidRPr="003B34A7">
        <w:rPr>
          <w:rStyle w:val="s1"/>
          <w:rFonts w:ascii="Unna" w:hAnsi="Unna"/>
        </w:rPr>
        <w:t>III. FUNCIONES DEL ESTADO. LA TUTELA JUDICIAL</w:t>
      </w:r>
    </w:p>
    <w:p w14:paraId="42654C89" w14:textId="325494A7" w:rsidR="00F70465" w:rsidRPr="003B34A7" w:rsidRDefault="00A66112" w:rsidP="003B34A7">
      <w:pPr>
        <w:pStyle w:val="parrafonormalbiolex"/>
      </w:pPr>
      <w:r w:rsidRPr="003B34A7">
        <w:rPr>
          <w:rStyle w:val="s1"/>
        </w:rPr>
        <w:t>A</w:t>
      </w:r>
      <w:r w:rsidR="00F70465" w:rsidRPr="003B34A7">
        <w:rPr>
          <w:rStyle w:val="s1"/>
        </w:rPr>
        <w:t>l</w:t>
      </w:r>
      <w:r w:rsidRPr="003B34A7">
        <w:rPr>
          <w:rStyle w:val="s1"/>
        </w:rPr>
        <w:t xml:space="preserve"> respecto, el</w:t>
      </w:r>
      <w:r w:rsidR="00F70465" w:rsidRPr="003B34A7">
        <w:rPr>
          <w:rStyle w:val="s1"/>
        </w:rPr>
        <w:t xml:space="preserve"> Estado tiene tres obligaciones claves: </w:t>
      </w:r>
      <w:r w:rsidR="00F70465" w:rsidRPr="003B34A7">
        <w:rPr>
          <w:rStyle w:val="s2"/>
        </w:rPr>
        <w:t>reconocer, respetar y garantizar</w:t>
      </w:r>
      <w:r w:rsidR="00F70465" w:rsidRPr="003B34A7">
        <w:rPr>
          <w:rStyle w:val="s1"/>
        </w:rPr>
        <w:t xml:space="preserve"> este derecho. Estas funciones no se limitan a la promulgación de normas, sino que implican la creación de condiciones institucionales, técnicas y humanas que permitan a todas las personas, sin discriminación, resolver sus conflictos de forma justa y oportuna</w:t>
      </w:r>
      <w:r w:rsidRPr="003B34A7">
        <w:rPr>
          <w:rStyle w:val="s1"/>
        </w:rPr>
        <w:t>.</w:t>
      </w:r>
      <w:r w:rsidR="00F70465" w:rsidRPr="003B34A7">
        <w:rPr>
          <w:rStyle w:val="s1"/>
        </w:rPr>
        <w:t xml:space="preserve"> </w:t>
      </w:r>
      <w:r w:rsidRPr="003B34A7">
        <w:rPr>
          <w:rStyle w:val="s1"/>
        </w:rPr>
        <w:t>E</w:t>
      </w:r>
      <w:r w:rsidR="00F70465" w:rsidRPr="003B34A7">
        <w:rPr>
          <w:rStyle w:val="s1"/>
        </w:rPr>
        <w:t>s así como “</w:t>
      </w:r>
      <w:r w:rsidR="00F70465" w:rsidRPr="003B34A7">
        <w:t xml:space="preserve">el fin de esta visión es detectar prácticas sistemáticas que violenten los derechos fundamentales de los defendidos, e </w:t>
      </w:r>
      <w:r w:rsidR="00F70465" w:rsidRPr="003B34A7">
        <w:lastRenderedPageBreak/>
        <w:t>iniciar, con distintas herramientas, la consecución de logros progresivos que tiendan a mejorar la posición de los imputados como un todo”</w:t>
      </w:r>
      <w:r w:rsidR="00F70465" w:rsidRPr="003B34A7">
        <w:rPr>
          <w:rStyle w:val="Refdenotaalpie"/>
        </w:rPr>
        <w:footnoteReference w:id="13"/>
      </w:r>
      <w:r w:rsidRPr="003B34A7">
        <w:t>.</w:t>
      </w:r>
    </w:p>
    <w:p w14:paraId="4335F4C4" w14:textId="5A0459E8" w:rsidR="00F70465" w:rsidRPr="003B34A7" w:rsidRDefault="00A66112" w:rsidP="003B34A7">
      <w:pPr>
        <w:pStyle w:val="parrafonormalbiolex"/>
      </w:pPr>
      <w:r w:rsidRPr="003B34A7">
        <w:rPr>
          <w:rStyle w:val="s1"/>
        </w:rPr>
        <w:t>S</w:t>
      </w:r>
      <w:r w:rsidR="00F70465" w:rsidRPr="003B34A7">
        <w:rPr>
          <w:rStyle w:val="s1"/>
        </w:rPr>
        <w:t xml:space="preserve">e debe considerar, como medida eficiente, </w:t>
      </w:r>
      <w:r w:rsidRPr="003B34A7">
        <w:rPr>
          <w:rStyle w:val="s1"/>
        </w:rPr>
        <w:t>la implementación</w:t>
      </w:r>
      <w:r w:rsidR="00F70465" w:rsidRPr="003B34A7">
        <w:rPr>
          <w:rStyle w:val="s1"/>
        </w:rPr>
        <w:t xml:space="preserve"> de políticas públicas en esta materia para construirse bajo cuatro puntos fundamentales:</w:t>
      </w:r>
    </w:p>
    <w:p w14:paraId="07FBEA9C" w14:textId="019710A3" w:rsidR="00F70465" w:rsidRPr="003B34A7" w:rsidRDefault="00F70465" w:rsidP="003B34A7">
      <w:pPr>
        <w:pStyle w:val="vietas"/>
        <w:spacing w:before="120" w:after="120"/>
        <w:ind w:left="924" w:hanging="215"/>
      </w:pPr>
      <w:r w:rsidRPr="003B34A7">
        <w:rPr>
          <w:rStyle w:val="s1"/>
        </w:rPr>
        <w:t>Asequibilidad</w:t>
      </w:r>
      <w:r w:rsidRPr="003B34A7">
        <w:rPr>
          <w:rStyle w:val="s2"/>
        </w:rPr>
        <w:t xml:space="preserve"> (existencia del servicio en todo el territorio)</w:t>
      </w:r>
      <w:r w:rsidR="00A66112" w:rsidRPr="003B34A7">
        <w:rPr>
          <w:rStyle w:val="s2"/>
        </w:rPr>
        <w:t>;</w:t>
      </w:r>
    </w:p>
    <w:p w14:paraId="66640942" w14:textId="1B20F5F5" w:rsidR="00F70465" w:rsidRPr="003B34A7" w:rsidRDefault="00F70465" w:rsidP="003B34A7">
      <w:pPr>
        <w:pStyle w:val="vietas"/>
        <w:spacing w:before="120" w:after="120"/>
        <w:ind w:left="924" w:hanging="215"/>
      </w:pPr>
      <w:r w:rsidRPr="003B34A7">
        <w:rPr>
          <w:rStyle w:val="s1"/>
        </w:rPr>
        <w:t>Accesibilidad</w:t>
      </w:r>
      <w:r w:rsidRPr="003B34A7">
        <w:rPr>
          <w:rStyle w:val="s2"/>
        </w:rPr>
        <w:t xml:space="preserve"> (eliminación de barreras económicas y culturales)</w:t>
      </w:r>
      <w:r w:rsidR="00A66112" w:rsidRPr="003B34A7">
        <w:rPr>
          <w:rStyle w:val="s2"/>
        </w:rPr>
        <w:t>;</w:t>
      </w:r>
    </w:p>
    <w:p w14:paraId="26C417B9" w14:textId="77777777" w:rsidR="00F70465" w:rsidRPr="003B34A7" w:rsidRDefault="00F70465" w:rsidP="003B34A7">
      <w:pPr>
        <w:pStyle w:val="vietas"/>
        <w:spacing w:before="120" w:after="120"/>
        <w:ind w:left="924" w:hanging="215"/>
      </w:pPr>
      <w:r w:rsidRPr="003B34A7">
        <w:rPr>
          <w:rStyle w:val="s1"/>
        </w:rPr>
        <w:t>Adaptabilidad</w:t>
      </w:r>
      <w:r w:rsidRPr="003B34A7">
        <w:rPr>
          <w:rStyle w:val="s2"/>
        </w:rPr>
        <w:t xml:space="preserve"> (adecuación a las necesidades diversas de la población), y</w:t>
      </w:r>
    </w:p>
    <w:p w14:paraId="4BCED984" w14:textId="77777777" w:rsidR="00F70465" w:rsidRPr="003B34A7" w:rsidRDefault="00F70465" w:rsidP="003B34A7">
      <w:pPr>
        <w:pStyle w:val="vietas"/>
        <w:spacing w:before="120" w:after="120"/>
        <w:ind w:left="924" w:hanging="215"/>
      </w:pPr>
      <w:r w:rsidRPr="003B34A7">
        <w:rPr>
          <w:rStyle w:val="s1"/>
        </w:rPr>
        <w:t>Aceptabilidad</w:t>
      </w:r>
      <w:r w:rsidRPr="003B34A7">
        <w:rPr>
          <w:rStyle w:val="s2"/>
        </w:rPr>
        <w:t xml:space="preserve"> (calidad y legitimidad de las resoluciones).</w:t>
      </w:r>
    </w:p>
    <w:p w14:paraId="597B7777" w14:textId="34189B39" w:rsidR="00F70465" w:rsidRPr="003B34A7" w:rsidRDefault="00F70465" w:rsidP="003B34A7">
      <w:pPr>
        <w:pStyle w:val="parrafonormalbiolex"/>
      </w:pPr>
      <w:r w:rsidRPr="003B34A7">
        <w:t>Los jueces tienen un rol muy importante para garantizar que la justicia se determine co</w:t>
      </w:r>
      <w:r w:rsidR="00A66112" w:rsidRPr="003B34A7">
        <w:t>n</w:t>
      </w:r>
      <w:r w:rsidRPr="003B34A7">
        <w:t xml:space="preserve"> aquel aforismo que dice “tratar igual lo que es igual y desigual lo que es desigual”</w:t>
      </w:r>
      <w:r w:rsidRPr="003B34A7">
        <w:rPr>
          <w:rStyle w:val="Refdenotaalpie"/>
        </w:rPr>
        <w:footnoteReference w:id="14"/>
      </w:r>
      <w:r w:rsidR="00A66112" w:rsidRPr="003B34A7">
        <w:t>;</w:t>
      </w:r>
      <w:r w:rsidRPr="003B34A7">
        <w:t xml:space="preserve"> que se aplique de manera efectiva. No basta con que las leyes reconozcan los derechos de las personas, es necesario que los tribunales los hagan valer</w:t>
      </w:r>
      <w:r w:rsidRPr="003B34A7">
        <w:rPr>
          <w:rStyle w:val="Refdenotaalpie"/>
        </w:rPr>
        <w:footnoteReference w:id="15"/>
      </w:r>
      <w:r w:rsidR="00A66112" w:rsidRPr="003B34A7">
        <w:t>. P</w:t>
      </w:r>
      <w:r w:rsidRPr="003B34A7">
        <w:t>or ejemplo, cuando el gobierno no cumple con su deber de proteger derechos básicos, los jueces deben intervenir para evitar que est</w:t>
      </w:r>
      <w:r w:rsidR="00A66112" w:rsidRPr="003B34A7">
        <w:t xml:space="preserve">e incumplimiento </w:t>
      </w:r>
      <w:r w:rsidRPr="003B34A7">
        <w:t>se repita y se vulneran</w:t>
      </w:r>
      <w:r w:rsidR="00A66112" w:rsidRPr="003B34A7">
        <w:t>.</w:t>
      </w:r>
      <w:r w:rsidRPr="003B34A7">
        <w:t xml:space="preserve"> </w:t>
      </w:r>
      <w:r w:rsidR="00A66112" w:rsidRPr="003B34A7">
        <w:t>E</w:t>
      </w:r>
      <w:r w:rsidRPr="003B34A7">
        <w:t>s una misión del equilibrio de los poderes.</w:t>
      </w:r>
    </w:p>
    <w:p w14:paraId="70A2FA40" w14:textId="3F5CF5B9" w:rsidR="00F70465" w:rsidRPr="003B34A7" w:rsidRDefault="00F70465" w:rsidP="003B34A7">
      <w:pPr>
        <w:pStyle w:val="parrafonormalbiolex"/>
      </w:pPr>
      <w:r w:rsidRPr="003B34A7">
        <w:t>En México</w:t>
      </w:r>
      <w:r w:rsidR="00A66112" w:rsidRPr="003B34A7">
        <w:t>,</w:t>
      </w:r>
      <w:r w:rsidRPr="003B34A7">
        <w:t xml:space="preserve"> las reformas</w:t>
      </w:r>
      <w:r w:rsidR="00A66112" w:rsidRPr="003B34A7">
        <w:t xml:space="preserve"> constitucionales</w:t>
      </w:r>
      <w:r w:rsidRPr="003B34A7">
        <w:t xml:space="preserve"> de 2011 permitieron a los jueces tener más herramientas para defender los derechos humanos</w:t>
      </w:r>
      <w:r w:rsidR="00A66112" w:rsidRPr="003B34A7">
        <w:t>. Esto</w:t>
      </w:r>
      <w:r w:rsidRPr="003B34A7">
        <w:t>, ya que no s</w:t>
      </w:r>
      <w:r w:rsidR="00A66112" w:rsidRPr="003B34A7">
        <w:t>ó</w:t>
      </w:r>
      <w:r w:rsidRPr="003B34A7">
        <w:t xml:space="preserve">lo se aplica el ordenamiento interno, sino que también pueden aplicar aquella norma que sea la más amplia para proteger a las personas, especialmente cuando las leyes son insuficientes dentro del contexto de su jurisdicción. Por eso la importancia de la función jurisdiccional </w:t>
      </w:r>
      <w:r w:rsidR="000922F7" w:rsidRPr="003B34A7">
        <w:t>que</w:t>
      </w:r>
      <w:r w:rsidRPr="003B34A7">
        <w:t xml:space="preserve"> permit</w:t>
      </w:r>
      <w:r w:rsidR="000922F7" w:rsidRPr="003B34A7">
        <w:t>e</w:t>
      </w:r>
      <w:r w:rsidRPr="003B34A7">
        <w:t xml:space="preserve"> ordenar los límites y establecer cuáles son los alcances de los derechos humanos y estos son tutelados bajo la “Constitución Federal, Tratados Internacionales y jurisprudencia de la Corte Interamericana”</w:t>
      </w:r>
      <w:r w:rsidRPr="003B34A7">
        <w:rPr>
          <w:rStyle w:val="Refdenotaalpie"/>
        </w:rPr>
        <w:footnoteReference w:id="16"/>
      </w:r>
      <w:r w:rsidR="000922F7" w:rsidRPr="003B34A7">
        <w:t>.</w:t>
      </w:r>
      <w:r w:rsidRPr="003B34A7">
        <w:t xml:space="preserve"> </w:t>
      </w:r>
      <w:r w:rsidR="000922F7" w:rsidRPr="003B34A7">
        <w:t>E</w:t>
      </w:r>
      <w:r w:rsidRPr="003B34A7">
        <w:t xml:space="preserve">sto significa que los jueces pueden considerar la norma más apropiada para </w:t>
      </w:r>
      <w:r w:rsidR="000922F7" w:rsidRPr="003B34A7">
        <w:t>impedir</w:t>
      </w:r>
      <w:r w:rsidRPr="003B34A7">
        <w:t xml:space="preserve"> una injusticia.</w:t>
      </w:r>
    </w:p>
    <w:p w14:paraId="37676A47" w14:textId="564513CE" w:rsidR="00F70465" w:rsidRPr="003B34A7" w:rsidRDefault="00F70465" w:rsidP="003B34A7">
      <w:pPr>
        <w:pStyle w:val="parrafonormalbiolex"/>
        <w:rPr>
          <w:rStyle w:val="s1"/>
        </w:rPr>
      </w:pPr>
      <w:r w:rsidRPr="003B34A7">
        <w:t>Actualmente se tiene acceso a la justicia no solamente a los directamente afectad</w:t>
      </w:r>
      <w:r w:rsidR="000922F7" w:rsidRPr="003B34A7">
        <w:t>o</w:t>
      </w:r>
      <w:r w:rsidRPr="003B34A7">
        <w:t>s, sino también a aquellos que demuestren un "interés legítimo"</w:t>
      </w:r>
      <w:r w:rsidR="000922F7" w:rsidRPr="003B34A7">
        <w:t>. Y</w:t>
      </w:r>
      <w:r w:rsidRPr="003B34A7">
        <w:t xml:space="preserve"> se ha logrado que la impartición de justicia sea más accesible y efectiva, ya que los jueces deben asegurarse de que se emita la</w:t>
      </w:r>
      <w:r w:rsidRPr="003B34A7">
        <w:rPr>
          <w:color w:val="404040"/>
        </w:rPr>
        <w:t xml:space="preserve"> </w:t>
      </w:r>
      <w:r w:rsidRPr="003B34A7">
        <w:rPr>
          <w:rStyle w:val="s1"/>
        </w:rPr>
        <w:t>justicia.</w:t>
      </w:r>
    </w:p>
    <w:p w14:paraId="1564F78B" w14:textId="63385A91" w:rsidR="00F70465" w:rsidRPr="003B34A7" w:rsidRDefault="00F70465" w:rsidP="003B34A7">
      <w:pPr>
        <w:pStyle w:val="parrafonormalbiolex"/>
        <w:rPr>
          <w:rStyle w:val="s1"/>
        </w:rPr>
      </w:pPr>
      <w:r w:rsidRPr="003B34A7">
        <w:rPr>
          <w:rStyle w:val="s1"/>
        </w:rPr>
        <w:t>Para que se garantice el acceso a la justicia en México, se estructura por medio de tribunales competentes para cada materia, con jueces preparados y confiables, tales como: Órganos como la Unidad de Asistencia Procesal Administrativa (UAPA), la Suprema Corte de la Justicia de la Nación (SCJN) y los diversos órganos jurisdiccionales que son esenciales</w:t>
      </w:r>
      <w:r w:rsidR="00B337E4" w:rsidRPr="003B34A7">
        <w:rPr>
          <w:rStyle w:val="s1"/>
        </w:rPr>
        <w:t>.</w:t>
      </w:r>
      <w:r w:rsidRPr="003B34A7">
        <w:rPr>
          <w:rStyle w:val="s1"/>
        </w:rPr>
        <w:t xml:space="preserve"> </w:t>
      </w:r>
      <w:r w:rsidR="00B337E4" w:rsidRPr="003B34A7">
        <w:rPr>
          <w:rStyle w:val="s1"/>
        </w:rPr>
        <w:t xml:space="preserve">Esta estructura </w:t>
      </w:r>
      <w:r w:rsidRPr="003B34A7">
        <w:rPr>
          <w:rStyle w:val="s1"/>
        </w:rPr>
        <w:t xml:space="preserve">permite que la </w:t>
      </w:r>
      <w:r w:rsidRPr="003B34A7">
        <w:rPr>
          <w:rStyle w:val="s1"/>
        </w:rPr>
        <w:lastRenderedPageBreak/>
        <w:t>impartición de justicia funcione de forma ordenada, eficiente y con legalidad</w:t>
      </w:r>
      <w:r w:rsidR="00B337E4" w:rsidRPr="003B34A7">
        <w:rPr>
          <w:rStyle w:val="s1"/>
        </w:rPr>
        <w:t>.</w:t>
      </w:r>
      <w:r w:rsidRPr="003B34A7">
        <w:rPr>
          <w:rStyle w:val="s1"/>
        </w:rPr>
        <w:t xml:space="preserve"> </w:t>
      </w:r>
      <w:r w:rsidR="00B337E4" w:rsidRPr="003B34A7">
        <w:rPr>
          <w:rStyle w:val="s1"/>
        </w:rPr>
        <w:t>C</w:t>
      </w:r>
      <w:r w:rsidRPr="003B34A7">
        <w:rPr>
          <w:rStyle w:val="s1"/>
        </w:rPr>
        <w:t>ada uno cumple un papel clave para que los procesos judiciales se desarrollen con equidad y para que los derechos de las personas no queden al arbitrio.</w:t>
      </w:r>
    </w:p>
    <w:p w14:paraId="5E2E9212" w14:textId="68DAF71B" w:rsidR="00E70A21" w:rsidRPr="003B34A7" w:rsidRDefault="00C06741" w:rsidP="003B34A7">
      <w:pPr>
        <w:pStyle w:val="parrafonormalbiolex"/>
        <w:rPr>
          <w:rStyle w:val="s1"/>
        </w:rPr>
      </w:pPr>
      <w:r w:rsidRPr="003B34A7">
        <w:rPr>
          <w:rStyle w:val="s1"/>
        </w:rPr>
        <w:t>Con esto se garantiza la justicia dentro de un Estado de derecho</w:t>
      </w:r>
      <w:r w:rsidR="00BC4C3A" w:rsidRPr="003B34A7">
        <w:rPr>
          <w:rStyle w:val="s1"/>
        </w:rPr>
        <w:t>. P</w:t>
      </w:r>
      <w:r w:rsidRPr="003B34A7">
        <w:rPr>
          <w:rStyle w:val="s1"/>
        </w:rPr>
        <w:t>or lo cual</w:t>
      </w:r>
      <w:r w:rsidR="00BC4C3A" w:rsidRPr="003B34A7">
        <w:rPr>
          <w:rStyle w:val="s1"/>
        </w:rPr>
        <w:t>,</w:t>
      </w:r>
      <w:r w:rsidRPr="003B34A7">
        <w:rPr>
          <w:rStyle w:val="s1"/>
        </w:rPr>
        <w:t xml:space="preserve"> las instituciones procesales realizan la interpretación de la norma jurídica para señalar el mejor derecho en una situación de controversi</w:t>
      </w:r>
      <w:r w:rsidR="00BC4C3A" w:rsidRPr="003B34A7">
        <w:rPr>
          <w:rStyle w:val="s1"/>
        </w:rPr>
        <w:t>a,</w:t>
      </w:r>
      <w:r w:rsidRPr="003B34A7">
        <w:rPr>
          <w:rStyle w:val="s1"/>
        </w:rPr>
        <w:t xml:space="preserve"> para externar la garantía que corresponda</w:t>
      </w:r>
      <w:r w:rsidR="00077A2C" w:rsidRPr="003B34A7">
        <w:rPr>
          <w:rStyle w:val="s1"/>
        </w:rPr>
        <w:t>. L</w:t>
      </w:r>
      <w:r w:rsidRPr="003B34A7">
        <w:rPr>
          <w:rStyle w:val="s1"/>
        </w:rPr>
        <w:t>os órganos de la administración de justicia son los que resuelven las pretensiones de los particulares</w:t>
      </w:r>
      <w:r w:rsidR="00BC4C3A" w:rsidRPr="003B34A7">
        <w:rPr>
          <w:rStyle w:val="s1"/>
        </w:rPr>
        <w:t>,</w:t>
      </w:r>
      <w:r w:rsidRPr="003B34A7">
        <w:rPr>
          <w:rStyle w:val="s1"/>
        </w:rPr>
        <w:t xml:space="preserve"> quienes determina</w:t>
      </w:r>
      <w:r w:rsidR="00077A2C" w:rsidRPr="003B34A7">
        <w:rPr>
          <w:rStyle w:val="s1"/>
        </w:rPr>
        <w:t>n</w:t>
      </w:r>
      <w:r w:rsidRPr="003B34A7">
        <w:rPr>
          <w:rStyle w:val="s1"/>
        </w:rPr>
        <w:t xml:space="preserve"> la problemática conforme a l</w:t>
      </w:r>
      <w:r w:rsidR="00077A2C" w:rsidRPr="003B34A7">
        <w:rPr>
          <w:rStyle w:val="s1"/>
        </w:rPr>
        <w:t>os</w:t>
      </w:r>
      <w:r w:rsidRPr="003B34A7">
        <w:rPr>
          <w:rStyle w:val="s1"/>
        </w:rPr>
        <w:t xml:space="preserve"> procesos estatuidos para que los órganos competentes determinen el estatuto de </w:t>
      </w:r>
      <w:r w:rsidR="00077A2C" w:rsidRPr="003B34A7">
        <w:rPr>
          <w:rStyle w:val="s1"/>
        </w:rPr>
        <w:t xml:space="preserve">a </w:t>
      </w:r>
      <w:r w:rsidRPr="003B34A7">
        <w:rPr>
          <w:rStyle w:val="s1"/>
        </w:rPr>
        <w:t>qui</w:t>
      </w:r>
      <w:r w:rsidR="00BC4C3A" w:rsidRPr="003B34A7">
        <w:rPr>
          <w:rStyle w:val="s1"/>
        </w:rPr>
        <w:t>é</w:t>
      </w:r>
      <w:r w:rsidRPr="003B34A7">
        <w:rPr>
          <w:rStyle w:val="s1"/>
        </w:rPr>
        <w:t xml:space="preserve">n le corresponde la protección de la justicia </w:t>
      </w:r>
      <w:r w:rsidR="00BC4C3A" w:rsidRPr="003B34A7">
        <w:rPr>
          <w:rStyle w:val="s1"/>
        </w:rPr>
        <w:t>con</w:t>
      </w:r>
      <w:r w:rsidRPr="003B34A7">
        <w:rPr>
          <w:rStyle w:val="s1"/>
        </w:rPr>
        <w:t xml:space="preserve"> base </w:t>
      </w:r>
      <w:r w:rsidR="00BC4C3A" w:rsidRPr="003B34A7">
        <w:rPr>
          <w:rStyle w:val="s1"/>
        </w:rPr>
        <w:t>en</w:t>
      </w:r>
      <w:r w:rsidRPr="003B34A7">
        <w:rPr>
          <w:rStyle w:val="s1"/>
        </w:rPr>
        <w:t xml:space="preserve"> los hechos presentado</w:t>
      </w:r>
      <w:r w:rsidR="00077A2C" w:rsidRPr="003B34A7">
        <w:rPr>
          <w:rStyle w:val="s1"/>
        </w:rPr>
        <w:t>s</w:t>
      </w:r>
      <w:r w:rsidRPr="003B34A7">
        <w:rPr>
          <w:rStyle w:val="s1"/>
        </w:rPr>
        <w:t xml:space="preserve"> con la vinculación de los supuestos jurídicos de la norma</w:t>
      </w:r>
      <w:r w:rsidR="00BC4C3A" w:rsidRPr="003B34A7">
        <w:rPr>
          <w:rStyle w:val="s1"/>
        </w:rPr>
        <w:t>. E</w:t>
      </w:r>
      <w:r w:rsidRPr="003B34A7">
        <w:rPr>
          <w:rStyle w:val="s1"/>
        </w:rPr>
        <w:t>s un trabajo que requiere de parámetros de integración de normas para resolver conforme a derecho.</w:t>
      </w:r>
    </w:p>
    <w:p w14:paraId="454314AA" w14:textId="56BE14AF" w:rsidR="00C06741" w:rsidRPr="003B34A7" w:rsidRDefault="00936D51" w:rsidP="003B34A7">
      <w:pPr>
        <w:pStyle w:val="parrafonormalbiolex"/>
        <w:rPr>
          <w:rStyle w:val="s1"/>
        </w:rPr>
      </w:pPr>
      <w:r w:rsidRPr="003B34A7">
        <w:rPr>
          <w:rStyle w:val="s1"/>
        </w:rPr>
        <w:t xml:space="preserve">La problemática es la protección que se otorga por esta vía </w:t>
      </w:r>
      <w:r w:rsidR="00BC4C3A" w:rsidRPr="003B34A7">
        <w:rPr>
          <w:rStyle w:val="s1"/>
        </w:rPr>
        <w:t>judicial en</w:t>
      </w:r>
      <w:r w:rsidRPr="003B34A7">
        <w:rPr>
          <w:rStyle w:val="s1"/>
        </w:rPr>
        <w:t xml:space="preserve"> línea </w:t>
      </w:r>
      <w:r w:rsidR="00262216" w:rsidRPr="003B34A7">
        <w:rPr>
          <w:rStyle w:val="s1"/>
        </w:rPr>
        <w:t xml:space="preserve">con </w:t>
      </w:r>
      <w:r w:rsidR="00BC4C3A" w:rsidRPr="003B34A7">
        <w:rPr>
          <w:rStyle w:val="s1"/>
        </w:rPr>
        <w:t>la manera en que</w:t>
      </w:r>
      <w:r w:rsidRPr="003B34A7">
        <w:rPr>
          <w:rStyle w:val="s1"/>
        </w:rPr>
        <w:t xml:space="preserve"> se </w:t>
      </w:r>
      <w:r w:rsidR="00BC4C3A" w:rsidRPr="003B34A7">
        <w:rPr>
          <w:rStyle w:val="s1"/>
        </w:rPr>
        <w:t>proporciona</w:t>
      </w:r>
      <w:r w:rsidRPr="003B34A7">
        <w:rPr>
          <w:rStyle w:val="s1"/>
        </w:rPr>
        <w:t xml:space="preserve"> la tutela de los derechos o la forma del acceso</w:t>
      </w:r>
      <w:r w:rsidR="00BC4C3A" w:rsidRPr="003B34A7">
        <w:rPr>
          <w:rStyle w:val="s1"/>
        </w:rPr>
        <w:t>.</w:t>
      </w:r>
      <w:r w:rsidRPr="003B34A7">
        <w:rPr>
          <w:rStyle w:val="s1"/>
        </w:rPr>
        <w:t xml:space="preserve"> </w:t>
      </w:r>
      <w:r w:rsidR="00BC4C3A" w:rsidRPr="003B34A7">
        <w:rPr>
          <w:rStyle w:val="s1"/>
        </w:rPr>
        <w:t>P</w:t>
      </w:r>
      <w:r w:rsidRPr="003B34A7">
        <w:rPr>
          <w:rStyle w:val="s1"/>
        </w:rPr>
        <w:t>or lo tanto</w:t>
      </w:r>
      <w:r w:rsidR="00BC4C3A" w:rsidRPr="003B34A7">
        <w:rPr>
          <w:rStyle w:val="s1"/>
        </w:rPr>
        <w:t>,</w:t>
      </w:r>
      <w:r w:rsidRPr="003B34A7">
        <w:rPr>
          <w:rStyle w:val="s1"/>
        </w:rPr>
        <w:t xml:space="preserve"> esto se ha enmarcado</w:t>
      </w:r>
      <w:r w:rsidR="00262216" w:rsidRPr="003B34A7">
        <w:rPr>
          <w:rStyle w:val="s1"/>
        </w:rPr>
        <w:t xml:space="preserve"> </w:t>
      </w:r>
      <w:r w:rsidR="003476D8" w:rsidRPr="003B34A7">
        <w:rPr>
          <w:rStyle w:val="s1"/>
        </w:rPr>
        <w:t>como un derecho a</w:t>
      </w:r>
      <w:r w:rsidR="00077A2C" w:rsidRPr="003B34A7">
        <w:rPr>
          <w:rStyle w:val="s1"/>
        </w:rPr>
        <w:t>l</w:t>
      </w:r>
      <w:r w:rsidR="003476D8" w:rsidRPr="003B34A7">
        <w:rPr>
          <w:rStyle w:val="s1"/>
        </w:rPr>
        <w:t xml:space="preserve"> acceso de la justicia que genera</w:t>
      </w:r>
      <w:r w:rsidR="00077A2C" w:rsidRPr="003B34A7">
        <w:rPr>
          <w:rStyle w:val="s1"/>
        </w:rPr>
        <w:t>lmente</w:t>
      </w:r>
      <w:r w:rsidR="003476D8" w:rsidRPr="003B34A7">
        <w:rPr>
          <w:rStyle w:val="s1"/>
        </w:rPr>
        <w:t xml:space="preserve"> se integra por la tutela judicial</w:t>
      </w:r>
      <w:r w:rsidR="00BC4C3A" w:rsidRPr="003B34A7">
        <w:rPr>
          <w:rStyle w:val="s1"/>
        </w:rPr>
        <w:t>. Esta</w:t>
      </w:r>
      <w:r w:rsidR="003476D8" w:rsidRPr="003B34A7">
        <w:rPr>
          <w:rStyle w:val="s1"/>
        </w:rPr>
        <w:t xml:space="preserve"> contempla poder acudir a los órganos jurisdiccionales para dirimir las controversia</w:t>
      </w:r>
      <w:r w:rsidR="00077A2C" w:rsidRPr="003B34A7">
        <w:rPr>
          <w:rStyle w:val="s1"/>
        </w:rPr>
        <w:t>s</w:t>
      </w:r>
      <w:r w:rsidR="00BC4C3A" w:rsidRPr="003B34A7">
        <w:rPr>
          <w:rStyle w:val="s1"/>
        </w:rPr>
        <w:t>;</w:t>
      </w:r>
      <w:r w:rsidR="00077A2C" w:rsidRPr="003B34A7">
        <w:rPr>
          <w:rStyle w:val="s1"/>
        </w:rPr>
        <w:t xml:space="preserve"> y </w:t>
      </w:r>
      <w:r w:rsidR="003476D8" w:rsidRPr="003B34A7">
        <w:rPr>
          <w:rStyle w:val="s1"/>
        </w:rPr>
        <w:t>que el proceso se lleve de manera adecuada y conforme al principio del debido proceso que culmine con la efectividad de la sentencia, es decir</w:t>
      </w:r>
      <w:r w:rsidR="00BC4C3A" w:rsidRPr="003B34A7">
        <w:rPr>
          <w:rStyle w:val="s1"/>
        </w:rPr>
        <w:t>,</w:t>
      </w:r>
      <w:r w:rsidR="003476D8" w:rsidRPr="003B34A7">
        <w:rPr>
          <w:rStyle w:val="s1"/>
        </w:rPr>
        <w:t xml:space="preserve"> la ejecución de </w:t>
      </w:r>
      <w:r w:rsidR="00BC4C3A" w:rsidRPr="003B34A7">
        <w:rPr>
          <w:rStyle w:val="s1"/>
        </w:rPr>
        <w:t>esta.</w:t>
      </w:r>
      <w:r w:rsidR="003476D8" w:rsidRPr="003B34A7">
        <w:rPr>
          <w:rStyle w:val="s1"/>
        </w:rPr>
        <w:t xml:space="preserve"> </w:t>
      </w:r>
      <w:r w:rsidR="00BC4C3A" w:rsidRPr="003B34A7">
        <w:rPr>
          <w:rStyle w:val="s1"/>
        </w:rPr>
        <w:t>Referente a la tutela judicial, e</w:t>
      </w:r>
      <w:r w:rsidR="003476D8" w:rsidRPr="003B34A7">
        <w:rPr>
          <w:rStyle w:val="s1"/>
        </w:rPr>
        <w:t>sto</w:t>
      </w:r>
      <w:r w:rsidR="00077A2C" w:rsidRPr="003B34A7">
        <w:rPr>
          <w:rStyle w:val="s1"/>
        </w:rPr>
        <w:t>s</w:t>
      </w:r>
      <w:r w:rsidR="003476D8" w:rsidRPr="003B34A7">
        <w:rPr>
          <w:rStyle w:val="s1"/>
        </w:rPr>
        <w:t xml:space="preserve"> son los objetivos que se contempla</w:t>
      </w:r>
      <w:r w:rsidR="00077A2C" w:rsidRPr="003B34A7">
        <w:rPr>
          <w:rStyle w:val="s1"/>
        </w:rPr>
        <w:t>n</w:t>
      </w:r>
      <w:r w:rsidR="003476D8" w:rsidRPr="003B34A7">
        <w:rPr>
          <w:rStyle w:val="s1"/>
        </w:rPr>
        <w:t xml:space="preserve"> en este ejercicio de la función del Estad</w:t>
      </w:r>
      <w:r w:rsidR="00BC4C3A" w:rsidRPr="003B34A7">
        <w:rPr>
          <w:rStyle w:val="s1"/>
        </w:rPr>
        <w:t>o</w:t>
      </w:r>
      <w:r w:rsidR="003476D8" w:rsidRPr="003B34A7">
        <w:rPr>
          <w:rStyle w:val="s1"/>
        </w:rPr>
        <w:t>.</w:t>
      </w:r>
    </w:p>
    <w:p w14:paraId="3091457C" w14:textId="3F409E6F" w:rsidR="003476D8" w:rsidRPr="003B34A7" w:rsidRDefault="003476D8" w:rsidP="003B34A7">
      <w:pPr>
        <w:pStyle w:val="parrafonormalbiolex"/>
        <w:rPr>
          <w:rStyle w:val="s1"/>
        </w:rPr>
      </w:pPr>
      <w:r w:rsidRPr="003B34A7">
        <w:rPr>
          <w:rStyle w:val="s1"/>
        </w:rPr>
        <w:t>La importancia de contemplar los parámetros de la tutela judicial es lo</w:t>
      </w:r>
      <w:r w:rsidR="00077A2C" w:rsidRPr="003B34A7">
        <w:rPr>
          <w:rStyle w:val="s1"/>
        </w:rPr>
        <w:t xml:space="preserve"> que</w:t>
      </w:r>
      <w:r w:rsidRPr="003B34A7">
        <w:rPr>
          <w:rStyle w:val="s1"/>
        </w:rPr>
        <w:t xml:space="preserve"> conlleva al respeto de los derechos hacia la impartición de la justicia con la templanza del principio de la legalidad y seguridad jurídica</w:t>
      </w:r>
      <w:r w:rsidR="00077A2C" w:rsidRPr="003B34A7">
        <w:rPr>
          <w:rStyle w:val="s1"/>
        </w:rPr>
        <w:t>,</w:t>
      </w:r>
      <w:r w:rsidRPr="003B34A7">
        <w:rPr>
          <w:rStyle w:val="s1"/>
        </w:rPr>
        <w:t xml:space="preserve"> que resuelve los diferentes ángulos o perspectivas al generar una posición contrari</w:t>
      </w:r>
      <w:r w:rsidR="00077A2C" w:rsidRPr="003B34A7">
        <w:rPr>
          <w:rStyle w:val="s1"/>
        </w:rPr>
        <w:t>a</w:t>
      </w:r>
      <w:r w:rsidRPr="003B34A7">
        <w:rPr>
          <w:rStyle w:val="s1"/>
        </w:rPr>
        <w:t xml:space="preserve"> entre las partes</w:t>
      </w:r>
      <w:r w:rsidR="00A1562C" w:rsidRPr="003B34A7">
        <w:rPr>
          <w:rStyle w:val="s1"/>
        </w:rPr>
        <w:t>.</w:t>
      </w:r>
      <w:r w:rsidR="00077A2C" w:rsidRPr="003B34A7">
        <w:rPr>
          <w:rStyle w:val="s1"/>
        </w:rPr>
        <w:t xml:space="preserve"> </w:t>
      </w:r>
      <w:r w:rsidR="00A1562C" w:rsidRPr="003B34A7">
        <w:rPr>
          <w:rStyle w:val="s1"/>
        </w:rPr>
        <w:t>P</w:t>
      </w:r>
      <w:r w:rsidRPr="003B34A7">
        <w:rPr>
          <w:rStyle w:val="s1"/>
        </w:rPr>
        <w:t xml:space="preserve">ara tal </w:t>
      </w:r>
      <w:r w:rsidR="00077A2C" w:rsidRPr="003B34A7">
        <w:rPr>
          <w:rStyle w:val="s1"/>
        </w:rPr>
        <w:t xml:space="preserve">efecto, </w:t>
      </w:r>
      <w:r w:rsidRPr="003B34A7">
        <w:rPr>
          <w:rStyle w:val="s1"/>
        </w:rPr>
        <w:t>con la tutela efectiva se provee de manera adjetiva la sustanciación del accionar del Estado para resolver los conflictos</w:t>
      </w:r>
      <w:r w:rsidR="001E0029" w:rsidRPr="003B34A7">
        <w:rPr>
          <w:rStyle w:val="s1"/>
        </w:rPr>
        <w:t>. Esto</w:t>
      </w:r>
      <w:r w:rsidRPr="003B34A7">
        <w:rPr>
          <w:rStyle w:val="s1"/>
        </w:rPr>
        <w:t xml:space="preserve"> se considera como</w:t>
      </w:r>
      <w:r w:rsidRPr="003B34A7">
        <w:t xml:space="preserve"> los “principios de humanización de la justicia judicial”</w:t>
      </w:r>
      <w:r w:rsidRPr="003B34A7">
        <w:rPr>
          <w:rStyle w:val="Refdenotaalpie"/>
        </w:rPr>
        <w:footnoteReference w:id="17"/>
      </w:r>
      <w:r w:rsidRPr="003B34A7">
        <w:t>, siendo la función de las autoridades judiciales el acceso a la justicia</w:t>
      </w:r>
      <w:r w:rsidR="00077A2C" w:rsidRPr="003B34A7">
        <w:t>,</w:t>
      </w:r>
      <w:r w:rsidRPr="003B34A7">
        <w:t xml:space="preserve"> los cuales van conforma</w:t>
      </w:r>
      <w:r w:rsidR="00077A2C" w:rsidRPr="003B34A7">
        <w:t>n</w:t>
      </w:r>
      <w:r w:rsidRPr="003B34A7">
        <w:t>do la noción del Estado de Derecho</w:t>
      </w:r>
      <w:r w:rsidR="00B62870" w:rsidRPr="003B34A7">
        <w:t>.</w:t>
      </w:r>
    </w:p>
    <w:p w14:paraId="5A6A687C" w14:textId="29C77323" w:rsidR="00F70465" w:rsidRPr="003B34A7" w:rsidRDefault="003B34A7" w:rsidP="003B34A7">
      <w:pPr>
        <w:pStyle w:val="Ttulo1"/>
        <w:spacing w:before="120" w:after="120" w:line="240" w:lineRule="auto"/>
        <w:rPr>
          <w:rStyle w:val="s1"/>
          <w:rFonts w:ascii="Unna" w:eastAsiaTheme="minorHAnsi" w:hAnsi="Unna" w:cstheme="minorBidi"/>
          <w:sz w:val="22"/>
          <w:szCs w:val="22"/>
        </w:rPr>
      </w:pPr>
      <w:r w:rsidRPr="003B34A7">
        <w:rPr>
          <w:rStyle w:val="s1"/>
          <w:rFonts w:ascii="Unna" w:hAnsi="Unna"/>
        </w:rPr>
        <w:t>IV. EL ACCESO A LA JUSTICIA POR VÍA DIGITAL</w:t>
      </w:r>
    </w:p>
    <w:p w14:paraId="3F3740C7" w14:textId="42467A63" w:rsidR="00F70465" w:rsidRPr="003B34A7" w:rsidRDefault="00F70465" w:rsidP="003B34A7">
      <w:pPr>
        <w:pStyle w:val="parrafonormalbiolex"/>
      </w:pPr>
      <w:r w:rsidRPr="003B34A7">
        <w:rPr>
          <w:rStyle w:val="s1"/>
        </w:rPr>
        <w:t xml:space="preserve">En los últimos años, especialmente a debido a la pandemia por COVID-19, el Poder Judicial de la Federación (PJF) en México, ha incorporado la tecnología como una herramienta clave para mejorar el acceso a la justicia. Una de las principales innovaciones ha sido la implementación de plataformas digitales, como el Portal de Servicios en Línea (PSL), esto ha permitido </w:t>
      </w:r>
      <w:r w:rsidRPr="003B34A7">
        <w:t>“el acceso a través de equipos que también responden a una relevante transición respecto a la comprensión del desarrollo tecnológico</w:t>
      </w:r>
      <w:r w:rsidRPr="003B34A7">
        <w:rPr>
          <w:vertAlign w:val="superscript"/>
        </w:rPr>
        <w:t>”</w:t>
      </w:r>
      <w:r w:rsidRPr="003B34A7">
        <w:rPr>
          <w:rStyle w:val="Refdenotaalpie"/>
        </w:rPr>
        <w:footnoteReference w:id="18"/>
      </w:r>
      <w:r w:rsidR="009C354F" w:rsidRPr="003B34A7">
        <w:rPr>
          <w:rStyle w:val="s1"/>
        </w:rPr>
        <w:t>.</w:t>
      </w:r>
      <w:r w:rsidRPr="003B34A7">
        <w:rPr>
          <w:rStyle w:val="s1"/>
        </w:rPr>
        <w:t xml:space="preserve"> </w:t>
      </w:r>
      <w:r w:rsidR="009C354F" w:rsidRPr="003B34A7">
        <w:rPr>
          <w:rStyle w:val="s1"/>
        </w:rPr>
        <w:t>Esto</w:t>
      </w:r>
      <w:r w:rsidRPr="003B34A7">
        <w:rPr>
          <w:rStyle w:val="s1"/>
        </w:rPr>
        <w:t xml:space="preserve"> permite presentar demandas, consultar expedientes, recibir notificaciones electrónicas y realizar audiencias por videoconferencia. Esas plataformas han </w:t>
      </w:r>
      <w:r w:rsidRPr="003B34A7">
        <w:rPr>
          <w:rStyle w:val="s1"/>
        </w:rPr>
        <w:lastRenderedPageBreak/>
        <w:t>transformado la manera en que las personas interactúan con el sistema judicial, al ofrecer servicios disponibles las 24 horas del día</w:t>
      </w:r>
      <w:r w:rsidR="009C354F" w:rsidRPr="003B34A7">
        <w:rPr>
          <w:rStyle w:val="s1"/>
        </w:rPr>
        <w:t>,</w:t>
      </w:r>
      <w:r w:rsidRPr="003B34A7">
        <w:rPr>
          <w:rStyle w:val="s1"/>
        </w:rPr>
        <w:t xml:space="preserve"> desde cualquier lugar</w:t>
      </w:r>
      <w:r w:rsidR="009C354F" w:rsidRPr="003B34A7">
        <w:rPr>
          <w:rStyle w:val="s1"/>
        </w:rPr>
        <w:t>,</w:t>
      </w:r>
      <w:r w:rsidRPr="003B34A7">
        <w:rPr>
          <w:rStyle w:val="s1"/>
        </w:rPr>
        <w:t xml:space="preserve"> al ingresar a dichas páginas o medios teniendo el acceso correspondiente</w:t>
      </w:r>
      <w:r w:rsidR="009C354F" w:rsidRPr="003B34A7">
        <w:rPr>
          <w:rStyle w:val="s1"/>
        </w:rPr>
        <w:t>;</w:t>
      </w:r>
      <w:r w:rsidRPr="003B34A7">
        <w:rPr>
          <w:rStyle w:val="s1"/>
        </w:rPr>
        <w:t xml:space="preserve"> lo que ha contribuido a reducir tiempos y costos tanto para los usuarios como para el propio sistema judicial</w:t>
      </w:r>
      <w:r w:rsidRPr="003B34A7">
        <w:rPr>
          <w:rStyle w:val="Refdenotaalpie"/>
        </w:rPr>
        <w:footnoteReference w:id="19"/>
      </w:r>
      <w:r w:rsidRPr="003B34A7">
        <w:rPr>
          <w:rStyle w:val="s1"/>
        </w:rPr>
        <w:t>.</w:t>
      </w:r>
    </w:p>
    <w:p w14:paraId="45BCE311" w14:textId="2DC3C025" w:rsidR="00F70465" w:rsidRPr="003B34A7" w:rsidRDefault="00F70465" w:rsidP="003B34A7">
      <w:pPr>
        <w:pStyle w:val="parrafonormalbiolex"/>
        <w:rPr>
          <w:rStyle w:val="s1"/>
        </w:rPr>
      </w:pPr>
      <w:r w:rsidRPr="003B34A7">
        <w:rPr>
          <w:rStyle w:val="s1"/>
        </w:rPr>
        <w:t>El derecho de acceso a la información judicial ha digitalizado los procesos</w:t>
      </w:r>
      <w:r w:rsidR="009C354F" w:rsidRPr="003B34A7">
        <w:rPr>
          <w:rStyle w:val="s1"/>
        </w:rPr>
        <w:t>,</w:t>
      </w:r>
      <w:r w:rsidRPr="003B34A7">
        <w:rPr>
          <w:rStyle w:val="s1"/>
        </w:rPr>
        <w:t xml:space="preserve"> lo </w:t>
      </w:r>
      <w:r w:rsidR="009C354F" w:rsidRPr="003B34A7">
        <w:rPr>
          <w:rStyle w:val="s1"/>
        </w:rPr>
        <w:t xml:space="preserve">que facilita </w:t>
      </w:r>
      <w:r w:rsidRPr="003B34A7">
        <w:rPr>
          <w:rStyle w:val="s1"/>
        </w:rPr>
        <w:t>la consulta pública de listas de acuerdos, expedientes electrónicos y resoluciones, fortalec</w:t>
      </w:r>
      <w:r w:rsidR="009C354F" w:rsidRPr="003B34A7">
        <w:rPr>
          <w:rStyle w:val="s1"/>
        </w:rPr>
        <w:t>iendo</w:t>
      </w:r>
      <w:r w:rsidRPr="003B34A7">
        <w:rPr>
          <w:rStyle w:val="s1"/>
        </w:rPr>
        <w:t xml:space="preserve"> la transparencia. La justicia digital no s</w:t>
      </w:r>
      <w:r w:rsidR="009C354F" w:rsidRPr="003B34A7">
        <w:rPr>
          <w:rStyle w:val="s1"/>
        </w:rPr>
        <w:t>ó</w:t>
      </w:r>
      <w:r w:rsidRPr="003B34A7">
        <w:rPr>
          <w:rStyle w:val="s1"/>
        </w:rPr>
        <w:t>lo permite llevar a cabo juicios en línea, sino que genera datos valiosos que permiten evaluar el desempeño del sistema, vigilar posibles actos de corrupción, y mejorar la toma de decisiones dentro del Poder Judicial.</w:t>
      </w:r>
      <w:r w:rsidRPr="003B34A7">
        <w:rPr>
          <w:rStyle w:val="Refdenotaalpie"/>
        </w:rPr>
        <w:footnoteReference w:id="20"/>
      </w:r>
      <w:r w:rsidRPr="003B34A7">
        <w:rPr>
          <w:rStyle w:val="s1"/>
        </w:rPr>
        <w:t xml:space="preserve"> </w:t>
      </w:r>
    </w:p>
    <w:p w14:paraId="7A5FD5AB" w14:textId="0D3C8858" w:rsidR="00F70465" w:rsidRPr="003B34A7" w:rsidRDefault="00F70465" w:rsidP="003B34A7">
      <w:pPr>
        <w:pStyle w:val="parrafonormalbiolex"/>
        <w:rPr>
          <w:rStyle w:val="s1"/>
        </w:rPr>
      </w:pPr>
      <w:r w:rsidRPr="003B34A7">
        <w:rPr>
          <w:rStyle w:val="s1"/>
        </w:rPr>
        <w:t>A pesar de estos avances, en México existen diferencias importantes entre el sistema federal y los sistemas judiciales de los estados</w:t>
      </w:r>
      <w:r w:rsidR="009C354F" w:rsidRPr="003B34A7">
        <w:rPr>
          <w:rStyle w:val="s1"/>
        </w:rPr>
        <w:t>.</w:t>
      </w:r>
      <w:r w:rsidRPr="003B34A7">
        <w:rPr>
          <w:rStyle w:val="s1"/>
        </w:rPr>
        <w:t xml:space="preserve"> </w:t>
      </w:r>
      <w:r w:rsidR="009C354F" w:rsidRPr="003B34A7">
        <w:rPr>
          <w:rStyle w:val="s1"/>
        </w:rPr>
        <w:t>M</w:t>
      </w:r>
      <w:r w:rsidRPr="003B34A7">
        <w:rPr>
          <w:rStyle w:val="s1"/>
        </w:rPr>
        <w:t xml:space="preserve">ientras que el Poder Judicial de la Federación ha logrado consolidar una plataforma digital funcional y robusta, muchos tribunales estatales aún presentan rezagos. No todas las entidades del país cuentan con plataformas </w:t>
      </w:r>
      <w:r w:rsidR="009C354F" w:rsidRPr="003B34A7">
        <w:rPr>
          <w:rStyle w:val="s1"/>
        </w:rPr>
        <w:t>para la</w:t>
      </w:r>
      <w:r w:rsidRPr="003B34A7">
        <w:rPr>
          <w:rStyle w:val="s1"/>
        </w:rPr>
        <w:t xml:space="preserve"> presenta</w:t>
      </w:r>
      <w:r w:rsidR="009C354F" w:rsidRPr="003B34A7">
        <w:rPr>
          <w:rStyle w:val="s1"/>
        </w:rPr>
        <w:t>ción de</w:t>
      </w:r>
      <w:r w:rsidRPr="003B34A7">
        <w:rPr>
          <w:rStyle w:val="s1"/>
        </w:rPr>
        <w:t xml:space="preserve"> promociones electrónicas o realiza</w:t>
      </w:r>
      <w:r w:rsidR="009C354F" w:rsidRPr="003B34A7">
        <w:rPr>
          <w:rStyle w:val="s1"/>
        </w:rPr>
        <w:t>ción de</w:t>
      </w:r>
      <w:r w:rsidRPr="003B34A7">
        <w:rPr>
          <w:rStyle w:val="s1"/>
        </w:rPr>
        <w:t xml:space="preserve"> audiencias por videoconferencia</w:t>
      </w:r>
      <w:r w:rsidR="009C354F" w:rsidRPr="003B34A7">
        <w:rPr>
          <w:rStyle w:val="s1"/>
        </w:rPr>
        <w:t>;</w:t>
      </w:r>
      <w:r w:rsidRPr="003B34A7">
        <w:rPr>
          <w:rStyle w:val="s1"/>
        </w:rPr>
        <w:t xml:space="preserve"> y</w:t>
      </w:r>
      <w:r w:rsidR="009C354F" w:rsidRPr="003B34A7">
        <w:rPr>
          <w:rStyle w:val="s1"/>
        </w:rPr>
        <w:t>,</w:t>
      </w:r>
      <w:r w:rsidRPr="003B34A7">
        <w:rPr>
          <w:rStyle w:val="s1"/>
        </w:rPr>
        <w:t xml:space="preserve"> en varios casos, las funciones están limitadas a ciertos tipos de juicios como: </w:t>
      </w:r>
      <w:r w:rsidR="009C354F" w:rsidRPr="003B34A7">
        <w:rPr>
          <w:rStyle w:val="s1"/>
        </w:rPr>
        <w:t>l</w:t>
      </w:r>
      <w:r w:rsidRPr="003B34A7">
        <w:rPr>
          <w:rStyle w:val="s1"/>
        </w:rPr>
        <w:t>os laborales o de divorcio por mutuo consentimiento.</w:t>
      </w:r>
    </w:p>
    <w:p w14:paraId="499500CC" w14:textId="5AD5AB8B" w:rsidR="00F70465" w:rsidRPr="003B34A7" w:rsidRDefault="00F70465" w:rsidP="003B34A7">
      <w:pPr>
        <w:pStyle w:val="parrafonormalbiolex"/>
      </w:pPr>
      <w:r w:rsidRPr="003B34A7">
        <w:rPr>
          <w:rStyle w:val="s1"/>
        </w:rPr>
        <w:t>En el caso del Poder Judicial del Estado de Nuevo León</w:t>
      </w:r>
      <w:r w:rsidR="00AC3476" w:rsidRPr="003B34A7">
        <w:rPr>
          <w:rStyle w:val="s1"/>
        </w:rPr>
        <w:t xml:space="preserve"> (PJENL)</w:t>
      </w:r>
      <w:r w:rsidRPr="003B34A7">
        <w:rPr>
          <w:rStyle w:val="s1"/>
        </w:rPr>
        <w:t>, se han desarrollado mecanismos innovadores para atender estas necesidades, como el Tribunal Virtual</w:t>
      </w:r>
      <w:r w:rsidRPr="003B34A7">
        <w:rPr>
          <w:rStyle w:val="Refdenotaalpie"/>
        </w:rPr>
        <w:footnoteReference w:id="21"/>
      </w:r>
      <w:r w:rsidRPr="003B34A7">
        <w:rPr>
          <w:rStyle w:val="s1"/>
        </w:rPr>
        <w:t>, que permite la tramitación de expedientes electrónicos de forma segura y ágil. Esta herramienta facilita a abogados, ciudadanos y servidores públicos realizar actuaciones judiciales sin necesidad de acudir físicamente a los juzgados</w:t>
      </w:r>
      <w:r w:rsidRPr="003B34A7">
        <w:rPr>
          <w:rStyle w:val="Refdenotaalpie"/>
        </w:rPr>
        <w:footnoteReference w:id="22"/>
      </w:r>
      <w:r w:rsidRPr="003B34A7">
        <w:rPr>
          <w:rStyle w:val="s1"/>
        </w:rPr>
        <w:t>. Desde su implementación, ha sido clave para descongestionar los tribunales y hacer más eficiente el servicio de justicia</w:t>
      </w:r>
      <w:r w:rsidR="00436F2D" w:rsidRPr="003B34A7">
        <w:rPr>
          <w:rStyle w:val="s1"/>
        </w:rPr>
        <w:t>.</w:t>
      </w:r>
      <w:r w:rsidRPr="003B34A7">
        <w:rPr>
          <w:rStyle w:val="s1"/>
        </w:rPr>
        <w:t xml:space="preserve"> </w:t>
      </w:r>
      <w:r w:rsidR="00436F2D" w:rsidRPr="003B34A7">
        <w:rPr>
          <w:rStyle w:val="s1"/>
        </w:rPr>
        <w:t>T</w:t>
      </w:r>
      <w:r w:rsidRPr="003B34A7">
        <w:rPr>
          <w:rStyle w:val="s1"/>
        </w:rPr>
        <w:t>ambién garantiza una mayor transparencia, debido a que los movimientos quedan registrados digitalmente y pueden ser auditados.</w:t>
      </w:r>
    </w:p>
    <w:p w14:paraId="744C7FBA" w14:textId="6DF1298B" w:rsidR="00F70465" w:rsidRPr="003B34A7" w:rsidRDefault="00F70465" w:rsidP="003B34A7">
      <w:pPr>
        <w:pStyle w:val="parrafonormalbiolex"/>
      </w:pPr>
      <w:r w:rsidRPr="003B34A7">
        <w:rPr>
          <w:rStyle w:val="s1"/>
        </w:rPr>
        <w:t>Otro avance importante es el Gestor de Administración Judicial</w:t>
      </w:r>
      <w:r w:rsidR="00AC3476" w:rsidRPr="003B34A7">
        <w:rPr>
          <w:rStyle w:val="s1"/>
        </w:rPr>
        <w:t>:</w:t>
      </w:r>
      <w:r w:rsidRPr="003B34A7">
        <w:rPr>
          <w:rStyle w:val="s1"/>
        </w:rPr>
        <w:t xml:space="preserve"> una plataforma digital del PJENL que permite a los órganos jurisdiccionales administrar sus actividades con eficiencia. Esta herramienta optimiza los recursos humanos y materiales en los juzgados, al </w:t>
      </w:r>
      <w:r w:rsidR="00AC3476" w:rsidRPr="003B34A7">
        <w:rPr>
          <w:rStyle w:val="s1"/>
        </w:rPr>
        <w:t xml:space="preserve">proporcionar </w:t>
      </w:r>
      <w:r w:rsidRPr="003B34A7">
        <w:rPr>
          <w:rStyle w:val="s1"/>
        </w:rPr>
        <w:t xml:space="preserve">una </w:t>
      </w:r>
      <w:r w:rsidRPr="003B34A7">
        <w:rPr>
          <w:rStyle w:val="s1"/>
        </w:rPr>
        <w:lastRenderedPageBreak/>
        <w:t>mejor distribución de expedientes y cargas de trabajo. De esta forma, se evita la saturación de ciertos juzgados y se promueve una justicia más equitativa y oportuna.</w:t>
      </w:r>
    </w:p>
    <w:p w14:paraId="35CCF8CF" w14:textId="77777777" w:rsidR="00F70465" w:rsidRPr="003B34A7" w:rsidRDefault="00F70465" w:rsidP="003B34A7">
      <w:pPr>
        <w:pStyle w:val="parrafonormalbiolex"/>
      </w:pPr>
      <w:r w:rsidRPr="003B34A7">
        <w:rPr>
          <w:rStyle w:val="s1"/>
        </w:rPr>
        <w:t>Asimismo, destacan las Unidades de Asistencia Procesal Administrativa (UAPA), órganos auxiliares del Consejo de la Judicatura de Nuevo León que brindan apoyo a los juzgados de primera instancia y a las salas del Tribunal Superior de Justicia. Estas unidades tienen como función principal recibir, revisar y distribuir las promociones presentadas, gestionar las notificaciones electrónicas, organizar audiencias y brindar orientación a los usuarios del sistema judicial. Gracias a las UAPA, se ha podido agilizar la atención al público y reducir los tiempos de espera en la tramitación de asuntos.</w:t>
      </w:r>
    </w:p>
    <w:p w14:paraId="1371E8F4" w14:textId="31EF7926" w:rsidR="00F70465" w:rsidRPr="003B34A7" w:rsidRDefault="00F70465" w:rsidP="003B34A7">
      <w:pPr>
        <w:pStyle w:val="parrafonormalbiolex"/>
      </w:pPr>
      <w:r w:rsidRPr="003B34A7">
        <w:rPr>
          <w:rStyle w:val="s1"/>
        </w:rPr>
        <w:t>La justicia digital</w:t>
      </w:r>
      <w:r w:rsidRPr="003B34A7">
        <w:t xml:space="preserve"> ha identificado “el núcleo esencial del derecho de acceso a las tecnologías de la información y comunicación, en específico, el Internet de banda ancha”</w:t>
      </w:r>
      <w:r w:rsidRPr="003B34A7">
        <w:rPr>
          <w:rStyle w:val="Refdenotaalpie"/>
        </w:rPr>
        <w:footnoteReference w:id="23"/>
      </w:r>
      <w:r w:rsidR="00AC3476" w:rsidRPr="003B34A7">
        <w:t>. Lo anterior</w:t>
      </w:r>
      <w:r w:rsidRPr="003B34A7">
        <w:t xml:space="preserve"> h</w:t>
      </w:r>
      <w:r w:rsidRPr="003B34A7">
        <w:rPr>
          <w:rStyle w:val="s1"/>
        </w:rPr>
        <w:t xml:space="preserve">a demostrado ser una solución efectiva para hacer más accesible el sistema judicial, especialmente en un país como México, donde muchas personas enfrentan barreras económicas y geográficas para ejercer sus derechos. Herramientas como el Tribunal Virtual, las demandas electrónicas y el uso de videoconferencias han </w:t>
      </w:r>
      <w:r w:rsidR="00AC3476" w:rsidRPr="003B34A7">
        <w:rPr>
          <w:rStyle w:val="s1"/>
        </w:rPr>
        <w:t xml:space="preserve">logrado </w:t>
      </w:r>
      <w:r w:rsidRPr="003B34A7">
        <w:rPr>
          <w:rStyle w:val="s1"/>
        </w:rPr>
        <w:t>avanzar hacia una impartición de justicia más equitativa, pero aún existen desafíos importantes; sin duda la tecnología ha modernizado la justicia en México y ha abierto nuevas oportunidades para mejorar su eficiencia, transparencia y accesibilidad</w:t>
      </w:r>
      <w:r w:rsidRPr="003B34A7">
        <w:rPr>
          <w:rStyle w:val="Refdenotaalpie"/>
        </w:rPr>
        <w:footnoteReference w:id="24"/>
      </w:r>
      <w:r w:rsidRPr="003B34A7">
        <w:rPr>
          <w:rStyle w:val="s1"/>
        </w:rPr>
        <w:t xml:space="preserve">. Sin embargo, para que estas herramientas tengan un verdadero impacto positivo en la sociedad, es necesario </w:t>
      </w:r>
      <w:r w:rsidR="00AC3476" w:rsidRPr="003B34A7">
        <w:rPr>
          <w:rStyle w:val="s1"/>
        </w:rPr>
        <w:t xml:space="preserve">progresar </w:t>
      </w:r>
      <w:r w:rsidRPr="003B34A7">
        <w:rPr>
          <w:rStyle w:val="s1"/>
        </w:rPr>
        <w:t>hacia una mayor coordinación entre las distintas instancias judiciales, eliminar las diferencias tecnológicas entre Estados, y garantizar que los beneficios de la justicia digital lleguen a todas las personas, sin importar su ubicación o condición económica.</w:t>
      </w:r>
    </w:p>
    <w:p w14:paraId="1402A49F" w14:textId="4670B194" w:rsidR="00F70465" w:rsidRPr="003B34A7" w:rsidRDefault="00F70465" w:rsidP="003B34A7">
      <w:pPr>
        <w:pStyle w:val="parrafonormalbiolex"/>
        <w:rPr>
          <w:rStyle w:val="s1"/>
        </w:rPr>
      </w:pPr>
      <w:r w:rsidRPr="003B34A7">
        <w:rPr>
          <w:rStyle w:val="s1"/>
        </w:rPr>
        <w:t>La justicia en México busca fortalecer las transformaciones estructurales que permitan garantizar de forma real y efectiva el derecho de acceso a la justicia de manera virtual a través de “</w:t>
      </w:r>
      <w:r w:rsidRPr="003B34A7">
        <w:t>un mecanismo indispensable para el pleno disfrute de todos los derechos, incluido el de libertad de expresión e información”</w:t>
      </w:r>
      <w:r w:rsidRPr="003B34A7">
        <w:rPr>
          <w:rStyle w:val="Refdenotaalpie"/>
        </w:rPr>
        <w:footnoteReference w:id="25"/>
      </w:r>
      <w:r w:rsidR="00AC3476" w:rsidRPr="003B34A7">
        <w:rPr>
          <w:rStyle w:val="s1"/>
        </w:rPr>
        <w:t>.</w:t>
      </w:r>
      <w:r w:rsidRPr="003B34A7">
        <w:rPr>
          <w:rStyle w:val="s1"/>
        </w:rPr>
        <w:t xml:space="preserve"> </w:t>
      </w:r>
      <w:r w:rsidR="00AC3476" w:rsidRPr="003B34A7">
        <w:rPr>
          <w:rStyle w:val="s1"/>
        </w:rPr>
        <w:t>P</w:t>
      </w:r>
      <w:r w:rsidRPr="003B34A7">
        <w:rPr>
          <w:rStyle w:val="s1"/>
        </w:rPr>
        <w:t xml:space="preserve">ero a pesar de los </w:t>
      </w:r>
      <w:r w:rsidR="00AC3476" w:rsidRPr="003B34A7">
        <w:rPr>
          <w:rStyle w:val="s1"/>
        </w:rPr>
        <w:t xml:space="preserve">logros </w:t>
      </w:r>
      <w:r w:rsidRPr="003B34A7">
        <w:rPr>
          <w:rStyle w:val="s1"/>
        </w:rPr>
        <w:t xml:space="preserve">institucionales, </w:t>
      </w:r>
      <w:r w:rsidRPr="003B34A7">
        <w:rPr>
          <w:rStyle w:val="s2"/>
        </w:rPr>
        <w:t>existe una separación del sistema de justicia constitucional</w:t>
      </w:r>
      <w:r w:rsidRPr="003B34A7">
        <w:rPr>
          <w:rStyle w:val="s1"/>
        </w:rPr>
        <w:t xml:space="preserve"> y una carencia de un modelo integral que garantice la protección uniforme de los derechos fundamentales</w:t>
      </w:r>
      <w:r w:rsidR="00AC3476" w:rsidRPr="003B34A7">
        <w:rPr>
          <w:rStyle w:val="s1"/>
        </w:rPr>
        <w:t>.</w:t>
      </w:r>
      <w:r w:rsidRPr="003B34A7">
        <w:rPr>
          <w:rStyle w:val="s1"/>
        </w:rPr>
        <w:t xml:space="preserve"> </w:t>
      </w:r>
      <w:r w:rsidR="00AC3476" w:rsidRPr="003B34A7">
        <w:rPr>
          <w:rStyle w:val="s1"/>
        </w:rPr>
        <w:t>Esto</w:t>
      </w:r>
      <w:r w:rsidRPr="003B34A7">
        <w:rPr>
          <w:rStyle w:val="s1"/>
        </w:rPr>
        <w:t xml:space="preserve"> debilita el principio de seguridad jurídica y genera incertidumbre en la ciudadanía.</w:t>
      </w:r>
    </w:p>
    <w:p w14:paraId="44722248" w14:textId="656375C5" w:rsidR="00F70465" w:rsidRPr="003B34A7" w:rsidRDefault="00F70465" w:rsidP="003B34A7">
      <w:pPr>
        <w:pStyle w:val="parrafonormalbiolex"/>
      </w:pPr>
      <w:r w:rsidRPr="003B34A7">
        <w:rPr>
          <w:rStyle w:val="s1"/>
        </w:rPr>
        <w:t>Podemos entender c</w:t>
      </w:r>
      <w:r w:rsidR="00AC3476" w:rsidRPr="003B34A7">
        <w:rPr>
          <w:rStyle w:val="s1"/>
        </w:rPr>
        <w:t>ó</w:t>
      </w:r>
      <w:r w:rsidRPr="003B34A7">
        <w:rPr>
          <w:rStyle w:val="s1"/>
        </w:rPr>
        <w:t>mo el acceso a la justicia busca obtener “a</w:t>
      </w:r>
      <w:r w:rsidRPr="003B34A7">
        <w:t xml:space="preserve">spectos organizativos, procesales, sin olvidarnos de lo digital, debe ocuparse en la reorganización de la base de la pirámide jurisdiccional. Hay que buscar la armonía de tres puntos básicos: una nueva organización y </w:t>
      </w:r>
      <w:r w:rsidRPr="003B34A7">
        <w:lastRenderedPageBreak/>
        <w:t>visualización del orbe judicial, las oficinas judiciales y la obsesión por llegar a todos conformando una peculiar y operativa Justicia”</w:t>
      </w:r>
      <w:r w:rsidRPr="003B34A7">
        <w:rPr>
          <w:rStyle w:val="Refdenotaalpie"/>
        </w:rPr>
        <w:footnoteReference w:id="26"/>
      </w:r>
      <w:r w:rsidR="00AC3476" w:rsidRPr="003B34A7">
        <w:t>.</w:t>
      </w:r>
      <w:r w:rsidRPr="003B34A7">
        <w:t xml:space="preserve"> </w:t>
      </w:r>
      <w:r w:rsidR="00AC3476" w:rsidRPr="003B34A7">
        <w:t>C</w:t>
      </w:r>
      <w:r w:rsidRPr="003B34A7">
        <w:t>on ello</w:t>
      </w:r>
      <w:r w:rsidR="00AC3476" w:rsidRPr="003B34A7">
        <w:t>,</w:t>
      </w:r>
      <w:r w:rsidRPr="003B34A7">
        <w:t xml:space="preserve"> tener tribunales preparados con los valores hacia la medida de una justicia virtual que pretenda</w:t>
      </w:r>
      <w:r w:rsidR="00AC3476" w:rsidRPr="003B34A7">
        <w:t>,</w:t>
      </w:r>
      <w:r w:rsidRPr="003B34A7">
        <w:t xml:space="preserve"> no s</w:t>
      </w:r>
      <w:r w:rsidR="00AC3476" w:rsidRPr="003B34A7">
        <w:t>ó</w:t>
      </w:r>
      <w:r w:rsidRPr="003B34A7">
        <w:t>l</w:t>
      </w:r>
      <w:r w:rsidR="00AC3476" w:rsidRPr="003B34A7">
        <w:t>o</w:t>
      </w:r>
      <w:r w:rsidRPr="003B34A7">
        <w:t xml:space="preserve"> dar proximidad</w:t>
      </w:r>
      <w:r w:rsidR="00AC3476" w:rsidRPr="003B34A7">
        <w:t>,</w:t>
      </w:r>
      <w:r w:rsidRPr="003B34A7">
        <w:t xml:space="preserve"> sino además </w:t>
      </w:r>
      <w:r w:rsidR="00AC3476" w:rsidRPr="003B34A7">
        <w:t>dotar</w:t>
      </w:r>
      <w:r w:rsidRPr="003B34A7">
        <w:t xml:space="preserve"> una efectividad </w:t>
      </w:r>
      <w:r w:rsidR="00AC3476" w:rsidRPr="003B34A7">
        <w:t>en la determinación d</w:t>
      </w:r>
      <w:r w:rsidRPr="003B34A7">
        <w:t>el mejor derecho que corresponda en cada caso en particular.</w:t>
      </w:r>
    </w:p>
    <w:p w14:paraId="6999F8AC" w14:textId="36792750" w:rsidR="00F70465" w:rsidRPr="003B34A7" w:rsidRDefault="00F70465" w:rsidP="003B34A7">
      <w:pPr>
        <w:pStyle w:val="parrafonormalbiolex"/>
      </w:pPr>
      <w:r w:rsidRPr="003B34A7">
        <w:rPr>
          <w:rStyle w:val="s1"/>
        </w:rPr>
        <w:t xml:space="preserve">Uno de los mayores retos identificados para la justicia virtual es la pérdida de enfoque de las competencias y la falta de coordinación entre los distintos mecanismos de control constitucional, como el juicio de amparo, las acciones de inconstitucionalidad y las controversias constitucionales. </w:t>
      </w:r>
      <w:r w:rsidRPr="003B34A7">
        <w:rPr>
          <w:rStyle w:val="s2"/>
        </w:rPr>
        <w:t xml:space="preserve">Esto se traduce en una administración de justicia que brinda </w:t>
      </w:r>
      <w:r w:rsidRPr="003B34A7">
        <w:t xml:space="preserve">el uso efectivo de “las tecnologías de la información y comunicación que permitirá brindar más servicios jurídicos, de calidad, </w:t>
      </w:r>
      <w:proofErr w:type="spellStart"/>
      <w:r w:rsidRPr="003B34A7">
        <w:t>eficientar</w:t>
      </w:r>
      <w:proofErr w:type="spellEnd"/>
      <w:r w:rsidRPr="003B34A7">
        <w:t xml:space="preserve"> recursos y racionalizarlos”</w:t>
      </w:r>
      <w:r w:rsidRPr="003B34A7">
        <w:rPr>
          <w:rStyle w:val="Refdenotaalpie"/>
        </w:rPr>
        <w:footnoteReference w:id="27"/>
      </w:r>
      <w:r w:rsidR="00AC3476" w:rsidRPr="003B34A7">
        <w:rPr>
          <w:rStyle w:val="s2"/>
        </w:rPr>
        <w:t>. Así, evitar</w:t>
      </w:r>
      <w:r w:rsidRPr="003B34A7">
        <w:rPr>
          <w:rStyle w:val="s2"/>
        </w:rPr>
        <w:t xml:space="preserve"> una justicia lenta, costosa y desigual</w:t>
      </w:r>
      <w:r w:rsidRPr="003B34A7">
        <w:rPr>
          <w:rStyle w:val="s1"/>
        </w:rPr>
        <w:t>, especialmente para personas que carecen de conocimientos técnicos o de recursos para acceder a procesos complejos</w:t>
      </w:r>
      <w:r w:rsidR="004A698A" w:rsidRPr="003B34A7">
        <w:rPr>
          <w:rStyle w:val="s1"/>
        </w:rPr>
        <w:t>.</w:t>
      </w:r>
      <w:r w:rsidRPr="003B34A7">
        <w:rPr>
          <w:rStyle w:val="s1"/>
        </w:rPr>
        <w:t xml:space="preserve"> Por eso se propone un rediseño institucional que simplifique los procedimientos, fortalezca el papel del Poder Judicial Federal y dote de mayor coherencia al sistema normativo.</w:t>
      </w:r>
    </w:p>
    <w:p w14:paraId="52E5DA7D" w14:textId="6E9B1DB9" w:rsidR="00F70465" w:rsidRPr="003B34A7" w:rsidRDefault="00F70465" w:rsidP="003B34A7">
      <w:pPr>
        <w:pStyle w:val="parrafonormalbiolex"/>
        <w:rPr>
          <w:rStyle w:val="s2"/>
        </w:rPr>
      </w:pPr>
      <w:r w:rsidRPr="003B34A7">
        <w:rPr>
          <w:rStyle w:val="s1"/>
        </w:rPr>
        <w:t>En el contexto mexicano, esto significa reconocer que no basta</w:t>
      </w:r>
      <w:r w:rsidR="00BB257F" w:rsidRPr="003B34A7">
        <w:rPr>
          <w:rStyle w:val="s1"/>
        </w:rPr>
        <w:t>n</w:t>
      </w:r>
      <w:r w:rsidRPr="003B34A7">
        <w:rPr>
          <w:rStyle w:val="s1"/>
        </w:rPr>
        <w:t xml:space="preserve"> </w:t>
      </w:r>
      <w:r w:rsidR="00BB257F" w:rsidRPr="003B34A7">
        <w:rPr>
          <w:rStyle w:val="s1"/>
        </w:rPr>
        <w:t>las</w:t>
      </w:r>
      <w:r w:rsidRPr="003B34A7">
        <w:rPr>
          <w:rStyle w:val="s1"/>
        </w:rPr>
        <w:t xml:space="preserve"> reformas legales o tecnológicas si no se acompaña de una transformación estructural que coloque en el centro a la ciudadanía y su derecho a una justicia equitativa. </w:t>
      </w:r>
      <w:r w:rsidRPr="003B34A7">
        <w:rPr>
          <w:rStyle w:val="s2"/>
        </w:rPr>
        <w:t>La justicia no puede seguir pensándose como una prerrogativa del conocimiento jurídico, sino como un bien público al que todos deben acceder en condiciones de igualdad y con resultados efectivos.</w:t>
      </w:r>
    </w:p>
    <w:p w14:paraId="76846534" w14:textId="6C54F9E3" w:rsidR="00B62870" w:rsidRPr="003B34A7" w:rsidRDefault="00B62870" w:rsidP="003B34A7">
      <w:pPr>
        <w:pStyle w:val="parrafonormalbiolex"/>
        <w:rPr>
          <w:rStyle w:val="s2"/>
        </w:rPr>
      </w:pPr>
      <w:r w:rsidRPr="003B34A7">
        <w:rPr>
          <w:rStyle w:val="s2"/>
        </w:rPr>
        <w:t>A raíz de esta forma de transformación digital en la justicia</w:t>
      </w:r>
      <w:r w:rsidR="00077A2C" w:rsidRPr="003B34A7">
        <w:rPr>
          <w:rStyle w:val="s2"/>
        </w:rPr>
        <w:t>,</w:t>
      </w:r>
      <w:r w:rsidRPr="003B34A7">
        <w:rPr>
          <w:rStyle w:val="s2"/>
        </w:rPr>
        <w:t xml:space="preserve"> se ha </w:t>
      </w:r>
      <w:r w:rsidR="00982A58" w:rsidRPr="003B34A7">
        <w:rPr>
          <w:rStyle w:val="s2"/>
        </w:rPr>
        <w:t xml:space="preserve">desarrollado </w:t>
      </w:r>
      <w:r w:rsidRPr="003B34A7">
        <w:rPr>
          <w:rStyle w:val="s2"/>
        </w:rPr>
        <w:t>una herramienta importante para este acceso a la justicia</w:t>
      </w:r>
      <w:r w:rsidR="00982A58" w:rsidRPr="003B34A7">
        <w:rPr>
          <w:rStyle w:val="s2"/>
        </w:rPr>
        <w:t>;</w:t>
      </w:r>
      <w:r w:rsidRPr="003B34A7">
        <w:rPr>
          <w:rStyle w:val="s2"/>
        </w:rPr>
        <w:t xml:space="preserve"> y a la vez</w:t>
      </w:r>
      <w:r w:rsidR="00982A58" w:rsidRPr="003B34A7">
        <w:rPr>
          <w:rStyle w:val="s2"/>
        </w:rPr>
        <w:t>,</w:t>
      </w:r>
      <w:r w:rsidRPr="003B34A7">
        <w:rPr>
          <w:rStyle w:val="s2"/>
        </w:rPr>
        <w:t xml:space="preserve"> </w:t>
      </w:r>
      <w:r w:rsidR="00077A2C" w:rsidRPr="003B34A7">
        <w:rPr>
          <w:rStyle w:val="s2"/>
        </w:rPr>
        <w:t>h</w:t>
      </w:r>
      <w:r w:rsidRPr="003B34A7">
        <w:rPr>
          <w:rStyle w:val="s2"/>
        </w:rPr>
        <w:t>a permitido la transparencia de las actuaciones en los procesos</w:t>
      </w:r>
      <w:r w:rsidR="00982A58" w:rsidRPr="003B34A7">
        <w:rPr>
          <w:rStyle w:val="s2"/>
        </w:rPr>
        <w:t>. C</w:t>
      </w:r>
      <w:r w:rsidRPr="003B34A7">
        <w:rPr>
          <w:rStyle w:val="s2"/>
        </w:rPr>
        <w:t>on esto</w:t>
      </w:r>
      <w:r w:rsidR="00982A58" w:rsidRPr="003B34A7">
        <w:rPr>
          <w:rStyle w:val="s2"/>
        </w:rPr>
        <w:t>, se</w:t>
      </w:r>
      <w:r w:rsidRPr="003B34A7">
        <w:rPr>
          <w:rStyle w:val="s2"/>
        </w:rPr>
        <w:t xml:space="preserve"> ha fortalecido la credibilidad en los órganos jurisdiccionales</w:t>
      </w:r>
      <w:r w:rsidR="00982A58" w:rsidRPr="003B34A7">
        <w:rPr>
          <w:rStyle w:val="s2"/>
        </w:rPr>
        <w:t>,</w:t>
      </w:r>
      <w:r w:rsidRPr="003B34A7">
        <w:rPr>
          <w:rStyle w:val="s2"/>
        </w:rPr>
        <w:t xml:space="preserve"> </w:t>
      </w:r>
      <w:r w:rsidR="00077A2C" w:rsidRPr="003B34A7">
        <w:rPr>
          <w:rStyle w:val="s2"/>
        </w:rPr>
        <w:t xml:space="preserve">debido a que </w:t>
      </w:r>
      <w:r w:rsidRPr="003B34A7">
        <w:rPr>
          <w:rStyle w:val="s2"/>
        </w:rPr>
        <w:t>son pautas clave para el progreso</w:t>
      </w:r>
      <w:r w:rsidR="00982A58" w:rsidRPr="003B34A7">
        <w:rPr>
          <w:rStyle w:val="s2"/>
        </w:rPr>
        <w:t>.</w:t>
      </w:r>
      <w:r w:rsidRPr="003B34A7">
        <w:rPr>
          <w:rStyle w:val="s2"/>
        </w:rPr>
        <w:t xml:space="preserve"> </w:t>
      </w:r>
      <w:r w:rsidR="00982A58" w:rsidRPr="003B34A7">
        <w:rPr>
          <w:rStyle w:val="s2"/>
        </w:rPr>
        <w:t>De esta manera, se</w:t>
      </w:r>
      <w:r w:rsidR="00077A2C" w:rsidRPr="003B34A7">
        <w:rPr>
          <w:rStyle w:val="s2"/>
        </w:rPr>
        <w:t xml:space="preserve"> </w:t>
      </w:r>
      <w:r w:rsidRPr="003B34A7">
        <w:rPr>
          <w:rStyle w:val="s2"/>
        </w:rPr>
        <w:t>p</w:t>
      </w:r>
      <w:r w:rsidR="00982A58" w:rsidRPr="003B34A7">
        <w:rPr>
          <w:rStyle w:val="s2"/>
        </w:rPr>
        <w:t>uede</w:t>
      </w:r>
      <w:r w:rsidRPr="003B34A7">
        <w:rPr>
          <w:rStyle w:val="s2"/>
        </w:rPr>
        <w:t xml:space="preserve"> </w:t>
      </w:r>
      <w:r w:rsidR="00982A58" w:rsidRPr="003B34A7">
        <w:rPr>
          <w:rStyle w:val="s2"/>
        </w:rPr>
        <w:t>garantizar</w:t>
      </w:r>
      <w:r w:rsidRPr="003B34A7">
        <w:rPr>
          <w:rStyle w:val="s2"/>
        </w:rPr>
        <w:t xml:space="preserve"> una tutela judicial efectiva</w:t>
      </w:r>
      <w:r w:rsidR="00982A58" w:rsidRPr="003B34A7">
        <w:rPr>
          <w:rStyle w:val="s2"/>
        </w:rPr>
        <w:t>.</w:t>
      </w:r>
      <w:r w:rsidRPr="003B34A7">
        <w:rPr>
          <w:rStyle w:val="s2"/>
        </w:rPr>
        <w:t xml:space="preserve"> </w:t>
      </w:r>
      <w:r w:rsidR="00982A58" w:rsidRPr="003B34A7">
        <w:rPr>
          <w:rStyle w:val="s2"/>
        </w:rPr>
        <w:t xml:space="preserve">Entre </w:t>
      </w:r>
      <w:r w:rsidR="003B34A7" w:rsidRPr="003B34A7">
        <w:rPr>
          <w:rStyle w:val="s2"/>
        </w:rPr>
        <w:t>las ventajas</w:t>
      </w:r>
      <w:r w:rsidRPr="003B34A7">
        <w:rPr>
          <w:rStyle w:val="s2"/>
        </w:rPr>
        <w:t xml:space="preserve"> </w:t>
      </w:r>
      <w:r w:rsidR="00982A58" w:rsidRPr="003B34A7">
        <w:rPr>
          <w:rStyle w:val="s2"/>
        </w:rPr>
        <w:t>derivadas d</w:t>
      </w:r>
      <w:r w:rsidRPr="003B34A7">
        <w:rPr>
          <w:rStyle w:val="s2"/>
        </w:rPr>
        <w:t>el acceso digital</w:t>
      </w:r>
      <w:r w:rsidR="00077A2C" w:rsidRPr="003B34A7">
        <w:rPr>
          <w:rStyle w:val="s2"/>
        </w:rPr>
        <w:t>,</w:t>
      </w:r>
      <w:r w:rsidRPr="003B34A7">
        <w:rPr>
          <w:rStyle w:val="s2"/>
        </w:rPr>
        <w:t xml:space="preserve"> </w:t>
      </w:r>
      <w:r w:rsidR="00982A58" w:rsidRPr="003B34A7">
        <w:rPr>
          <w:rStyle w:val="s2"/>
        </w:rPr>
        <w:t>se encuentra la de</w:t>
      </w:r>
      <w:r w:rsidRPr="003B34A7">
        <w:rPr>
          <w:rStyle w:val="s2"/>
        </w:rPr>
        <w:t xml:space="preserve"> acceder a la justicia </w:t>
      </w:r>
      <w:r w:rsidR="00982A58" w:rsidRPr="003B34A7">
        <w:rPr>
          <w:rStyle w:val="s2"/>
        </w:rPr>
        <w:t xml:space="preserve">ingresando </w:t>
      </w:r>
      <w:r w:rsidRPr="003B34A7">
        <w:rPr>
          <w:rStyle w:val="s2"/>
        </w:rPr>
        <w:t>por esta vía sin limitación de tiempo</w:t>
      </w:r>
      <w:r w:rsidR="00982A58" w:rsidRPr="003B34A7">
        <w:rPr>
          <w:rStyle w:val="s2"/>
        </w:rPr>
        <w:t>. A</w:t>
      </w:r>
      <w:r w:rsidRPr="003B34A7">
        <w:rPr>
          <w:rStyle w:val="s2"/>
        </w:rPr>
        <w:t>sí se examina</w:t>
      </w:r>
      <w:r w:rsidR="00077A2C" w:rsidRPr="003B34A7">
        <w:rPr>
          <w:rStyle w:val="s2"/>
        </w:rPr>
        <w:t>n</w:t>
      </w:r>
      <w:r w:rsidRPr="003B34A7">
        <w:rPr>
          <w:rStyle w:val="s2"/>
        </w:rPr>
        <w:t xml:space="preserve"> la</w:t>
      </w:r>
      <w:r w:rsidR="00982A58" w:rsidRPr="003B34A7">
        <w:rPr>
          <w:rStyle w:val="s2"/>
        </w:rPr>
        <w:t>s</w:t>
      </w:r>
      <w:r w:rsidRPr="003B34A7">
        <w:rPr>
          <w:rStyle w:val="s2"/>
        </w:rPr>
        <w:t xml:space="preserve"> plataformas que requiere el Poder Judicial para ofrecer dicha modalidad con la</w:t>
      </w:r>
      <w:r w:rsidR="00077A2C" w:rsidRPr="003B34A7">
        <w:rPr>
          <w:rStyle w:val="s2"/>
        </w:rPr>
        <w:t>s</w:t>
      </w:r>
      <w:r w:rsidRPr="003B34A7">
        <w:rPr>
          <w:rStyle w:val="s2"/>
        </w:rPr>
        <w:t xml:space="preserve"> ventajas señaladas.</w:t>
      </w:r>
    </w:p>
    <w:p w14:paraId="5875FFBA" w14:textId="4218EE48" w:rsidR="00B62870" w:rsidRPr="003B34A7" w:rsidRDefault="00B62870" w:rsidP="003B34A7">
      <w:pPr>
        <w:pStyle w:val="parrafonormalbiolex"/>
        <w:rPr>
          <w:rStyle w:val="s2"/>
        </w:rPr>
      </w:pPr>
      <w:r w:rsidRPr="003B34A7">
        <w:rPr>
          <w:rStyle w:val="s2"/>
        </w:rPr>
        <w:t>Bajo ese razonamiento</w:t>
      </w:r>
      <w:r w:rsidR="00077A2C" w:rsidRPr="003B34A7">
        <w:rPr>
          <w:rStyle w:val="s2"/>
        </w:rPr>
        <w:t xml:space="preserve">, </w:t>
      </w:r>
      <w:r w:rsidRPr="003B34A7">
        <w:rPr>
          <w:rStyle w:val="s2"/>
        </w:rPr>
        <w:t xml:space="preserve">el acceso a la información se constituye </w:t>
      </w:r>
      <w:r w:rsidR="00982A58" w:rsidRPr="003B34A7">
        <w:rPr>
          <w:rStyle w:val="s2"/>
        </w:rPr>
        <w:t>de</w:t>
      </w:r>
      <w:r w:rsidRPr="003B34A7">
        <w:rPr>
          <w:rStyle w:val="s2"/>
        </w:rPr>
        <w:t xml:space="preserve"> la consulta, los requerimientos, audiencias, desahogo de pruebas, revisión de expedientes </w:t>
      </w:r>
      <w:r w:rsidR="0080683D" w:rsidRPr="003B34A7">
        <w:rPr>
          <w:rStyle w:val="s2"/>
        </w:rPr>
        <w:t>electrónic</w:t>
      </w:r>
      <w:r w:rsidR="00077A2C" w:rsidRPr="003B34A7">
        <w:rPr>
          <w:rStyle w:val="s2"/>
        </w:rPr>
        <w:t>o</w:t>
      </w:r>
      <w:r w:rsidR="0080683D" w:rsidRPr="003B34A7">
        <w:rPr>
          <w:rStyle w:val="s2"/>
        </w:rPr>
        <w:t>s</w:t>
      </w:r>
      <w:r w:rsidRPr="003B34A7">
        <w:rPr>
          <w:rStyle w:val="s2"/>
        </w:rPr>
        <w:t xml:space="preserve">, </w:t>
      </w:r>
      <w:r w:rsidR="0080683D" w:rsidRPr="003B34A7">
        <w:rPr>
          <w:rStyle w:val="s2"/>
        </w:rPr>
        <w:t>admisión</w:t>
      </w:r>
      <w:r w:rsidRPr="003B34A7">
        <w:rPr>
          <w:rStyle w:val="s2"/>
        </w:rPr>
        <w:t xml:space="preserve"> de la demanda</w:t>
      </w:r>
      <w:r w:rsidR="00982A58" w:rsidRPr="003B34A7">
        <w:rPr>
          <w:rStyle w:val="s2"/>
        </w:rPr>
        <w:t xml:space="preserve">. Esto, toda vez </w:t>
      </w:r>
      <w:r w:rsidR="00077A2C" w:rsidRPr="003B34A7">
        <w:rPr>
          <w:rStyle w:val="s2"/>
        </w:rPr>
        <w:t>que</w:t>
      </w:r>
      <w:r w:rsidR="0080683D" w:rsidRPr="003B34A7">
        <w:rPr>
          <w:rStyle w:val="s2"/>
        </w:rPr>
        <w:t xml:space="preserve"> son algunas de la</w:t>
      </w:r>
      <w:r w:rsidR="00077A2C" w:rsidRPr="003B34A7">
        <w:rPr>
          <w:rStyle w:val="s2"/>
        </w:rPr>
        <w:t>s</w:t>
      </w:r>
      <w:r w:rsidR="0080683D" w:rsidRPr="003B34A7">
        <w:rPr>
          <w:rStyle w:val="s2"/>
        </w:rPr>
        <w:t xml:space="preserve"> ejecuciones que se </w:t>
      </w:r>
      <w:r w:rsidR="00982A58" w:rsidRPr="003B34A7">
        <w:rPr>
          <w:rStyle w:val="s2"/>
        </w:rPr>
        <w:t>efectúan</w:t>
      </w:r>
      <w:r w:rsidR="0080683D" w:rsidRPr="003B34A7">
        <w:rPr>
          <w:rStyle w:val="s2"/>
        </w:rPr>
        <w:t xml:space="preserve"> de manera remota a través del espacio digital que se ha</w:t>
      </w:r>
      <w:r w:rsidR="00982A58" w:rsidRPr="003B34A7">
        <w:rPr>
          <w:rStyle w:val="s2"/>
        </w:rPr>
        <w:t>n</w:t>
      </w:r>
      <w:r w:rsidR="0080683D" w:rsidRPr="003B34A7">
        <w:rPr>
          <w:rStyle w:val="s2"/>
        </w:rPr>
        <w:t xml:space="preserve"> </w:t>
      </w:r>
      <w:r w:rsidR="00982A58" w:rsidRPr="003B34A7">
        <w:rPr>
          <w:rStyle w:val="s2"/>
        </w:rPr>
        <w:t xml:space="preserve">habilitado </w:t>
      </w:r>
      <w:r w:rsidR="0080683D" w:rsidRPr="003B34A7">
        <w:rPr>
          <w:rStyle w:val="s2"/>
        </w:rPr>
        <w:t xml:space="preserve">para llegar a </w:t>
      </w:r>
      <w:r w:rsidR="00077A2C" w:rsidRPr="003B34A7">
        <w:rPr>
          <w:rStyle w:val="s2"/>
        </w:rPr>
        <w:t xml:space="preserve">la </w:t>
      </w:r>
      <w:r w:rsidR="0080683D" w:rsidRPr="003B34A7">
        <w:rPr>
          <w:rStyle w:val="s2"/>
        </w:rPr>
        <w:t xml:space="preserve">eliminación de barreras </w:t>
      </w:r>
      <w:r w:rsidR="00982A58" w:rsidRPr="003B34A7">
        <w:rPr>
          <w:rStyle w:val="s2"/>
        </w:rPr>
        <w:t>en la determinación de</w:t>
      </w:r>
      <w:r w:rsidR="0080683D" w:rsidRPr="003B34A7">
        <w:rPr>
          <w:rStyle w:val="s2"/>
        </w:rPr>
        <w:t xml:space="preserve"> una forma o medida de accesibilidad a la justicia.</w:t>
      </w:r>
    </w:p>
    <w:p w14:paraId="3A134215" w14:textId="07F8CED5" w:rsidR="0080683D" w:rsidRPr="003B34A7" w:rsidRDefault="0080683D" w:rsidP="003B34A7">
      <w:pPr>
        <w:pStyle w:val="parrafonormalbiolex"/>
        <w:rPr>
          <w:rStyle w:val="s2"/>
        </w:rPr>
      </w:pPr>
      <w:r w:rsidRPr="003B34A7">
        <w:rPr>
          <w:rStyle w:val="s2"/>
        </w:rPr>
        <w:t xml:space="preserve">La tecnología ha permitido </w:t>
      </w:r>
      <w:r w:rsidR="00982A58" w:rsidRPr="003B34A7">
        <w:rPr>
          <w:rStyle w:val="s2"/>
        </w:rPr>
        <w:t>implementar</w:t>
      </w:r>
      <w:r w:rsidRPr="003B34A7">
        <w:rPr>
          <w:rStyle w:val="s2"/>
        </w:rPr>
        <w:t xml:space="preserve"> el juicio en línea</w:t>
      </w:r>
      <w:r w:rsidR="00982A58" w:rsidRPr="003B34A7">
        <w:rPr>
          <w:rStyle w:val="s2"/>
        </w:rPr>
        <w:t xml:space="preserve">. </w:t>
      </w:r>
      <w:r w:rsidR="00966353" w:rsidRPr="003B34A7">
        <w:rPr>
          <w:rStyle w:val="s2"/>
        </w:rPr>
        <w:t xml:space="preserve">En México, </w:t>
      </w:r>
      <w:r w:rsidRPr="003B34A7">
        <w:rPr>
          <w:rStyle w:val="s2"/>
        </w:rPr>
        <w:t>diversos preceptos regulariza</w:t>
      </w:r>
      <w:r w:rsidR="00077A2C" w:rsidRPr="003B34A7">
        <w:rPr>
          <w:rStyle w:val="s2"/>
        </w:rPr>
        <w:t>n</w:t>
      </w:r>
      <w:r w:rsidRPr="003B34A7">
        <w:rPr>
          <w:rStyle w:val="s2"/>
        </w:rPr>
        <w:t xml:space="preserve"> esta conexión y configura</w:t>
      </w:r>
      <w:r w:rsidR="00966353" w:rsidRPr="003B34A7">
        <w:rPr>
          <w:rStyle w:val="s2"/>
        </w:rPr>
        <w:t>n</w:t>
      </w:r>
      <w:r w:rsidRPr="003B34A7">
        <w:rPr>
          <w:rStyle w:val="s2"/>
        </w:rPr>
        <w:t xml:space="preserve"> la posición de los lineamientos para acceder</w:t>
      </w:r>
      <w:r w:rsidR="00966353" w:rsidRPr="003B34A7">
        <w:rPr>
          <w:rStyle w:val="s2"/>
        </w:rPr>
        <w:t>lo</w:t>
      </w:r>
      <w:r w:rsidR="00077A2C" w:rsidRPr="003B34A7">
        <w:rPr>
          <w:rStyle w:val="s2"/>
        </w:rPr>
        <w:t>,</w:t>
      </w:r>
      <w:r w:rsidRPr="003B34A7">
        <w:rPr>
          <w:rStyle w:val="s2"/>
        </w:rPr>
        <w:t xml:space="preserve"> así como efectuar la gestión dentro de estos </w:t>
      </w:r>
      <w:r w:rsidR="00077A2C" w:rsidRPr="003B34A7">
        <w:rPr>
          <w:rStyle w:val="s2"/>
        </w:rPr>
        <w:t xml:space="preserve">debido a que </w:t>
      </w:r>
      <w:r w:rsidRPr="003B34A7">
        <w:rPr>
          <w:rStyle w:val="s2"/>
        </w:rPr>
        <w:t>ofrecen ventajas de diversas situaciones como</w:t>
      </w:r>
      <w:r w:rsidR="00966353" w:rsidRPr="003B34A7">
        <w:rPr>
          <w:rStyle w:val="s2"/>
        </w:rPr>
        <w:t xml:space="preserve"> </w:t>
      </w:r>
      <w:r w:rsidRPr="003B34A7">
        <w:rPr>
          <w:rStyle w:val="s2"/>
        </w:rPr>
        <w:t xml:space="preserve">la </w:t>
      </w:r>
      <w:r w:rsidRPr="003B34A7">
        <w:rPr>
          <w:rStyle w:val="s2"/>
        </w:rPr>
        <w:lastRenderedPageBreak/>
        <w:t xml:space="preserve">competencia territorial, la accesibilidad de contar con los medios y recursos en el tiempo que </w:t>
      </w:r>
      <w:r w:rsidR="00077A2C" w:rsidRPr="003B34A7">
        <w:rPr>
          <w:rStyle w:val="s2"/>
        </w:rPr>
        <w:t xml:space="preserve">se </w:t>
      </w:r>
      <w:r w:rsidRPr="003B34A7">
        <w:rPr>
          <w:rStyle w:val="s2"/>
        </w:rPr>
        <w:t>requiera revisar el expediente</w:t>
      </w:r>
      <w:r w:rsidR="00966353" w:rsidRPr="003B34A7">
        <w:rPr>
          <w:rStyle w:val="s2"/>
        </w:rPr>
        <w:t>.</w:t>
      </w:r>
      <w:r w:rsidR="00077A2C" w:rsidRPr="003B34A7">
        <w:rPr>
          <w:rStyle w:val="s2"/>
        </w:rPr>
        <w:t xml:space="preserve"> </w:t>
      </w:r>
      <w:r w:rsidR="00966353" w:rsidRPr="003B34A7">
        <w:rPr>
          <w:rStyle w:val="s2"/>
        </w:rPr>
        <w:t>Con</w:t>
      </w:r>
      <w:r w:rsidRPr="003B34A7">
        <w:rPr>
          <w:rStyle w:val="s2"/>
        </w:rPr>
        <w:t xml:space="preserve"> esto</w:t>
      </w:r>
      <w:r w:rsidR="001905BB" w:rsidRPr="003B34A7">
        <w:rPr>
          <w:rStyle w:val="s2"/>
        </w:rPr>
        <w:t xml:space="preserve">, se establece </w:t>
      </w:r>
      <w:r w:rsidRPr="003B34A7">
        <w:rPr>
          <w:rStyle w:val="s2"/>
        </w:rPr>
        <w:t xml:space="preserve">un parámetro de las condiciones actuales de los tribunales que han logrado traspasar ese velo de constitucionalismo hacia un derecho que se </w:t>
      </w:r>
      <w:r w:rsidR="001905BB" w:rsidRPr="003B34A7">
        <w:rPr>
          <w:rStyle w:val="s2"/>
        </w:rPr>
        <w:t xml:space="preserve">ejerce </w:t>
      </w:r>
      <w:r w:rsidRPr="003B34A7">
        <w:rPr>
          <w:rStyle w:val="s2"/>
        </w:rPr>
        <w:t>por vía digital, que procede con el mismo rigor que la vía tradicional</w:t>
      </w:r>
      <w:r w:rsidR="001905BB" w:rsidRPr="003B34A7">
        <w:rPr>
          <w:rStyle w:val="s2"/>
        </w:rPr>
        <w:t>.</w:t>
      </w:r>
      <w:r w:rsidR="00077A2C" w:rsidRPr="003B34A7">
        <w:rPr>
          <w:rStyle w:val="s2"/>
        </w:rPr>
        <w:t xml:space="preserve"> </w:t>
      </w:r>
      <w:r w:rsidR="001905BB" w:rsidRPr="003B34A7">
        <w:rPr>
          <w:rStyle w:val="s2"/>
        </w:rPr>
        <w:t>E</w:t>
      </w:r>
      <w:r w:rsidRPr="003B34A7">
        <w:rPr>
          <w:rStyle w:val="s2"/>
        </w:rPr>
        <w:t xml:space="preserve">sta </w:t>
      </w:r>
      <w:r w:rsidR="001905BB" w:rsidRPr="003B34A7">
        <w:rPr>
          <w:rStyle w:val="s2"/>
        </w:rPr>
        <w:t xml:space="preserve">aplicación </w:t>
      </w:r>
      <w:r w:rsidRPr="003B34A7">
        <w:rPr>
          <w:rStyle w:val="s2"/>
        </w:rPr>
        <w:t>del derecho constituye una forma de transformación hacia un Estado de Derecho que visualiza la modernización.</w:t>
      </w:r>
    </w:p>
    <w:p w14:paraId="7EB061B0" w14:textId="37B4B886" w:rsidR="00BB36F8" w:rsidRPr="003B34A7" w:rsidRDefault="00BB36F8" w:rsidP="003B34A7">
      <w:pPr>
        <w:pStyle w:val="parrafonormalbiolex"/>
        <w:rPr>
          <w:rStyle w:val="s2"/>
        </w:rPr>
      </w:pPr>
      <w:r w:rsidRPr="003B34A7">
        <w:rPr>
          <w:rStyle w:val="s2"/>
        </w:rPr>
        <w:t xml:space="preserve">Con esta adaptación de la plataforma tecnológica al proceso del juicio </w:t>
      </w:r>
      <w:r w:rsidR="00077A2C" w:rsidRPr="003B34A7">
        <w:rPr>
          <w:rStyle w:val="s2"/>
        </w:rPr>
        <w:t xml:space="preserve">en </w:t>
      </w:r>
      <w:r w:rsidRPr="003B34A7">
        <w:rPr>
          <w:rStyle w:val="s2"/>
        </w:rPr>
        <w:t>línea</w:t>
      </w:r>
      <w:r w:rsidR="00077A2C" w:rsidRPr="003B34A7">
        <w:rPr>
          <w:rStyle w:val="s2"/>
        </w:rPr>
        <w:t>,</w:t>
      </w:r>
      <w:r w:rsidRPr="003B34A7">
        <w:rPr>
          <w:rStyle w:val="s2"/>
        </w:rPr>
        <w:t xml:space="preserve"> se ha </w:t>
      </w:r>
      <w:r w:rsidR="001905BB" w:rsidRPr="003B34A7">
        <w:rPr>
          <w:rStyle w:val="s2"/>
        </w:rPr>
        <w:t xml:space="preserve">instaurado </w:t>
      </w:r>
      <w:r w:rsidRPr="003B34A7">
        <w:rPr>
          <w:rStyle w:val="s2"/>
        </w:rPr>
        <w:t xml:space="preserve">el derecho al acceso a </w:t>
      </w:r>
      <w:r w:rsidR="00077A2C" w:rsidRPr="003B34A7">
        <w:rPr>
          <w:rStyle w:val="s2"/>
        </w:rPr>
        <w:t xml:space="preserve">la </w:t>
      </w:r>
      <w:r w:rsidRPr="003B34A7">
        <w:rPr>
          <w:rStyle w:val="s2"/>
        </w:rPr>
        <w:t xml:space="preserve">tutela judicial en </w:t>
      </w:r>
      <w:r w:rsidR="00077A2C" w:rsidRPr="003B34A7">
        <w:rPr>
          <w:rStyle w:val="s2"/>
        </w:rPr>
        <w:t xml:space="preserve">la </w:t>
      </w:r>
      <w:r w:rsidRPr="003B34A7">
        <w:rPr>
          <w:rStyle w:val="s2"/>
        </w:rPr>
        <w:t>vía digital</w:t>
      </w:r>
      <w:r w:rsidR="001905BB" w:rsidRPr="003B34A7">
        <w:rPr>
          <w:rStyle w:val="s2"/>
        </w:rPr>
        <w:t xml:space="preserve">. Así, </w:t>
      </w:r>
      <w:r w:rsidR="00A50720" w:rsidRPr="003B34A7">
        <w:rPr>
          <w:rStyle w:val="s2"/>
        </w:rPr>
        <w:t>se establece</w:t>
      </w:r>
      <w:r w:rsidR="001905BB" w:rsidRPr="003B34A7">
        <w:rPr>
          <w:rStyle w:val="s2"/>
        </w:rPr>
        <w:t xml:space="preserve"> </w:t>
      </w:r>
      <w:r w:rsidRPr="003B34A7">
        <w:rPr>
          <w:rStyle w:val="s2"/>
        </w:rPr>
        <w:t>el procedimiento de actuación para el funcionamiento de los órganos competentes para resolver dicha vía</w:t>
      </w:r>
      <w:r w:rsidR="00077A2C" w:rsidRPr="003B34A7">
        <w:rPr>
          <w:rStyle w:val="s2"/>
        </w:rPr>
        <w:t>. E</w:t>
      </w:r>
      <w:r w:rsidRPr="003B34A7">
        <w:rPr>
          <w:rStyle w:val="s2"/>
        </w:rPr>
        <w:t>s una forma de proceder a la opción de marcos que ayuden al funcionamiento actual para obtener la justicia.</w:t>
      </w:r>
    </w:p>
    <w:p w14:paraId="4FA08B28" w14:textId="423F110A" w:rsidR="00BB36F8" w:rsidRPr="003B34A7" w:rsidRDefault="00060BBB" w:rsidP="003B34A7">
      <w:pPr>
        <w:pStyle w:val="parrafonormalbiolex"/>
        <w:rPr>
          <w:rStyle w:val="s2"/>
        </w:rPr>
      </w:pPr>
      <w:r w:rsidRPr="003B34A7">
        <w:rPr>
          <w:rStyle w:val="s2"/>
        </w:rPr>
        <w:t>En</w:t>
      </w:r>
      <w:r w:rsidR="00BB36F8" w:rsidRPr="003B34A7">
        <w:rPr>
          <w:rStyle w:val="s2"/>
        </w:rPr>
        <w:t xml:space="preserve"> los procesos de la justicia en línea</w:t>
      </w:r>
      <w:r w:rsidRPr="003B34A7">
        <w:rPr>
          <w:rStyle w:val="s2"/>
        </w:rPr>
        <w:t>, se ha destacado que la clave</w:t>
      </w:r>
      <w:r w:rsidR="00BB36F8" w:rsidRPr="003B34A7">
        <w:rPr>
          <w:rStyle w:val="s2"/>
        </w:rPr>
        <w:t xml:space="preserve"> </w:t>
      </w:r>
      <w:r w:rsidR="004A00B6" w:rsidRPr="003B34A7">
        <w:rPr>
          <w:rStyle w:val="s2"/>
        </w:rPr>
        <w:t xml:space="preserve">es la </w:t>
      </w:r>
      <w:r w:rsidR="00BB36F8" w:rsidRPr="003B34A7">
        <w:rPr>
          <w:rStyle w:val="s2"/>
        </w:rPr>
        <w:t>interoperabilidad</w:t>
      </w:r>
      <w:r w:rsidRPr="003B34A7">
        <w:rPr>
          <w:rStyle w:val="s2"/>
        </w:rPr>
        <w:t>. La interoperabilidad se ha resaltado</w:t>
      </w:r>
      <w:r w:rsidR="00BB36F8" w:rsidRPr="003B34A7">
        <w:rPr>
          <w:rStyle w:val="s2"/>
        </w:rPr>
        <w:t xml:space="preserve"> </w:t>
      </w:r>
      <w:r w:rsidR="004A00B6" w:rsidRPr="003B34A7">
        <w:rPr>
          <w:rStyle w:val="s2"/>
        </w:rPr>
        <w:t>como</w:t>
      </w:r>
      <w:r w:rsidR="00BB36F8" w:rsidRPr="003B34A7">
        <w:rPr>
          <w:rStyle w:val="s2"/>
        </w:rPr>
        <w:t xml:space="preserve"> parte fundamenta</w:t>
      </w:r>
      <w:r w:rsidR="004A00B6" w:rsidRPr="003B34A7">
        <w:rPr>
          <w:rStyle w:val="s2"/>
        </w:rPr>
        <w:t>l</w:t>
      </w:r>
      <w:r w:rsidR="00BB36F8" w:rsidRPr="003B34A7">
        <w:rPr>
          <w:rStyle w:val="s2"/>
        </w:rPr>
        <w:t xml:space="preserve"> para </w:t>
      </w:r>
      <w:r w:rsidRPr="003B34A7">
        <w:rPr>
          <w:rStyle w:val="s2"/>
        </w:rPr>
        <w:t>posibilitar la</w:t>
      </w:r>
      <w:r w:rsidR="00BB36F8" w:rsidRPr="003B34A7">
        <w:rPr>
          <w:rStyle w:val="s2"/>
        </w:rPr>
        <w:t xml:space="preserve"> gesti</w:t>
      </w:r>
      <w:r w:rsidRPr="003B34A7">
        <w:rPr>
          <w:rStyle w:val="s2"/>
        </w:rPr>
        <w:t>ón de</w:t>
      </w:r>
      <w:r w:rsidR="00BB36F8" w:rsidRPr="003B34A7">
        <w:rPr>
          <w:rStyle w:val="s2"/>
        </w:rPr>
        <w:t xml:space="preserve"> los juicios en línea</w:t>
      </w:r>
      <w:r w:rsidRPr="003B34A7">
        <w:rPr>
          <w:rStyle w:val="s2"/>
        </w:rPr>
        <w:t>.</w:t>
      </w:r>
      <w:r w:rsidR="005C280D" w:rsidRPr="003B34A7">
        <w:rPr>
          <w:rStyle w:val="s2"/>
        </w:rPr>
        <w:t xml:space="preserve"> </w:t>
      </w:r>
      <w:r w:rsidRPr="003B34A7">
        <w:rPr>
          <w:rStyle w:val="s2"/>
        </w:rPr>
        <w:t xml:space="preserve">En México, se </w:t>
      </w:r>
      <w:r w:rsidR="005C280D" w:rsidRPr="003B34A7">
        <w:rPr>
          <w:rStyle w:val="s2"/>
        </w:rPr>
        <w:t xml:space="preserve">dispone </w:t>
      </w:r>
      <w:r w:rsidR="004A00B6" w:rsidRPr="003B34A7">
        <w:rPr>
          <w:rStyle w:val="s2"/>
        </w:rPr>
        <w:t xml:space="preserve">de </w:t>
      </w:r>
      <w:r w:rsidR="005C280D" w:rsidRPr="003B34A7">
        <w:rPr>
          <w:rStyle w:val="s2"/>
        </w:rPr>
        <w:t>reglamentos o acuerdo</w:t>
      </w:r>
      <w:r w:rsidR="004A00B6" w:rsidRPr="003B34A7">
        <w:rPr>
          <w:rStyle w:val="s2"/>
        </w:rPr>
        <w:t>s para</w:t>
      </w:r>
      <w:r w:rsidR="005C280D" w:rsidRPr="003B34A7">
        <w:rPr>
          <w:rStyle w:val="s2"/>
        </w:rPr>
        <w:t xml:space="preserve"> el uso de estas</w:t>
      </w:r>
      <w:r w:rsidRPr="003B34A7">
        <w:rPr>
          <w:rStyle w:val="s2"/>
        </w:rPr>
        <w:t xml:space="preserve"> herramientas de interoperabilidad.</w:t>
      </w:r>
      <w:r w:rsidR="004A00B6" w:rsidRPr="003B34A7">
        <w:rPr>
          <w:rStyle w:val="s2"/>
        </w:rPr>
        <w:t xml:space="preserve"> </w:t>
      </w:r>
      <w:r w:rsidRPr="003B34A7">
        <w:rPr>
          <w:rStyle w:val="s2"/>
        </w:rPr>
        <w:t>E</w:t>
      </w:r>
      <w:r w:rsidR="005C280D" w:rsidRPr="003B34A7">
        <w:rPr>
          <w:rStyle w:val="s2"/>
        </w:rPr>
        <w:t>n Nuevo León</w:t>
      </w:r>
      <w:r w:rsidR="004A00B6" w:rsidRPr="003B34A7">
        <w:rPr>
          <w:rStyle w:val="s2"/>
        </w:rPr>
        <w:t>,</w:t>
      </w:r>
      <w:r w:rsidR="005C280D" w:rsidRPr="003B34A7">
        <w:rPr>
          <w:rStyle w:val="s2"/>
        </w:rPr>
        <w:t xml:space="preserve"> </w:t>
      </w:r>
      <w:r w:rsidRPr="003B34A7">
        <w:rPr>
          <w:rStyle w:val="s2"/>
        </w:rPr>
        <w:t>el acceso</w:t>
      </w:r>
      <w:r w:rsidR="005C280D" w:rsidRPr="003B34A7">
        <w:rPr>
          <w:rStyle w:val="s2"/>
        </w:rPr>
        <w:t xml:space="preserve"> </w:t>
      </w:r>
      <w:r w:rsidR="004A00B6" w:rsidRPr="003B34A7">
        <w:rPr>
          <w:rStyle w:val="s2"/>
        </w:rPr>
        <w:t xml:space="preserve">es </w:t>
      </w:r>
      <w:r w:rsidR="005C280D" w:rsidRPr="003B34A7">
        <w:rPr>
          <w:rStyle w:val="s2"/>
        </w:rPr>
        <w:t>por medio de la Firma Electrónica Judicial (FEJUD)</w:t>
      </w:r>
      <w:r w:rsidRPr="003B34A7">
        <w:rPr>
          <w:rStyle w:val="s2"/>
        </w:rPr>
        <w:t>. Mediante esta firma electrónica,</w:t>
      </w:r>
      <w:r w:rsidR="005C280D" w:rsidRPr="003B34A7">
        <w:rPr>
          <w:rStyle w:val="s2"/>
        </w:rPr>
        <w:t xml:space="preserve"> </w:t>
      </w:r>
      <w:r w:rsidRPr="003B34A7">
        <w:rPr>
          <w:rStyle w:val="s2"/>
        </w:rPr>
        <w:t xml:space="preserve">se ingresa </w:t>
      </w:r>
      <w:r w:rsidR="005C280D" w:rsidRPr="003B34A7">
        <w:rPr>
          <w:rStyle w:val="s2"/>
        </w:rPr>
        <w:t>de</w:t>
      </w:r>
      <w:r w:rsidRPr="003B34A7">
        <w:rPr>
          <w:rStyle w:val="s2"/>
        </w:rPr>
        <w:t>sde la presentación</w:t>
      </w:r>
      <w:r w:rsidR="005C280D" w:rsidRPr="003B34A7">
        <w:rPr>
          <w:rStyle w:val="s2"/>
        </w:rPr>
        <w:t xml:space="preserve"> la demanda, </w:t>
      </w:r>
      <w:r w:rsidRPr="003B34A7">
        <w:rPr>
          <w:rStyle w:val="s2"/>
        </w:rPr>
        <w:t>su</w:t>
      </w:r>
      <w:r w:rsidR="005C280D" w:rsidRPr="003B34A7">
        <w:rPr>
          <w:rStyle w:val="s2"/>
        </w:rPr>
        <w:t xml:space="preserve"> seguimiento, las promociones, las pruebas, los alegatos, </w:t>
      </w:r>
      <w:r w:rsidRPr="003B34A7">
        <w:rPr>
          <w:rStyle w:val="s2"/>
        </w:rPr>
        <w:t>el desahogo de</w:t>
      </w:r>
      <w:r w:rsidR="005C280D" w:rsidRPr="003B34A7">
        <w:rPr>
          <w:rStyle w:val="s2"/>
        </w:rPr>
        <w:t xml:space="preserve"> las audiencias, hasta llegar a la culminación del proceso con la sentencia correspondiente al caso.</w:t>
      </w:r>
    </w:p>
    <w:p w14:paraId="5228DCC8" w14:textId="063E0715" w:rsidR="005C280D" w:rsidRPr="003B34A7" w:rsidRDefault="005C280D" w:rsidP="003B34A7">
      <w:pPr>
        <w:pStyle w:val="parrafonormalbiolex"/>
        <w:rPr>
          <w:rStyle w:val="s2"/>
        </w:rPr>
      </w:pPr>
      <w:r w:rsidRPr="003B34A7">
        <w:rPr>
          <w:rStyle w:val="s2"/>
        </w:rPr>
        <w:t>El punto interesante en</w:t>
      </w:r>
      <w:r w:rsidR="00577B3A" w:rsidRPr="003B34A7">
        <w:rPr>
          <w:rStyle w:val="s2"/>
        </w:rPr>
        <w:t xml:space="preserve"> el caso de</w:t>
      </w:r>
      <w:r w:rsidRPr="003B34A7">
        <w:rPr>
          <w:rStyle w:val="s2"/>
        </w:rPr>
        <w:t xml:space="preserve"> Nuevo León </w:t>
      </w:r>
      <w:r w:rsidR="004A00B6" w:rsidRPr="003B34A7">
        <w:rPr>
          <w:rStyle w:val="s2"/>
        </w:rPr>
        <w:t xml:space="preserve">es </w:t>
      </w:r>
      <w:r w:rsidR="00577B3A" w:rsidRPr="003B34A7">
        <w:rPr>
          <w:rStyle w:val="s2"/>
        </w:rPr>
        <w:t xml:space="preserve">la forma en que </w:t>
      </w:r>
      <w:r w:rsidRPr="003B34A7">
        <w:rPr>
          <w:rStyle w:val="s2"/>
        </w:rPr>
        <w:t>opera la justicia digital determinada a través de la plataforma</w:t>
      </w:r>
      <w:r w:rsidR="00577B3A" w:rsidRPr="003B34A7">
        <w:rPr>
          <w:rStyle w:val="s2"/>
        </w:rPr>
        <w:t>.</w:t>
      </w:r>
      <w:r w:rsidRPr="003B34A7">
        <w:rPr>
          <w:rStyle w:val="s2"/>
        </w:rPr>
        <w:t xml:space="preserve"> </w:t>
      </w:r>
      <w:r w:rsidR="00577B3A" w:rsidRPr="003B34A7">
        <w:rPr>
          <w:rStyle w:val="s2"/>
        </w:rPr>
        <w:t>E</w:t>
      </w:r>
      <w:r w:rsidRPr="003B34A7">
        <w:rPr>
          <w:rStyle w:val="s2"/>
        </w:rPr>
        <w:t>n espec</w:t>
      </w:r>
      <w:r w:rsidR="00577B3A" w:rsidRPr="003B34A7">
        <w:rPr>
          <w:rStyle w:val="s2"/>
        </w:rPr>
        <w:t>í</w:t>
      </w:r>
      <w:r w:rsidRPr="003B34A7">
        <w:rPr>
          <w:rStyle w:val="s2"/>
        </w:rPr>
        <w:t>fico</w:t>
      </w:r>
      <w:r w:rsidR="00577B3A" w:rsidRPr="003B34A7">
        <w:rPr>
          <w:rStyle w:val="s2"/>
        </w:rPr>
        <w:t xml:space="preserve">, </w:t>
      </w:r>
      <w:r w:rsidRPr="003B34A7">
        <w:rPr>
          <w:rStyle w:val="s2"/>
        </w:rPr>
        <w:t>el Tribunal Virtual del Poder Judicial de Nuevo León, es la forma de comunicarse y de trasmitir o intercambiar la información que se somete a dicha plataforma</w:t>
      </w:r>
      <w:r w:rsidR="002E6BAF" w:rsidRPr="003B34A7">
        <w:rPr>
          <w:rStyle w:val="s2"/>
        </w:rPr>
        <w:t>. C</w:t>
      </w:r>
      <w:r w:rsidRPr="003B34A7">
        <w:rPr>
          <w:rStyle w:val="s2"/>
        </w:rPr>
        <w:t>on esto</w:t>
      </w:r>
      <w:r w:rsidR="002E6BAF" w:rsidRPr="003B34A7">
        <w:rPr>
          <w:rStyle w:val="s2"/>
        </w:rPr>
        <w:t>,</w:t>
      </w:r>
      <w:r w:rsidRPr="003B34A7">
        <w:rPr>
          <w:rStyle w:val="s2"/>
        </w:rPr>
        <w:t xml:space="preserve"> se logra agilizar los procesos donde se facilita el acceso</w:t>
      </w:r>
      <w:r w:rsidR="002E6BAF" w:rsidRPr="003B34A7">
        <w:rPr>
          <w:rStyle w:val="s2"/>
        </w:rPr>
        <w:t xml:space="preserve"> y</w:t>
      </w:r>
      <w:r w:rsidRPr="003B34A7">
        <w:rPr>
          <w:rStyle w:val="s2"/>
        </w:rPr>
        <w:t xml:space="preserve"> la viabilidad </w:t>
      </w:r>
      <w:r w:rsidR="000C028D" w:rsidRPr="003B34A7">
        <w:rPr>
          <w:rStyle w:val="s2"/>
        </w:rPr>
        <w:t>para conectividad</w:t>
      </w:r>
      <w:r w:rsidR="002E6BAF" w:rsidRPr="003B34A7">
        <w:rPr>
          <w:rStyle w:val="s2"/>
        </w:rPr>
        <w:t>.</w:t>
      </w:r>
      <w:r w:rsidR="000C028D" w:rsidRPr="003B34A7">
        <w:rPr>
          <w:rStyle w:val="s2"/>
        </w:rPr>
        <w:t xml:space="preserve"> </w:t>
      </w:r>
      <w:r w:rsidR="002E6BAF" w:rsidRPr="003B34A7">
        <w:rPr>
          <w:rStyle w:val="s2"/>
        </w:rPr>
        <w:t>A</w:t>
      </w:r>
      <w:r w:rsidR="000C028D" w:rsidRPr="003B34A7">
        <w:rPr>
          <w:rStyle w:val="s2"/>
        </w:rPr>
        <w:t>demás</w:t>
      </w:r>
      <w:r w:rsidR="002E6BAF" w:rsidRPr="003B34A7">
        <w:rPr>
          <w:rStyle w:val="s2"/>
        </w:rPr>
        <w:t>,</w:t>
      </w:r>
      <w:r w:rsidR="000C028D" w:rsidRPr="003B34A7">
        <w:rPr>
          <w:rStyle w:val="s2"/>
        </w:rPr>
        <w:t xml:space="preserve"> se procura tener una línea </w:t>
      </w:r>
      <w:r w:rsidR="004A00B6" w:rsidRPr="003B34A7">
        <w:rPr>
          <w:rStyle w:val="s2"/>
        </w:rPr>
        <w:t>para</w:t>
      </w:r>
      <w:r w:rsidR="00625950" w:rsidRPr="003B34A7">
        <w:rPr>
          <w:rStyle w:val="s2"/>
        </w:rPr>
        <w:t xml:space="preserve"> eliminar las limitantes </w:t>
      </w:r>
      <w:r w:rsidR="002E6BAF" w:rsidRPr="003B34A7">
        <w:rPr>
          <w:rStyle w:val="s2"/>
        </w:rPr>
        <w:t xml:space="preserve">en el </w:t>
      </w:r>
      <w:r w:rsidR="00625950" w:rsidRPr="003B34A7">
        <w:rPr>
          <w:rStyle w:val="s2"/>
        </w:rPr>
        <w:t>acce</w:t>
      </w:r>
      <w:r w:rsidR="002E6BAF" w:rsidRPr="003B34A7">
        <w:rPr>
          <w:rStyle w:val="s2"/>
        </w:rPr>
        <w:t>so</w:t>
      </w:r>
      <w:r w:rsidR="00625950" w:rsidRPr="003B34A7">
        <w:rPr>
          <w:rStyle w:val="s2"/>
        </w:rPr>
        <w:t xml:space="preserve"> a la justicia</w:t>
      </w:r>
      <w:r w:rsidR="002E6BAF" w:rsidRPr="003B34A7">
        <w:rPr>
          <w:rStyle w:val="s2"/>
        </w:rPr>
        <w:t>. Se trata de</w:t>
      </w:r>
      <w:r w:rsidR="00625950" w:rsidRPr="003B34A7">
        <w:rPr>
          <w:rStyle w:val="s2"/>
        </w:rPr>
        <w:t xml:space="preserve"> una acción para acercar la justicia hacia los</w:t>
      </w:r>
      <w:r w:rsidR="00687210">
        <w:rPr>
          <w:rStyle w:val="s2"/>
        </w:rPr>
        <w:t> </w:t>
      </w:r>
      <w:r w:rsidR="00625950" w:rsidRPr="003B34A7">
        <w:rPr>
          <w:rStyle w:val="s2"/>
        </w:rPr>
        <w:t>particulares.</w:t>
      </w:r>
    </w:p>
    <w:p w14:paraId="2E0E3CD6" w14:textId="68B2D15F" w:rsidR="00625950" w:rsidRPr="003B34A7" w:rsidRDefault="00625950" w:rsidP="003B34A7">
      <w:pPr>
        <w:pStyle w:val="parrafonormalbiolex"/>
        <w:rPr>
          <w:rStyle w:val="s2"/>
        </w:rPr>
      </w:pPr>
      <w:r w:rsidRPr="003B34A7">
        <w:rPr>
          <w:rStyle w:val="s2"/>
        </w:rPr>
        <w:t xml:space="preserve">La optimización de los medios y recursos que ayudan en </w:t>
      </w:r>
      <w:r w:rsidR="004A00B6" w:rsidRPr="003B34A7">
        <w:rPr>
          <w:rStyle w:val="s2"/>
        </w:rPr>
        <w:t>la</w:t>
      </w:r>
      <w:r w:rsidRPr="003B34A7">
        <w:rPr>
          <w:rStyle w:val="s2"/>
        </w:rPr>
        <w:t xml:space="preserve"> integración y procuración de la justicia en línea por medio de la</w:t>
      </w:r>
      <w:r w:rsidR="004A00B6" w:rsidRPr="003B34A7">
        <w:rPr>
          <w:rStyle w:val="s2"/>
        </w:rPr>
        <w:t>s</w:t>
      </w:r>
      <w:r w:rsidRPr="003B34A7">
        <w:rPr>
          <w:rStyle w:val="s2"/>
        </w:rPr>
        <w:t xml:space="preserve"> plataformas</w:t>
      </w:r>
      <w:r w:rsidR="004A00B6" w:rsidRPr="003B34A7">
        <w:rPr>
          <w:rStyle w:val="s2"/>
        </w:rPr>
        <w:t>,</w:t>
      </w:r>
      <w:r w:rsidRPr="003B34A7">
        <w:rPr>
          <w:rStyle w:val="s2"/>
        </w:rPr>
        <w:t xml:space="preserve"> son la vía </w:t>
      </w:r>
      <w:r w:rsidR="00741C73" w:rsidRPr="003B34A7">
        <w:rPr>
          <w:rStyle w:val="s2"/>
        </w:rPr>
        <w:t>por la que</w:t>
      </w:r>
      <w:r w:rsidRPr="003B34A7">
        <w:rPr>
          <w:rStyle w:val="s2"/>
        </w:rPr>
        <w:t xml:space="preserve"> las partes van integrado este proceso</w:t>
      </w:r>
      <w:r w:rsidR="00741C73" w:rsidRPr="003B34A7">
        <w:rPr>
          <w:rStyle w:val="s2"/>
        </w:rPr>
        <w:t>;</w:t>
      </w:r>
      <w:r w:rsidRPr="003B34A7">
        <w:rPr>
          <w:rStyle w:val="s2"/>
        </w:rPr>
        <w:t xml:space="preserve"> </w:t>
      </w:r>
      <w:r w:rsidR="00741C73" w:rsidRPr="003B34A7">
        <w:rPr>
          <w:rStyle w:val="s2"/>
        </w:rPr>
        <w:t>teniendo la</w:t>
      </w:r>
      <w:r w:rsidRPr="003B34A7">
        <w:rPr>
          <w:rStyle w:val="s2"/>
        </w:rPr>
        <w:t xml:space="preserve"> facilidad </w:t>
      </w:r>
      <w:r w:rsidR="00741C73" w:rsidRPr="003B34A7">
        <w:rPr>
          <w:rStyle w:val="s2"/>
        </w:rPr>
        <w:t xml:space="preserve">de tal </w:t>
      </w:r>
      <w:r w:rsidRPr="003B34A7">
        <w:rPr>
          <w:rStyle w:val="s2"/>
        </w:rPr>
        <w:t>optimización de recursos, horas, traslados</w:t>
      </w:r>
      <w:r w:rsidR="004A00B6" w:rsidRPr="003B34A7">
        <w:rPr>
          <w:rStyle w:val="s2"/>
        </w:rPr>
        <w:t>. E</w:t>
      </w:r>
      <w:r w:rsidRPr="003B34A7">
        <w:rPr>
          <w:rStyle w:val="s2"/>
        </w:rPr>
        <w:t xml:space="preserve">sto es lo que se ha generado por </w:t>
      </w:r>
      <w:r w:rsidR="004A00B6" w:rsidRPr="003B34A7">
        <w:rPr>
          <w:rStyle w:val="s2"/>
        </w:rPr>
        <w:t xml:space="preserve">medio de </w:t>
      </w:r>
      <w:r w:rsidRPr="003B34A7">
        <w:rPr>
          <w:rStyle w:val="s2"/>
        </w:rPr>
        <w:t>est</w:t>
      </w:r>
      <w:r w:rsidR="004A00B6" w:rsidRPr="003B34A7">
        <w:rPr>
          <w:rStyle w:val="s2"/>
        </w:rPr>
        <w:t>os</w:t>
      </w:r>
      <w:r w:rsidRPr="003B34A7">
        <w:rPr>
          <w:rStyle w:val="s2"/>
        </w:rPr>
        <w:t xml:space="preserve"> mecanismos</w:t>
      </w:r>
      <w:r w:rsidR="00741C73" w:rsidRPr="003B34A7">
        <w:rPr>
          <w:rStyle w:val="s2"/>
        </w:rPr>
        <w:t>.</w:t>
      </w:r>
      <w:r w:rsidRPr="003B34A7">
        <w:rPr>
          <w:rStyle w:val="s2"/>
        </w:rPr>
        <w:t xml:space="preserve"> </w:t>
      </w:r>
      <w:r w:rsidR="00741C73" w:rsidRPr="003B34A7">
        <w:rPr>
          <w:rStyle w:val="s2"/>
        </w:rPr>
        <w:t>Así, se</w:t>
      </w:r>
      <w:r w:rsidRPr="003B34A7">
        <w:rPr>
          <w:rStyle w:val="s2"/>
        </w:rPr>
        <w:t xml:space="preserve"> conclu</w:t>
      </w:r>
      <w:r w:rsidR="00741C73" w:rsidRPr="003B34A7">
        <w:rPr>
          <w:rStyle w:val="s2"/>
        </w:rPr>
        <w:t>ye</w:t>
      </w:r>
      <w:r w:rsidRPr="003B34A7">
        <w:rPr>
          <w:rStyle w:val="s2"/>
        </w:rPr>
        <w:t xml:space="preserve"> que la justicia debe </w:t>
      </w:r>
      <w:r w:rsidR="00741C73" w:rsidRPr="003B34A7">
        <w:rPr>
          <w:rStyle w:val="s2"/>
        </w:rPr>
        <w:t xml:space="preserve">proporcionar </w:t>
      </w:r>
      <w:r w:rsidRPr="003B34A7">
        <w:rPr>
          <w:rStyle w:val="s2"/>
        </w:rPr>
        <w:t>accesibilidad para todos</w:t>
      </w:r>
      <w:r w:rsidR="00741C73" w:rsidRPr="003B34A7">
        <w:rPr>
          <w:rStyle w:val="s2"/>
        </w:rPr>
        <w:t>;</w:t>
      </w:r>
      <w:r w:rsidRPr="003B34A7">
        <w:rPr>
          <w:rStyle w:val="s2"/>
        </w:rPr>
        <w:t xml:space="preserve"> y a través de esa vía</w:t>
      </w:r>
      <w:r w:rsidR="00741C73" w:rsidRPr="003B34A7">
        <w:rPr>
          <w:rStyle w:val="s2"/>
        </w:rPr>
        <w:t>,</w:t>
      </w:r>
      <w:r w:rsidRPr="003B34A7">
        <w:rPr>
          <w:rStyle w:val="s2"/>
        </w:rPr>
        <w:t xml:space="preserve"> se genera dicha posibilidad.</w:t>
      </w:r>
    </w:p>
    <w:p w14:paraId="29378C4F" w14:textId="566FE4BA" w:rsidR="00151366" w:rsidRPr="003B34A7" w:rsidRDefault="003B34A7" w:rsidP="003B34A7">
      <w:pPr>
        <w:pStyle w:val="Ttulo1"/>
        <w:spacing w:before="120" w:after="120" w:line="240" w:lineRule="auto"/>
        <w:rPr>
          <w:rStyle w:val="s2"/>
          <w:rFonts w:ascii="Unna" w:eastAsiaTheme="minorHAnsi" w:hAnsi="Unna" w:cs="Arial"/>
          <w:bCs/>
          <w:sz w:val="22"/>
          <w:szCs w:val="22"/>
        </w:rPr>
      </w:pPr>
      <w:r w:rsidRPr="003B34A7">
        <w:rPr>
          <w:rStyle w:val="s2"/>
          <w:rFonts w:ascii="Unna" w:hAnsi="Unna" w:cs="Arial"/>
          <w:bCs/>
        </w:rPr>
        <w:t>V. CONCLUSIÓN</w:t>
      </w:r>
    </w:p>
    <w:p w14:paraId="16FCE295" w14:textId="373D9221" w:rsidR="00151366" w:rsidRPr="003B34A7" w:rsidRDefault="00151366" w:rsidP="003B34A7">
      <w:pPr>
        <w:pStyle w:val="parrafonormalbiolex"/>
      </w:pPr>
      <w:r w:rsidRPr="003B34A7">
        <w:t>La justicia es un aforismo fundamental que brinda seguridad a los particulares que llegan a solicitar</w:t>
      </w:r>
      <w:r w:rsidR="0048533E" w:rsidRPr="003B34A7">
        <w:t>.</w:t>
      </w:r>
      <w:r w:rsidR="007C331E" w:rsidRPr="003B34A7">
        <w:t xml:space="preserve"> </w:t>
      </w:r>
      <w:r w:rsidR="0048533E" w:rsidRPr="003B34A7">
        <w:t>E</w:t>
      </w:r>
      <w:r w:rsidR="007C331E" w:rsidRPr="003B34A7">
        <w:t>n</w:t>
      </w:r>
      <w:r w:rsidRPr="003B34A7">
        <w:t xml:space="preserve"> este contexto</w:t>
      </w:r>
      <w:r w:rsidR="007C331E" w:rsidRPr="003B34A7">
        <w:t>,</w:t>
      </w:r>
      <w:r w:rsidRPr="003B34A7">
        <w:t xml:space="preserve"> </w:t>
      </w:r>
      <w:r w:rsidR="0048533E" w:rsidRPr="003B34A7">
        <w:t xml:space="preserve">se </w:t>
      </w:r>
      <w:r w:rsidRPr="003B34A7">
        <w:t>logra una estabilidad de los derechos</w:t>
      </w:r>
      <w:r w:rsidR="0048533E" w:rsidRPr="003B34A7">
        <w:t>,</w:t>
      </w:r>
      <w:r w:rsidRPr="003B34A7">
        <w:t xml:space="preserve"> cuando se presenta una violación a los mismos.</w:t>
      </w:r>
    </w:p>
    <w:p w14:paraId="7E8D1D1B" w14:textId="10DD0B44" w:rsidR="00151366" w:rsidRPr="003B34A7" w:rsidRDefault="00151366" w:rsidP="003B34A7">
      <w:pPr>
        <w:pStyle w:val="parrafonormalbiolex"/>
      </w:pPr>
      <w:r w:rsidRPr="003B34A7">
        <w:t>Es un tema de sumo interés</w:t>
      </w:r>
      <w:r w:rsidR="0048533E" w:rsidRPr="003B34A7">
        <w:t>,</w:t>
      </w:r>
      <w:r w:rsidRPr="003B34A7">
        <w:t xml:space="preserve"> debido a los parámetros de organización dentro del poder judicial </w:t>
      </w:r>
      <w:r w:rsidR="0048533E" w:rsidRPr="003B34A7">
        <w:t>en</w:t>
      </w:r>
      <w:r w:rsidRPr="003B34A7">
        <w:t xml:space="preserve"> el acceso</w:t>
      </w:r>
      <w:r w:rsidR="0048533E" w:rsidRPr="003B34A7">
        <w:t>.</w:t>
      </w:r>
      <w:r w:rsidRPr="003B34A7">
        <w:t xml:space="preserve"> </w:t>
      </w:r>
      <w:r w:rsidR="0048533E" w:rsidRPr="003B34A7">
        <w:t>S</w:t>
      </w:r>
      <w:r w:rsidRPr="003B34A7">
        <w:t>e observa en la actualidad c</w:t>
      </w:r>
      <w:r w:rsidR="0048533E" w:rsidRPr="003B34A7">
        <w:t>ó</w:t>
      </w:r>
      <w:r w:rsidRPr="003B34A7">
        <w:t xml:space="preserve">mo se ha transformado hacia la </w:t>
      </w:r>
      <w:r w:rsidR="0048533E" w:rsidRPr="003B34A7">
        <w:t>vía</w:t>
      </w:r>
      <w:r w:rsidRPr="003B34A7">
        <w:t xml:space="preserve"> digital esta </w:t>
      </w:r>
      <w:r w:rsidR="0048533E" w:rsidRPr="003B34A7">
        <w:t>como</w:t>
      </w:r>
      <w:r w:rsidRPr="003B34A7">
        <w:t xml:space="preserve"> el eje hacia la construcción de la garantía efectiva para construir una sociedad en</w:t>
      </w:r>
      <w:r w:rsidR="003B34A7">
        <w:t> </w:t>
      </w:r>
      <w:r w:rsidRPr="003B34A7">
        <w:t>armonía.</w:t>
      </w:r>
    </w:p>
    <w:p w14:paraId="06A290BE" w14:textId="7A623EF8" w:rsidR="00151366" w:rsidRPr="003B34A7" w:rsidRDefault="00151366" w:rsidP="003B34A7">
      <w:pPr>
        <w:pStyle w:val="parrafonormalbiolex"/>
      </w:pPr>
      <w:r w:rsidRPr="003B34A7">
        <w:lastRenderedPageBreak/>
        <w:t xml:space="preserve">Los cambios </w:t>
      </w:r>
      <w:r w:rsidR="00AC4854" w:rsidRPr="003B34A7">
        <w:t>realizados</w:t>
      </w:r>
      <w:r w:rsidRPr="003B34A7">
        <w:t xml:space="preserve"> para generar la estructura operante en la vía digital del poder judicial otorgan beneficios que robustecen a la justicia</w:t>
      </w:r>
      <w:r w:rsidR="00AC4854" w:rsidRPr="003B34A7">
        <w:t>;</w:t>
      </w:r>
      <w:r w:rsidRPr="003B34A7">
        <w:t xml:space="preserve"> misma que se obt</w:t>
      </w:r>
      <w:r w:rsidR="00AC4854" w:rsidRPr="003B34A7">
        <w:t>iene</w:t>
      </w:r>
      <w:r w:rsidRPr="003B34A7">
        <w:t xml:space="preserve"> por una plataforma que permite dicho acceso</w:t>
      </w:r>
      <w:r w:rsidR="00AC4854" w:rsidRPr="003B34A7">
        <w:t>.</w:t>
      </w:r>
      <w:r w:rsidRPr="003B34A7">
        <w:t xml:space="preserve"> </w:t>
      </w:r>
      <w:r w:rsidR="00AC4854" w:rsidRPr="003B34A7">
        <w:t>Y</w:t>
      </w:r>
      <w:r w:rsidRPr="003B34A7">
        <w:t xml:space="preserve"> para tal</w:t>
      </w:r>
      <w:r w:rsidR="00AC4854" w:rsidRPr="003B34A7">
        <w:t>,</w:t>
      </w:r>
      <w:r w:rsidRPr="003B34A7">
        <w:t xml:space="preserve"> se requieren criterios </w:t>
      </w:r>
      <w:r w:rsidR="00AC4854" w:rsidRPr="003B34A7">
        <w:t xml:space="preserve">en </w:t>
      </w:r>
      <w:r w:rsidRPr="003B34A7">
        <w:t>la operación de la</w:t>
      </w:r>
      <w:r w:rsidR="003B34A7">
        <w:t> </w:t>
      </w:r>
      <w:r w:rsidRPr="003B34A7">
        <w:t>justicia.</w:t>
      </w:r>
    </w:p>
    <w:p w14:paraId="25978D49" w14:textId="1E147BAB" w:rsidR="00151366" w:rsidRPr="003B34A7" w:rsidRDefault="00151366" w:rsidP="003B34A7">
      <w:pPr>
        <w:pStyle w:val="parrafonormalbiolex"/>
      </w:pPr>
      <w:r w:rsidRPr="003B34A7">
        <w:t>Un punto interesante es realmente c</w:t>
      </w:r>
      <w:r w:rsidR="00AC4854" w:rsidRPr="003B34A7">
        <w:t>ó</w:t>
      </w:r>
      <w:r w:rsidRPr="003B34A7">
        <w:t>mo una herramienta que ayuda a procesos más abiertos</w:t>
      </w:r>
      <w:r w:rsidR="00AC4854" w:rsidRPr="003B34A7">
        <w:t>. Esta apertura</w:t>
      </w:r>
      <w:r w:rsidRPr="003B34A7">
        <w:t xml:space="preserve"> posibili</w:t>
      </w:r>
      <w:r w:rsidR="00AC4854" w:rsidRPr="003B34A7">
        <w:t>ta</w:t>
      </w:r>
      <w:r w:rsidRPr="003B34A7">
        <w:t xml:space="preserve"> </w:t>
      </w:r>
      <w:r w:rsidR="00AC4854" w:rsidRPr="003B34A7">
        <w:t>el</w:t>
      </w:r>
      <w:r w:rsidRPr="003B34A7">
        <w:t xml:space="preserve"> avan</w:t>
      </w:r>
      <w:r w:rsidR="00AC4854" w:rsidRPr="003B34A7">
        <w:t>ce</w:t>
      </w:r>
      <w:r w:rsidRPr="003B34A7">
        <w:t xml:space="preserve"> en la forma de acceder a la justicia</w:t>
      </w:r>
      <w:r w:rsidR="00AC4854" w:rsidRPr="003B34A7">
        <w:t>. Esto sienta la</w:t>
      </w:r>
      <w:r w:rsidRPr="003B34A7">
        <w:t xml:space="preserve"> base de una efectividad del derecho en la construcción de normas que vayan acorde para la solución de los conflictos</w:t>
      </w:r>
      <w:r w:rsidR="00AC4854" w:rsidRPr="003B34A7">
        <w:t>,</w:t>
      </w:r>
      <w:r w:rsidRPr="003B34A7">
        <w:t xml:space="preserve"> con los parámetros determinados y mecanismos de control correspondientes</w:t>
      </w:r>
      <w:r w:rsidR="00AC4854" w:rsidRPr="003B34A7">
        <w:t>. Así, se</w:t>
      </w:r>
      <w:r w:rsidRPr="003B34A7">
        <w:t xml:space="preserve"> genera el alcance de la armonía de la operación judicial.</w:t>
      </w:r>
    </w:p>
    <w:p w14:paraId="29EEEB54" w14:textId="1FA6D47D" w:rsidR="006344E0" w:rsidRDefault="00AC4854" w:rsidP="003B34A7">
      <w:pPr>
        <w:pStyle w:val="parrafonormalbiolex"/>
      </w:pPr>
      <w:r w:rsidRPr="003B34A7">
        <w:t xml:space="preserve">Se puede determinar </w:t>
      </w:r>
      <w:r w:rsidR="004A00B6" w:rsidRPr="003B34A7">
        <w:t xml:space="preserve">que </w:t>
      </w:r>
      <w:r w:rsidR="006344E0" w:rsidRPr="003B34A7">
        <w:t>la clave hacia la integración de la justicia en línea se basa en aquella oportunidad de acceder a esta por medio de plataformas</w:t>
      </w:r>
      <w:r w:rsidRPr="003B34A7">
        <w:t>. Estas plataformas</w:t>
      </w:r>
      <w:r w:rsidR="006344E0" w:rsidRPr="003B34A7">
        <w:t xml:space="preserve"> que son amigables para conducirse y </w:t>
      </w:r>
      <w:r w:rsidRPr="003B34A7">
        <w:t xml:space="preserve">llevar </w:t>
      </w:r>
      <w:r w:rsidR="006344E0" w:rsidRPr="003B34A7">
        <w:t>el proceso con los lineamientos determinados en la norma jurídica</w:t>
      </w:r>
      <w:r w:rsidRPr="003B34A7">
        <w:t xml:space="preserve">. Esto, </w:t>
      </w:r>
      <w:r w:rsidR="006344E0" w:rsidRPr="003B34A7">
        <w:t>para no tan s</w:t>
      </w:r>
      <w:r w:rsidRPr="003B34A7">
        <w:t>ó</w:t>
      </w:r>
      <w:r w:rsidR="006344E0" w:rsidRPr="003B34A7">
        <w:t>lo modernizar la vía</w:t>
      </w:r>
      <w:r w:rsidR="004A00B6" w:rsidRPr="003B34A7">
        <w:t>,</w:t>
      </w:r>
      <w:r w:rsidR="006344E0" w:rsidRPr="003B34A7">
        <w:t xml:space="preserve"> sino el objetivo principal es la protección y salvaguarda de los derechos</w:t>
      </w:r>
      <w:r w:rsidRPr="003B34A7">
        <w:t>.</w:t>
      </w:r>
      <w:r w:rsidR="006344E0" w:rsidRPr="003B34A7">
        <w:t xml:space="preserve"> </w:t>
      </w:r>
      <w:r w:rsidRPr="003B34A7">
        <w:t>P</w:t>
      </w:r>
      <w:r w:rsidR="006344E0" w:rsidRPr="003B34A7">
        <w:t>or lo tanto</w:t>
      </w:r>
      <w:r w:rsidRPr="003B34A7">
        <w:t>,</w:t>
      </w:r>
      <w:r w:rsidR="006344E0" w:rsidRPr="003B34A7">
        <w:t xml:space="preserve"> esta herramienta tecnológica ha funcionado para integrar los recursos con factibilidad de resolver los problemas por los órganos judiciales en la vía digital.</w:t>
      </w:r>
    </w:p>
    <w:p w14:paraId="469F3570" w14:textId="77777777" w:rsidR="002D7BC9" w:rsidRDefault="002D7BC9" w:rsidP="003B34A7">
      <w:pPr>
        <w:pStyle w:val="parrafonormalbiolex"/>
      </w:pPr>
    </w:p>
    <w:p w14:paraId="617D35F3" w14:textId="77777777" w:rsidR="002D7BC9" w:rsidRDefault="002D7BC9" w:rsidP="003B34A7">
      <w:pPr>
        <w:pStyle w:val="parrafonormalbiolex"/>
      </w:pPr>
    </w:p>
    <w:p w14:paraId="5344F8A5" w14:textId="77777777" w:rsidR="002D7BC9" w:rsidRDefault="002D7BC9" w:rsidP="003B34A7">
      <w:pPr>
        <w:pStyle w:val="parrafonormalbiolex"/>
      </w:pPr>
    </w:p>
    <w:p w14:paraId="6331E32D" w14:textId="77777777" w:rsidR="002D7BC9" w:rsidRDefault="002D7BC9" w:rsidP="003B34A7">
      <w:pPr>
        <w:pStyle w:val="parrafonormalbiolex"/>
      </w:pPr>
    </w:p>
    <w:p w14:paraId="6F3C4252" w14:textId="77777777" w:rsidR="002D7BC9" w:rsidRDefault="002D7BC9" w:rsidP="003B34A7">
      <w:pPr>
        <w:pStyle w:val="parrafonormalbiolex"/>
      </w:pPr>
    </w:p>
    <w:p w14:paraId="60CA5904" w14:textId="77777777" w:rsidR="002846A3" w:rsidRDefault="002846A3" w:rsidP="003B34A7">
      <w:pPr>
        <w:pStyle w:val="parrafonormalbiolex"/>
      </w:pPr>
    </w:p>
    <w:p w14:paraId="39DDC8A6" w14:textId="77777777" w:rsidR="002846A3" w:rsidRDefault="002846A3" w:rsidP="003B34A7">
      <w:pPr>
        <w:pStyle w:val="parrafonormalbiolex"/>
      </w:pPr>
    </w:p>
    <w:p w14:paraId="5EE3E1A2" w14:textId="693951D7" w:rsidR="00383367" w:rsidRPr="003B34A7" w:rsidRDefault="00427EA3" w:rsidP="00E65BDC">
      <w:pPr>
        <w:pStyle w:val="Ttulo1"/>
        <w:rPr>
          <w:rFonts w:ascii="Unna" w:hAnsi="Unna"/>
        </w:rPr>
      </w:pPr>
      <w:r w:rsidRPr="003B34A7">
        <w:rPr>
          <w:rFonts w:ascii="Unna" w:hAnsi="Unna"/>
        </w:rPr>
        <w:t>VI.</w:t>
      </w:r>
      <w:r w:rsidR="008D2274">
        <w:rPr>
          <w:rFonts w:ascii="Unna" w:hAnsi="Unna"/>
        </w:rPr>
        <w:t xml:space="preserve"> </w:t>
      </w:r>
      <w:r w:rsidR="008D2274" w:rsidRPr="003B34A7">
        <w:rPr>
          <w:rFonts w:ascii="Unna" w:hAnsi="Unna"/>
        </w:rPr>
        <w:t>REFERENCIAS BIBLIOGRÁFICAS</w:t>
      </w:r>
    </w:p>
    <w:p w14:paraId="434C4A7F" w14:textId="77777777" w:rsidR="00F7750E" w:rsidRDefault="00F7750E" w:rsidP="002D7BC9">
      <w:pPr>
        <w:pStyle w:val="Textonotapie"/>
        <w:spacing w:after="80"/>
        <w:ind w:left="567" w:hanging="567"/>
        <w:jc w:val="both"/>
        <w:rPr>
          <w:rFonts w:ascii="Unna" w:hAnsi="Unna"/>
          <w:sz w:val="24"/>
          <w:szCs w:val="24"/>
        </w:rPr>
      </w:pPr>
      <w:r w:rsidRPr="00A50720">
        <w:rPr>
          <w:rFonts w:ascii="Unna" w:hAnsi="Unna"/>
          <w:sz w:val="24"/>
          <w:szCs w:val="24"/>
        </w:rPr>
        <w:t xml:space="preserve">Álvarez, Clara Luz </w:t>
      </w:r>
      <w:r>
        <w:rPr>
          <w:rFonts w:ascii="Unna" w:hAnsi="Unna"/>
          <w:sz w:val="24"/>
          <w:szCs w:val="24"/>
        </w:rPr>
        <w:t xml:space="preserve">y </w:t>
      </w:r>
      <w:r w:rsidRPr="00A50720">
        <w:rPr>
          <w:rFonts w:ascii="Unna" w:hAnsi="Unna"/>
          <w:sz w:val="24"/>
          <w:szCs w:val="24"/>
        </w:rPr>
        <w:t>José María Soberane</w:t>
      </w:r>
      <w:r>
        <w:rPr>
          <w:rFonts w:ascii="Unna" w:hAnsi="Unna"/>
          <w:sz w:val="24"/>
          <w:szCs w:val="24"/>
        </w:rPr>
        <w:t>s</w:t>
      </w:r>
      <w:r w:rsidRPr="00A50720">
        <w:rPr>
          <w:rFonts w:ascii="Unna" w:hAnsi="Unna"/>
          <w:sz w:val="24"/>
          <w:szCs w:val="24"/>
        </w:rPr>
        <w:t xml:space="preserve"> Díez</w:t>
      </w:r>
      <w:r>
        <w:rPr>
          <w:rFonts w:ascii="Unna" w:hAnsi="Unna"/>
          <w:sz w:val="24"/>
          <w:szCs w:val="24"/>
        </w:rPr>
        <w:t>.</w:t>
      </w:r>
      <w:r w:rsidRPr="00A50720">
        <w:rPr>
          <w:rFonts w:ascii="Unna" w:hAnsi="Unna"/>
          <w:sz w:val="24"/>
          <w:szCs w:val="24"/>
        </w:rPr>
        <w:t xml:space="preserve"> Plataformas de justicia digital en México y el derecho a la información judicial</w:t>
      </w:r>
      <w:r>
        <w:rPr>
          <w:rFonts w:ascii="Unna" w:hAnsi="Unna"/>
          <w:sz w:val="24"/>
          <w:szCs w:val="24"/>
        </w:rPr>
        <w:t>.</w:t>
      </w:r>
      <w:r w:rsidRPr="00A50720">
        <w:rPr>
          <w:rFonts w:ascii="Unna" w:hAnsi="Unna"/>
          <w:sz w:val="24"/>
          <w:szCs w:val="24"/>
        </w:rPr>
        <w:t xml:space="preserve"> </w:t>
      </w:r>
      <w:r w:rsidRPr="00A50720">
        <w:rPr>
          <w:rFonts w:ascii="Unna" w:hAnsi="Unna"/>
          <w:i/>
          <w:iCs/>
          <w:sz w:val="24"/>
          <w:szCs w:val="24"/>
        </w:rPr>
        <w:t>Estudios en Derecho a la Información</w:t>
      </w:r>
      <w:r w:rsidRPr="00A50720">
        <w:rPr>
          <w:rFonts w:ascii="Unna" w:hAnsi="Unna"/>
          <w:sz w:val="24"/>
          <w:szCs w:val="24"/>
        </w:rPr>
        <w:t xml:space="preserve">, vol. 10, </w:t>
      </w:r>
      <w:proofErr w:type="spellStart"/>
      <w:r w:rsidRPr="00A50720">
        <w:rPr>
          <w:rFonts w:ascii="Unna" w:hAnsi="Unna"/>
          <w:sz w:val="24"/>
          <w:szCs w:val="24"/>
        </w:rPr>
        <w:t>n</w:t>
      </w:r>
      <w:r>
        <w:rPr>
          <w:rFonts w:ascii="Unna" w:hAnsi="Unna"/>
          <w:sz w:val="24"/>
          <w:szCs w:val="24"/>
        </w:rPr>
        <w:t>.</w:t>
      </w:r>
      <w:r w:rsidRPr="00A50720">
        <w:rPr>
          <w:rFonts w:ascii="Unna" w:hAnsi="Unna"/>
          <w:sz w:val="24"/>
          <w:szCs w:val="24"/>
        </w:rPr>
        <w:t>°</w:t>
      </w:r>
      <w:proofErr w:type="spellEnd"/>
      <w:r>
        <w:rPr>
          <w:rFonts w:ascii="Unna" w:hAnsi="Unna"/>
          <w:sz w:val="24"/>
          <w:szCs w:val="24"/>
        </w:rPr>
        <w:t> </w:t>
      </w:r>
      <w:r w:rsidRPr="00A50720">
        <w:rPr>
          <w:rFonts w:ascii="Unna" w:hAnsi="Unna"/>
          <w:sz w:val="24"/>
          <w:szCs w:val="24"/>
        </w:rPr>
        <w:t>20, 2025</w:t>
      </w:r>
      <w:r>
        <w:rPr>
          <w:rFonts w:ascii="Unna" w:hAnsi="Unna"/>
          <w:sz w:val="24"/>
          <w:szCs w:val="24"/>
        </w:rPr>
        <w:t>.</w:t>
      </w:r>
      <w:r w:rsidRPr="00A50720">
        <w:rPr>
          <w:rFonts w:ascii="Unna" w:hAnsi="Unna"/>
          <w:sz w:val="24"/>
          <w:szCs w:val="24"/>
        </w:rPr>
        <w:t xml:space="preserve"> </w:t>
      </w:r>
      <w:hyperlink r:id="rId8" w:history="1">
        <w:r w:rsidRPr="00A50720">
          <w:rPr>
            <w:rStyle w:val="Hipervnculo"/>
            <w:rFonts w:ascii="Unna" w:hAnsi="Unna"/>
            <w:sz w:val="24"/>
            <w:szCs w:val="24"/>
          </w:rPr>
          <w:t>https://doi.org/10.22201/iij.25940082e.2025.20.19648</w:t>
        </w:r>
      </w:hyperlink>
      <w:r w:rsidRPr="00A50720">
        <w:rPr>
          <w:rFonts w:ascii="Unna" w:hAnsi="Unna"/>
          <w:sz w:val="24"/>
          <w:szCs w:val="24"/>
        </w:rPr>
        <w:t xml:space="preserve"> </w:t>
      </w:r>
    </w:p>
    <w:p w14:paraId="60D2C027" w14:textId="77777777" w:rsidR="00F7750E" w:rsidRPr="003B34A7" w:rsidRDefault="00F7750E" w:rsidP="002D7BC9">
      <w:pPr>
        <w:pStyle w:val="Textonotapie"/>
        <w:spacing w:after="80"/>
        <w:ind w:left="567" w:hanging="567"/>
        <w:jc w:val="both"/>
        <w:rPr>
          <w:rFonts w:ascii="Unna" w:hAnsi="Unna"/>
          <w:sz w:val="24"/>
          <w:szCs w:val="24"/>
        </w:rPr>
      </w:pPr>
      <w:r w:rsidRPr="003B34A7">
        <w:rPr>
          <w:rFonts w:ascii="Unna" w:hAnsi="Unna"/>
          <w:sz w:val="24"/>
          <w:szCs w:val="24"/>
        </w:rPr>
        <w:t>Aristóteles</w:t>
      </w:r>
      <w:r>
        <w:rPr>
          <w:rFonts w:ascii="Unna" w:hAnsi="Unna"/>
          <w:sz w:val="24"/>
          <w:szCs w:val="24"/>
        </w:rPr>
        <w:t>.</w:t>
      </w:r>
      <w:r w:rsidRPr="003B34A7">
        <w:rPr>
          <w:rFonts w:ascii="Unna" w:hAnsi="Unna"/>
          <w:sz w:val="24"/>
          <w:szCs w:val="24"/>
        </w:rPr>
        <w:t xml:space="preserve"> </w:t>
      </w:r>
      <w:r w:rsidRPr="00A50720">
        <w:rPr>
          <w:rFonts w:ascii="Unna" w:hAnsi="Unna"/>
          <w:i/>
          <w:iCs/>
          <w:sz w:val="24"/>
          <w:szCs w:val="24"/>
        </w:rPr>
        <w:t>La política</w:t>
      </w:r>
      <w:r>
        <w:rPr>
          <w:rFonts w:ascii="Unna" w:hAnsi="Unna"/>
          <w:sz w:val="24"/>
          <w:szCs w:val="24"/>
        </w:rPr>
        <w:t xml:space="preserve">. </w:t>
      </w:r>
      <w:r w:rsidRPr="003B34A7">
        <w:rPr>
          <w:rFonts w:ascii="Unna" w:hAnsi="Unna"/>
          <w:sz w:val="24"/>
          <w:szCs w:val="24"/>
        </w:rPr>
        <w:t>México: Ed. Porrúa, 1994.</w:t>
      </w:r>
    </w:p>
    <w:p w14:paraId="10228617" w14:textId="77777777" w:rsidR="00F7750E" w:rsidRPr="003B34A7" w:rsidRDefault="00F7750E" w:rsidP="002D7BC9">
      <w:pPr>
        <w:pStyle w:val="Textonotapie"/>
        <w:spacing w:after="80"/>
        <w:ind w:left="567" w:hanging="567"/>
        <w:jc w:val="both"/>
        <w:rPr>
          <w:rFonts w:ascii="Unna" w:hAnsi="Unna"/>
          <w:sz w:val="24"/>
          <w:szCs w:val="24"/>
        </w:rPr>
      </w:pPr>
      <w:r w:rsidRPr="003B34A7">
        <w:rPr>
          <w:rFonts w:ascii="Unna" w:hAnsi="Unna"/>
          <w:sz w:val="24"/>
          <w:szCs w:val="24"/>
        </w:rPr>
        <w:t>Bustamante Alarcón,</w:t>
      </w:r>
      <w:r w:rsidRPr="00F7750E">
        <w:rPr>
          <w:rFonts w:ascii="Unna" w:hAnsi="Unna"/>
          <w:sz w:val="24"/>
          <w:szCs w:val="24"/>
        </w:rPr>
        <w:t xml:space="preserve"> </w:t>
      </w:r>
      <w:r w:rsidRPr="003B34A7">
        <w:rPr>
          <w:rFonts w:ascii="Unna" w:hAnsi="Unna"/>
          <w:sz w:val="24"/>
          <w:szCs w:val="24"/>
        </w:rPr>
        <w:t>Reynaldo</w:t>
      </w:r>
      <w:r>
        <w:rPr>
          <w:rFonts w:ascii="Unna" w:hAnsi="Unna"/>
          <w:sz w:val="24"/>
          <w:szCs w:val="24"/>
        </w:rPr>
        <w:t>.</w:t>
      </w:r>
      <w:r w:rsidRPr="003B34A7">
        <w:rPr>
          <w:rFonts w:ascii="Unna" w:hAnsi="Unna"/>
          <w:sz w:val="24"/>
          <w:szCs w:val="24"/>
        </w:rPr>
        <w:t xml:space="preserve"> El derecho a probar como elemento esencial de un proceso justo</w:t>
      </w:r>
      <w:r>
        <w:rPr>
          <w:rFonts w:ascii="Unna" w:hAnsi="Unna"/>
          <w:sz w:val="24"/>
          <w:szCs w:val="24"/>
        </w:rPr>
        <w:t xml:space="preserve">. </w:t>
      </w:r>
      <w:r w:rsidRPr="003B34A7">
        <w:rPr>
          <w:rFonts w:ascii="Unna" w:hAnsi="Unna"/>
          <w:sz w:val="24"/>
          <w:szCs w:val="24"/>
        </w:rPr>
        <w:t>Perú: Ara Editores, 2018.</w:t>
      </w:r>
    </w:p>
    <w:p w14:paraId="177EE5BE" w14:textId="77777777" w:rsidR="00F7750E" w:rsidRPr="003B34A7" w:rsidRDefault="00F7750E" w:rsidP="002D7BC9">
      <w:pPr>
        <w:pStyle w:val="Textonotapie"/>
        <w:spacing w:after="80"/>
        <w:ind w:left="567" w:hanging="567"/>
        <w:jc w:val="both"/>
        <w:rPr>
          <w:rFonts w:ascii="Unna" w:hAnsi="Unna"/>
          <w:sz w:val="24"/>
          <w:szCs w:val="24"/>
        </w:rPr>
      </w:pPr>
      <w:r w:rsidRPr="003B34A7">
        <w:rPr>
          <w:rFonts w:ascii="Unna" w:hAnsi="Unna"/>
          <w:sz w:val="24"/>
          <w:szCs w:val="24"/>
        </w:rPr>
        <w:t>Calamandrei</w:t>
      </w:r>
      <w:r>
        <w:rPr>
          <w:rFonts w:ascii="Unna" w:hAnsi="Unna"/>
          <w:sz w:val="24"/>
          <w:szCs w:val="24"/>
        </w:rPr>
        <w:t>, Piero.</w:t>
      </w:r>
      <w:r w:rsidRPr="003B34A7">
        <w:rPr>
          <w:rFonts w:ascii="Unna" w:hAnsi="Unna"/>
          <w:sz w:val="24"/>
          <w:szCs w:val="24"/>
        </w:rPr>
        <w:t xml:space="preserve"> </w:t>
      </w:r>
      <w:r w:rsidRPr="00A50720">
        <w:rPr>
          <w:rFonts w:ascii="Unna" w:hAnsi="Unna"/>
          <w:i/>
          <w:iCs/>
          <w:sz w:val="24"/>
          <w:szCs w:val="24"/>
        </w:rPr>
        <w:t>Instituciones de derecho procesal civil</w:t>
      </w:r>
      <w:r w:rsidRPr="003B34A7">
        <w:rPr>
          <w:rFonts w:ascii="Unna" w:hAnsi="Unna"/>
          <w:sz w:val="24"/>
          <w:szCs w:val="24"/>
        </w:rPr>
        <w:t xml:space="preserve">. Buenos </w:t>
      </w:r>
      <w:r>
        <w:rPr>
          <w:rFonts w:ascii="Unna" w:hAnsi="Unna"/>
          <w:sz w:val="24"/>
          <w:szCs w:val="24"/>
        </w:rPr>
        <w:t>Aires</w:t>
      </w:r>
      <w:r w:rsidRPr="003B34A7">
        <w:rPr>
          <w:rFonts w:ascii="Unna" w:hAnsi="Unna"/>
          <w:sz w:val="24"/>
          <w:szCs w:val="24"/>
        </w:rPr>
        <w:t>: Ediciones Jurídica Europa-América</w:t>
      </w:r>
      <w:r>
        <w:rPr>
          <w:rFonts w:ascii="Unna" w:hAnsi="Unna"/>
          <w:sz w:val="24"/>
          <w:szCs w:val="24"/>
        </w:rPr>
        <w:t xml:space="preserve">, </w:t>
      </w:r>
      <w:r w:rsidRPr="003B34A7">
        <w:rPr>
          <w:rFonts w:ascii="Unna" w:hAnsi="Unna"/>
          <w:sz w:val="24"/>
          <w:szCs w:val="24"/>
        </w:rPr>
        <w:t>1973.</w:t>
      </w:r>
    </w:p>
    <w:p w14:paraId="7A406523" w14:textId="77757678" w:rsidR="00F7750E" w:rsidRDefault="00F7750E" w:rsidP="002D7BC9">
      <w:pPr>
        <w:pStyle w:val="Textonotapie"/>
        <w:spacing w:after="80"/>
        <w:ind w:left="567" w:hanging="567"/>
        <w:jc w:val="both"/>
        <w:rPr>
          <w:rFonts w:ascii="Unna" w:hAnsi="Unna"/>
          <w:sz w:val="24"/>
          <w:szCs w:val="24"/>
        </w:rPr>
      </w:pPr>
      <w:r w:rsidRPr="00A50720">
        <w:rPr>
          <w:rFonts w:ascii="Unna" w:hAnsi="Unna"/>
          <w:sz w:val="24"/>
          <w:szCs w:val="24"/>
        </w:rPr>
        <w:t xml:space="preserve">Casasola, Ángel Eduardo </w:t>
      </w:r>
      <w:r>
        <w:rPr>
          <w:rFonts w:ascii="Unna" w:hAnsi="Unna"/>
          <w:sz w:val="24"/>
          <w:szCs w:val="24"/>
        </w:rPr>
        <w:t xml:space="preserve">y </w:t>
      </w:r>
      <w:r w:rsidRPr="00A50720">
        <w:rPr>
          <w:rFonts w:ascii="Unna" w:hAnsi="Unna"/>
          <w:sz w:val="24"/>
          <w:szCs w:val="24"/>
        </w:rPr>
        <w:t>Ariel Ramiro Graneros</w:t>
      </w:r>
      <w:r>
        <w:rPr>
          <w:rFonts w:ascii="Unna" w:hAnsi="Unna"/>
          <w:sz w:val="24"/>
          <w:szCs w:val="24"/>
        </w:rPr>
        <w:t>.</w:t>
      </w:r>
      <w:r w:rsidRPr="00A50720">
        <w:rPr>
          <w:rFonts w:ascii="Unna" w:hAnsi="Unna"/>
          <w:sz w:val="24"/>
          <w:szCs w:val="24"/>
        </w:rPr>
        <w:t xml:space="preserve"> Transformación digital y eficiencia: El papel clave del Departamento de Sistemas en la Oficina de Gestión Judicial. </w:t>
      </w:r>
      <w:r w:rsidRPr="00A50720">
        <w:rPr>
          <w:rFonts w:ascii="Unna" w:hAnsi="Unna"/>
          <w:i/>
          <w:iCs/>
          <w:sz w:val="24"/>
          <w:szCs w:val="24"/>
        </w:rPr>
        <w:t>Diálogos y Voces</w:t>
      </w:r>
      <w:r>
        <w:rPr>
          <w:rFonts w:ascii="Unna" w:hAnsi="Unna"/>
          <w:i/>
          <w:iCs/>
          <w:sz w:val="24"/>
          <w:szCs w:val="24"/>
        </w:rPr>
        <w:t> </w:t>
      </w:r>
      <w:r w:rsidRPr="00A50720">
        <w:rPr>
          <w:rFonts w:ascii="Unna" w:hAnsi="Unna"/>
          <w:i/>
          <w:iCs/>
          <w:sz w:val="24"/>
          <w:szCs w:val="24"/>
        </w:rPr>
        <w:t>Judiciales</w:t>
      </w:r>
      <w:r w:rsidRPr="00A50720">
        <w:rPr>
          <w:rFonts w:ascii="Unna" w:hAnsi="Unna"/>
          <w:sz w:val="24"/>
          <w:szCs w:val="24"/>
        </w:rPr>
        <w:t>,</w:t>
      </w:r>
      <w:r>
        <w:rPr>
          <w:rFonts w:ascii="Unna" w:hAnsi="Unna"/>
          <w:sz w:val="24"/>
          <w:szCs w:val="24"/>
        </w:rPr>
        <w:t> </w:t>
      </w:r>
      <w:r w:rsidRPr="00A50720">
        <w:rPr>
          <w:rFonts w:ascii="Unna" w:hAnsi="Unna"/>
          <w:sz w:val="24"/>
          <w:szCs w:val="24"/>
        </w:rPr>
        <w:t>vol.</w:t>
      </w:r>
      <w:r>
        <w:rPr>
          <w:rFonts w:ascii="Unna" w:hAnsi="Unna"/>
          <w:sz w:val="24"/>
          <w:szCs w:val="24"/>
        </w:rPr>
        <w:t> </w:t>
      </w:r>
      <w:r w:rsidRPr="00A50720">
        <w:rPr>
          <w:rFonts w:ascii="Unna" w:hAnsi="Unna"/>
          <w:sz w:val="24"/>
          <w:szCs w:val="24"/>
        </w:rPr>
        <w:t>1,</w:t>
      </w:r>
      <w:r>
        <w:rPr>
          <w:rFonts w:ascii="Unna" w:hAnsi="Unna"/>
          <w:sz w:val="24"/>
          <w:szCs w:val="24"/>
        </w:rPr>
        <w:t> </w:t>
      </w:r>
      <w:proofErr w:type="spellStart"/>
      <w:r w:rsidRPr="00A50720">
        <w:rPr>
          <w:rFonts w:ascii="Unna" w:hAnsi="Unna"/>
          <w:sz w:val="24"/>
          <w:szCs w:val="24"/>
        </w:rPr>
        <w:t>n</w:t>
      </w:r>
      <w:r>
        <w:rPr>
          <w:rFonts w:ascii="Unna" w:hAnsi="Unna"/>
          <w:sz w:val="24"/>
          <w:szCs w:val="24"/>
        </w:rPr>
        <w:t>.</w:t>
      </w:r>
      <w:r w:rsidRPr="00A50720">
        <w:rPr>
          <w:rFonts w:ascii="Unna" w:hAnsi="Unna"/>
          <w:sz w:val="24"/>
          <w:szCs w:val="24"/>
        </w:rPr>
        <w:t>°</w:t>
      </w:r>
      <w:proofErr w:type="spellEnd"/>
      <w:r>
        <w:rPr>
          <w:rFonts w:ascii="Unna" w:hAnsi="Unna"/>
          <w:sz w:val="24"/>
          <w:szCs w:val="24"/>
        </w:rPr>
        <w:t> </w:t>
      </w:r>
      <w:r w:rsidRPr="00A50720">
        <w:rPr>
          <w:rFonts w:ascii="Unna" w:hAnsi="Unna"/>
          <w:sz w:val="24"/>
          <w:szCs w:val="24"/>
        </w:rPr>
        <w:t>2,</w:t>
      </w:r>
      <w:r>
        <w:rPr>
          <w:rFonts w:ascii="Unna" w:hAnsi="Unna"/>
          <w:sz w:val="24"/>
          <w:szCs w:val="24"/>
        </w:rPr>
        <w:t> </w:t>
      </w:r>
      <w:r w:rsidRPr="00A50720">
        <w:rPr>
          <w:rFonts w:ascii="Unna" w:hAnsi="Unna"/>
          <w:sz w:val="24"/>
          <w:szCs w:val="24"/>
        </w:rPr>
        <w:t xml:space="preserve">2023. </w:t>
      </w:r>
      <w:hyperlink r:id="rId9" w:history="1">
        <w:r w:rsidRPr="003A4F0A">
          <w:rPr>
            <w:rStyle w:val="Hipervnculo"/>
            <w:rFonts w:ascii="Unna" w:hAnsi="Unna"/>
            <w:sz w:val="24"/>
            <w:szCs w:val="24"/>
          </w:rPr>
          <w:t>https://dialogos.justiciajujuy.gov.ar/index.php/dvj/article/view/12</w:t>
        </w:r>
      </w:hyperlink>
    </w:p>
    <w:p w14:paraId="1374FBFC" w14:textId="77777777" w:rsidR="00F7750E" w:rsidRDefault="00F7750E" w:rsidP="002D7BC9">
      <w:pPr>
        <w:pStyle w:val="Textonotapie"/>
        <w:spacing w:after="80"/>
        <w:ind w:left="567" w:hanging="567"/>
        <w:jc w:val="both"/>
        <w:rPr>
          <w:rFonts w:ascii="Unna" w:hAnsi="Unna"/>
          <w:sz w:val="24"/>
          <w:szCs w:val="24"/>
        </w:rPr>
      </w:pPr>
      <w:r w:rsidRPr="00F7750E">
        <w:rPr>
          <w:rFonts w:ascii="Unna" w:hAnsi="Unna"/>
          <w:sz w:val="24"/>
          <w:szCs w:val="24"/>
        </w:rPr>
        <w:lastRenderedPageBreak/>
        <w:t>Convenio Electrónico de Uso del Tribunal Virtual del Poder Judicial del Estado de Nuevo León</w:t>
      </w:r>
      <w:r>
        <w:rPr>
          <w:rFonts w:ascii="Unna" w:hAnsi="Unna"/>
          <w:sz w:val="24"/>
          <w:szCs w:val="24"/>
        </w:rPr>
        <w:t>.</w:t>
      </w:r>
      <w:r w:rsidRPr="00F7750E">
        <w:rPr>
          <w:rFonts w:ascii="Unna" w:hAnsi="Unna"/>
          <w:sz w:val="24"/>
          <w:szCs w:val="24"/>
        </w:rPr>
        <w:t xml:space="preserve"> </w:t>
      </w:r>
      <w:hyperlink r:id="rId10" w:history="1">
        <w:r w:rsidRPr="003A4F0A">
          <w:rPr>
            <w:rStyle w:val="Hipervnculo"/>
            <w:rFonts w:ascii="Unna" w:hAnsi="Unna"/>
            <w:sz w:val="24"/>
            <w:szCs w:val="24"/>
          </w:rPr>
          <w:t>https://tribunalvirtual.pjenl.gob.mx/htm/TVConvenio.pdf</w:t>
        </w:r>
      </w:hyperlink>
    </w:p>
    <w:p w14:paraId="09F3A73A" w14:textId="77777777" w:rsidR="00F7750E" w:rsidRPr="003B34A7" w:rsidRDefault="00F7750E" w:rsidP="002D7BC9">
      <w:pPr>
        <w:pStyle w:val="p1"/>
        <w:spacing w:after="80"/>
        <w:ind w:left="567" w:hanging="567"/>
        <w:jc w:val="both"/>
        <w:rPr>
          <w:rFonts w:ascii="Unna" w:hAnsi="Unna" w:cs="Arial"/>
        </w:rPr>
      </w:pPr>
      <w:r w:rsidRPr="003B34A7">
        <w:rPr>
          <w:rFonts w:ascii="Unna" w:hAnsi="Unna" w:cs="Arial"/>
        </w:rPr>
        <w:t>Couso, Javier</w:t>
      </w:r>
      <w:r>
        <w:rPr>
          <w:rFonts w:ascii="Unna" w:hAnsi="Unna" w:cs="Arial"/>
        </w:rPr>
        <w:t>.</w:t>
      </w:r>
      <w:r w:rsidRPr="003B34A7">
        <w:rPr>
          <w:rFonts w:ascii="Unna" w:hAnsi="Unna" w:cs="Arial"/>
        </w:rPr>
        <w:t xml:space="preserve"> Consolidación democrática y poder judicial: los riesgos de la judicialización de la política. </w:t>
      </w:r>
      <w:r w:rsidRPr="00F7750E">
        <w:rPr>
          <w:rFonts w:ascii="Unna" w:hAnsi="Unna" w:cs="Arial"/>
          <w:i/>
          <w:iCs/>
        </w:rPr>
        <w:t>Revista de Ciencia Política</w:t>
      </w:r>
      <w:r>
        <w:rPr>
          <w:rFonts w:ascii="Unna" w:hAnsi="Unna" w:cs="Arial"/>
        </w:rPr>
        <w:t>,</w:t>
      </w:r>
      <w:r w:rsidRPr="003B34A7">
        <w:rPr>
          <w:rFonts w:ascii="Unna" w:hAnsi="Unna" w:cs="Arial"/>
        </w:rPr>
        <w:t xml:space="preserve"> vol. 24, </w:t>
      </w:r>
      <w:proofErr w:type="spellStart"/>
      <w:r w:rsidRPr="003B34A7">
        <w:rPr>
          <w:rFonts w:ascii="Unna" w:hAnsi="Unna" w:cs="Arial"/>
        </w:rPr>
        <w:t>n</w:t>
      </w:r>
      <w:r>
        <w:rPr>
          <w:rFonts w:ascii="Unna" w:hAnsi="Unna" w:cs="Arial"/>
        </w:rPr>
        <w:t>.</w:t>
      </w:r>
      <w:r w:rsidRPr="003B34A7">
        <w:rPr>
          <w:rFonts w:ascii="Unna" w:hAnsi="Unna" w:cs="Arial"/>
        </w:rPr>
        <w:t>°</w:t>
      </w:r>
      <w:proofErr w:type="spellEnd"/>
      <w:r w:rsidRPr="003B34A7">
        <w:rPr>
          <w:rFonts w:ascii="Unna" w:hAnsi="Unna" w:cs="Arial"/>
        </w:rPr>
        <w:t xml:space="preserve"> 2,</w:t>
      </w:r>
      <w:r>
        <w:rPr>
          <w:rFonts w:ascii="Unna" w:hAnsi="Unna" w:cs="Arial"/>
        </w:rPr>
        <w:t xml:space="preserve"> </w:t>
      </w:r>
      <w:r w:rsidRPr="003B34A7">
        <w:rPr>
          <w:rFonts w:ascii="Unna" w:hAnsi="Unna" w:cs="Arial"/>
        </w:rPr>
        <w:t>2004.</w:t>
      </w:r>
    </w:p>
    <w:p w14:paraId="636303C8" w14:textId="77777777" w:rsidR="00F7750E" w:rsidRPr="003B34A7" w:rsidRDefault="00F7750E" w:rsidP="002D7BC9">
      <w:pPr>
        <w:pStyle w:val="Textonotapie"/>
        <w:spacing w:after="80"/>
        <w:ind w:left="567" w:hanging="567"/>
        <w:jc w:val="both"/>
        <w:rPr>
          <w:rFonts w:ascii="Unna" w:hAnsi="Unna"/>
          <w:sz w:val="24"/>
          <w:szCs w:val="24"/>
        </w:rPr>
      </w:pPr>
      <w:r w:rsidRPr="003B34A7">
        <w:rPr>
          <w:rFonts w:ascii="Unna" w:hAnsi="Unna"/>
          <w:sz w:val="24"/>
          <w:szCs w:val="24"/>
        </w:rPr>
        <w:t xml:space="preserve">Cristallo, Johanna </w:t>
      </w:r>
      <w:r>
        <w:rPr>
          <w:rFonts w:ascii="Unna" w:hAnsi="Unna"/>
          <w:sz w:val="24"/>
          <w:szCs w:val="24"/>
        </w:rPr>
        <w:t xml:space="preserve">e </w:t>
      </w:r>
      <w:r w:rsidRPr="003B34A7">
        <w:rPr>
          <w:rFonts w:ascii="Unna" w:hAnsi="Unna"/>
          <w:sz w:val="24"/>
          <w:szCs w:val="24"/>
        </w:rPr>
        <w:t>Ignacio Alejandro Mayorga Álvarez</w:t>
      </w:r>
      <w:r>
        <w:rPr>
          <w:rFonts w:ascii="Unna" w:hAnsi="Unna"/>
          <w:sz w:val="24"/>
          <w:szCs w:val="24"/>
        </w:rPr>
        <w:t>.</w:t>
      </w:r>
      <w:r w:rsidRPr="003B34A7">
        <w:rPr>
          <w:rFonts w:ascii="Unna" w:hAnsi="Unna"/>
          <w:sz w:val="24"/>
          <w:szCs w:val="24"/>
        </w:rPr>
        <w:t xml:space="preserve"> Elasticidad de los derechos de acceso a la justicia y asistencia jurídica en el derecho constitucional chileno: aportes de Eduardo Novoa al debate actual. </w:t>
      </w:r>
      <w:r>
        <w:rPr>
          <w:rFonts w:ascii="Unna" w:hAnsi="Unna"/>
          <w:sz w:val="24"/>
          <w:szCs w:val="24"/>
        </w:rPr>
        <w:t>T</w:t>
      </w:r>
      <w:r w:rsidRPr="003B34A7">
        <w:rPr>
          <w:rFonts w:ascii="Unna" w:hAnsi="Unna"/>
          <w:sz w:val="24"/>
          <w:szCs w:val="24"/>
        </w:rPr>
        <w:t xml:space="preserve">esis </w:t>
      </w:r>
      <w:r>
        <w:rPr>
          <w:rFonts w:ascii="Unna" w:hAnsi="Unna"/>
          <w:sz w:val="24"/>
          <w:szCs w:val="24"/>
        </w:rPr>
        <w:t>de licenciatura.</w:t>
      </w:r>
      <w:r w:rsidRPr="003B34A7">
        <w:rPr>
          <w:rFonts w:ascii="Unna" w:hAnsi="Unna"/>
          <w:sz w:val="24"/>
          <w:szCs w:val="24"/>
        </w:rPr>
        <w:t xml:space="preserve"> Universidad de Chile, 2024. </w:t>
      </w:r>
      <w:hyperlink r:id="rId11" w:history="1">
        <w:r w:rsidRPr="00A50720">
          <w:rPr>
            <w:rStyle w:val="Hipervnculo"/>
            <w:rFonts w:ascii="Unna" w:hAnsi="Unna"/>
            <w:sz w:val="24"/>
            <w:szCs w:val="24"/>
          </w:rPr>
          <w:t>https://repositorio.uchile.cl/bitstream/handle/2250/202469/Elasticidad-de-los-derechos-de-acceso-a-la-justicia-y-asistencia-juridica-en-el-derecho-constitucional-chileno.pdf;jsessionid=B5D5CB0C5A65336F038E3F0E3CB3FC67?sequence=1</w:t>
        </w:r>
      </w:hyperlink>
    </w:p>
    <w:p w14:paraId="6894F3D5" w14:textId="77777777" w:rsidR="00F7750E" w:rsidRDefault="00F7750E" w:rsidP="002D7BC9">
      <w:pPr>
        <w:pStyle w:val="Textonotapie"/>
        <w:spacing w:after="80"/>
        <w:ind w:left="567" w:hanging="567"/>
        <w:jc w:val="both"/>
        <w:rPr>
          <w:rFonts w:ascii="Unna" w:hAnsi="Unna"/>
          <w:sz w:val="24"/>
          <w:szCs w:val="24"/>
        </w:rPr>
      </w:pPr>
      <w:r w:rsidRPr="00F7750E">
        <w:rPr>
          <w:rFonts w:ascii="Unna" w:hAnsi="Unna"/>
          <w:sz w:val="24"/>
          <w:szCs w:val="24"/>
        </w:rPr>
        <w:t>Cristallo, Johanna</w:t>
      </w:r>
      <w:r>
        <w:rPr>
          <w:rFonts w:ascii="Unna" w:hAnsi="Unna"/>
          <w:sz w:val="24"/>
          <w:szCs w:val="24"/>
        </w:rPr>
        <w:t>,</w:t>
      </w:r>
      <w:r w:rsidRPr="00F7750E">
        <w:rPr>
          <w:rFonts w:ascii="Unna" w:hAnsi="Unna"/>
          <w:sz w:val="24"/>
          <w:szCs w:val="24"/>
        </w:rPr>
        <w:t xml:space="preserve"> Renzo Lavin, Florencia Gayraud y Ada C. Daglio</w:t>
      </w:r>
      <w:r>
        <w:rPr>
          <w:rFonts w:ascii="Unna" w:hAnsi="Unna"/>
          <w:sz w:val="24"/>
          <w:szCs w:val="24"/>
        </w:rPr>
        <w:t>.</w:t>
      </w:r>
      <w:r w:rsidRPr="00F7750E">
        <w:rPr>
          <w:rFonts w:ascii="Unna" w:hAnsi="Unna"/>
          <w:sz w:val="24"/>
          <w:szCs w:val="24"/>
        </w:rPr>
        <w:t xml:space="preserve"> </w:t>
      </w:r>
      <w:r w:rsidRPr="00F7750E">
        <w:rPr>
          <w:rFonts w:ascii="Unna" w:hAnsi="Unna"/>
          <w:i/>
          <w:iCs/>
          <w:sz w:val="24"/>
          <w:szCs w:val="24"/>
        </w:rPr>
        <w:t>Transformación digital en el sistema de justicia: oportunidades para una justicia rápida, accesible y transparente</w:t>
      </w:r>
      <w:r>
        <w:rPr>
          <w:rFonts w:ascii="Unna" w:hAnsi="Unna"/>
          <w:i/>
          <w:iCs/>
          <w:sz w:val="24"/>
          <w:szCs w:val="24"/>
        </w:rPr>
        <w:t>.</w:t>
      </w:r>
      <w:r w:rsidRPr="00F7750E">
        <w:rPr>
          <w:rFonts w:ascii="Unna" w:hAnsi="Unna"/>
          <w:sz w:val="24"/>
          <w:szCs w:val="24"/>
        </w:rPr>
        <w:t xml:space="preserve"> Buenos Aires: Fundar, 2023.</w:t>
      </w:r>
    </w:p>
    <w:p w14:paraId="355B2CF6" w14:textId="77777777" w:rsidR="00F7750E" w:rsidRPr="003B34A7" w:rsidRDefault="00F7750E" w:rsidP="002D7BC9">
      <w:pPr>
        <w:pStyle w:val="Textonotapie"/>
        <w:spacing w:after="80"/>
        <w:ind w:left="567" w:hanging="567"/>
        <w:jc w:val="both"/>
        <w:rPr>
          <w:rFonts w:ascii="Unna" w:hAnsi="Unna"/>
          <w:sz w:val="24"/>
          <w:szCs w:val="24"/>
        </w:rPr>
      </w:pPr>
      <w:r w:rsidRPr="003B34A7">
        <w:rPr>
          <w:rFonts w:ascii="Unna" w:hAnsi="Unna"/>
          <w:sz w:val="24"/>
          <w:szCs w:val="24"/>
        </w:rPr>
        <w:t>Diz, Fernando Martín</w:t>
      </w:r>
      <w:r>
        <w:rPr>
          <w:rFonts w:ascii="Unna" w:hAnsi="Unna"/>
          <w:sz w:val="24"/>
          <w:szCs w:val="24"/>
        </w:rPr>
        <w:t>.</w:t>
      </w:r>
      <w:r w:rsidRPr="003B34A7">
        <w:rPr>
          <w:rFonts w:ascii="Unna" w:hAnsi="Unna"/>
          <w:sz w:val="24"/>
          <w:szCs w:val="24"/>
        </w:rPr>
        <w:t xml:space="preserve"> El derecho fundamental a justicia: revisión integral e integradora del derecho a la tutela judicial efectiva</w:t>
      </w:r>
      <w:r>
        <w:rPr>
          <w:rFonts w:ascii="Unna" w:hAnsi="Unna"/>
          <w:sz w:val="24"/>
          <w:szCs w:val="24"/>
        </w:rPr>
        <w:t>.</w:t>
      </w:r>
      <w:r w:rsidRPr="003B34A7">
        <w:rPr>
          <w:rFonts w:ascii="Unna" w:hAnsi="Unna"/>
          <w:sz w:val="24"/>
          <w:szCs w:val="24"/>
        </w:rPr>
        <w:t xml:space="preserve">  </w:t>
      </w:r>
      <w:r w:rsidRPr="00213550">
        <w:rPr>
          <w:rFonts w:ascii="Unna" w:hAnsi="Unna"/>
          <w:i/>
          <w:iCs/>
          <w:sz w:val="24"/>
          <w:szCs w:val="24"/>
        </w:rPr>
        <w:t>Revista de Derecho Político</w:t>
      </w:r>
      <w:r w:rsidRPr="003B34A7">
        <w:rPr>
          <w:rFonts w:ascii="Unna" w:hAnsi="Unna"/>
          <w:sz w:val="24"/>
          <w:szCs w:val="24"/>
        </w:rPr>
        <w:t xml:space="preserve">, </w:t>
      </w:r>
      <w:proofErr w:type="spellStart"/>
      <w:r w:rsidRPr="003B34A7">
        <w:rPr>
          <w:rFonts w:ascii="Unna" w:hAnsi="Unna"/>
          <w:sz w:val="24"/>
          <w:szCs w:val="24"/>
        </w:rPr>
        <w:t>n°</w:t>
      </w:r>
      <w:proofErr w:type="spellEnd"/>
      <w:r w:rsidRPr="003B34A7">
        <w:rPr>
          <w:rFonts w:ascii="Unna" w:hAnsi="Unna"/>
          <w:sz w:val="24"/>
          <w:szCs w:val="24"/>
        </w:rPr>
        <w:t xml:space="preserve"> 106</w:t>
      </w:r>
      <w:r>
        <w:rPr>
          <w:rFonts w:ascii="Unna" w:hAnsi="Unna"/>
          <w:sz w:val="24"/>
          <w:szCs w:val="24"/>
        </w:rPr>
        <w:t xml:space="preserve">, </w:t>
      </w:r>
      <w:r w:rsidRPr="003B34A7">
        <w:rPr>
          <w:rFonts w:ascii="Unna" w:hAnsi="Unna"/>
          <w:sz w:val="24"/>
          <w:szCs w:val="24"/>
        </w:rPr>
        <w:t>2019.</w:t>
      </w:r>
      <w:r>
        <w:rPr>
          <w:rFonts w:ascii="Unna" w:hAnsi="Unna"/>
          <w:sz w:val="24"/>
          <w:szCs w:val="24"/>
        </w:rPr>
        <w:t xml:space="preserve"> </w:t>
      </w:r>
      <w:hyperlink r:id="rId12" w:history="1">
        <w:r w:rsidRPr="00213550">
          <w:rPr>
            <w:rStyle w:val="Hipervnculo"/>
            <w:rFonts w:ascii="Unna" w:hAnsi="Unna"/>
            <w:sz w:val="24"/>
            <w:szCs w:val="24"/>
          </w:rPr>
          <w:t>https://doi.org/10.5944/rdp.106.2019.26146</w:t>
        </w:r>
      </w:hyperlink>
    </w:p>
    <w:p w14:paraId="05D8B981" w14:textId="77777777" w:rsidR="00F7750E" w:rsidRPr="003B34A7" w:rsidRDefault="00F7750E" w:rsidP="002D7BC9">
      <w:pPr>
        <w:pStyle w:val="Textonotapie"/>
        <w:spacing w:after="80"/>
        <w:ind w:left="567" w:hanging="567"/>
        <w:jc w:val="both"/>
        <w:rPr>
          <w:rFonts w:ascii="Unna" w:hAnsi="Unna"/>
          <w:sz w:val="24"/>
          <w:szCs w:val="24"/>
        </w:rPr>
      </w:pPr>
      <w:r w:rsidRPr="003B34A7">
        <w:rPr>
          <w:rFonts w:ascii="Unna" w:hAnsi="Unna"/>
          <w:sz w:val="24"/>
          <w:szCs w:val="24"/>
        </w:rPr>
        <w:t>Echeverría Justicia, Johanna Alexandra</w:t>
      </w:r>
      <w:r>
        <w:rPr>
          <w:rFonts w:ascii="Unna" w:hAnsi="Unna"/>
          <w:sz w:val="24"/>
          <w:szCs w:val="24"/>
        </w:rPr>
        <w:t>.</w:t>
      </w:r>
      <w:r w:rsidRPr="003B34A7">
        <w:rPr>
          <w:rFonts w:ascii="Unna" w:hAnsi="Unna"/>
          <w:sz w:val="24"/>
          <w:szCs w:val="24"/>
        </w:rPr>
        <w:t xml:space="preserve"> Derecho Procesal y Garantías Constitucionales: Un Análisis Comparativo</w:t>
      </w:r>
      <w:r>
        <w:rPr>
          <w:rFonts w:ascii="Unna" w:hAnsi="Unna"/>
          <w:sz w:val="24"/>
          <w:szCs w:val="24"/>
        </w:rPr>
        <w:t>.</w:t>
      </w:r>
      <w:r w:rsidRPr="003B34A7">
        <w:rPr>
          <w:rFonts w:ascii="Unna" w:hAnsi="Unna"/>
          <w:sz w:val="24"/>
          <w:szCs w:val="24"/>
        </w:rPr>
        <w:t> </w:t>
      </w:r>
      <w:r w:rsidRPr="00213550">
        <w:rPr>
          <w:rFonts w:ascii="Unna" w:hAnsi="Unna"/>
          <w:i/>
          <w:iCs/>
          <w:sz w:val="24"/>
          <w:szCs w:val="24"/>
        </w:rPr>
        <w:t>Ciencia Latina: Revista Multidisciplinar</w:t>
      </w:r>
      <w:r w:rsidRPr="003B34A7">
        <w:rPr>
          <w:rFonts w:ascii="Unna" w:hAnsi="Unna"/>
          <w:sz w:val="24"/>
          <w:szCs w:val="24"/>
        </w:rPr>
        <w:t xml:space="preserve">, vol. 8, </w:t>
      </w:r>
      <w:proofErr w:type="spellStart"/>
      <w:r w:rsidRPr="003B34A7">
        <w:rPr>
          <w:rFonts w:ascii="Unna" w:hAnsi="Unna"/>
          <w:sz w:val="24"/>
          <w:szCs w:val="24"/>
        </w:rPr>
        <w:t>n.</w:t>
      </w:r>
      <w:r w:rsidRPr="00213550">
        <w:rPr>
          <w:rFonts w:ascii="Unna" w:hAnsi="Unna"/>
          <w:sz w:val="24"/>
          <w:szCs w:val="24"/>
          <w:vertAlign w:val="superscript"/>
        </w:rPr>
        <w:t>o</w:t>
      </w:r>
      <w:proofErr w:type="spellEnd"/>
      <w:r w:rsidRPr="003B34A7">
        <w:rPr>
          <w:rFonts w:ascii="Unna" w:hAnsi="Unna"/>
          <w:sz w:val="24"/>
          <w:szCs w:val="24"/>
        </w:rPr>
        <w:t xml:space="preserve"> 3,</w:t>
      </w:r>
      <w:r>
        <w:rPr>
          <w:rFonts w:ascii="Unna" w:hAnsi="Unna"/>
          <w:sz w:val="24"/>
          <w:szCs w:val="24"/>
        </w:rPr>
        <w:t xml:space="preserve"> </w:t>
      </w:r>
      <w:r w:rsidRPr="003B34A7">
        <w:rPr>
          <w:rFonts w:ascii="Unna" w:hAnsi="Unna"/>
          <w:sz w:val="24"/>
          <w:szCs w:val="24"/>
        </w:rPr>
        <w:t>2024.</w:t>
      </w:r>
      <w:r>
        <w:rPr>
          <w:rFonts w:ascii="Unna" w:hAnsi="Unna"/>
          <w:sz w:val="24"/>
          <w:szCs w:val="24"/>
        </w:rPr>
        <w:t xml:space="preserve"> </w:t>
      </w:r>
      <w:hyperlink r:id="rId13" w:history="1">
        <w:r w:rsidRPr="00213550">
          <w:rPr>
            <w:rStyle w:val="Hipervnculo"/>
            <w:rFonts w:ascii="Unna" w:hAnsi="Unna"/>
            <w:sz w:val="24"/>
            <w:szCs w:val="24"/>
          </w:rPr>
          <w:t>https://dialnet.unirioja.es/descarga/articulo/9566107.pdf</w:t>
        </w:r>
      </w:hyperlink>
    </w:p>
    <w:p w14:paraId="66513F0F" w14:textId="77777777" w:rsidR="00F7750E" w:rsidRPr="003B34A7" w:rsidRDefault="00F7750E" w:rsidP="002D7BC9">
      <w:pPr>
        <w:pStyle w:val="Textonotapie"/>
        <w:spacing w:after="80"/>
        <w:ind w:left="567" w:hanging="567"/>
        <w:jc w:val="both"/>
        <w:rPr>
          <w:rFonts w:ascii="Unna" w:hAnsi="Unna"/>
          <w:sz w:val="24"/>
          <w:szCs w:val="24"/>
        </w:rPr>
      </w:pPr>
      <w:r w:rsidRPr="003B34A7">
        <w:rPr>
          <w:rFonts w:ascii="Unna" w:hAnsi="Unna"/>
          <w:sz w:val="24"/>
          <w:szCs w:val="24"/>
        </w:rPr>
        <w:t xml:space="preserve">González Oropeza, Manuel </w:t>
      </w:r>
      <w:r>
        <w:rPr>
          <w:rFonts w:ascii="Unna" w:hAnsi="Unna"/>
          <w:sz w:val="24"/>
          <w:szCs w:val="24"/>
        </w:rPr>
        <w:t>y</w:t>
      </w:r>
      <w:r w:rsidRPr="003B34A7">
        <w:rPr>
          <w:rFonts w:ascii="Unna" w:hAnsi="Unna"/>
          <w:sz w:val="24"/>
          <w:szCs w:val="24"/>
        </w:rPr>
        <w:t xml:space="preserve"> Marcos Del Rosario Rodríguez</w:t>
      </w:r>
      <w:r>
        <w:rPr>
          <w:rFonts w:ascii="Unna" w:hAnsi="Unna"/>
          <w:sz w:val="24"/>
          <w:szCs w:val="24"/>
        </w:rPr>
        <w:t xml:space="preserve">. </w:t>
      </w:r>
      <w:r w:rsidRPr="003B34A7">
        <w:rPr>
          <w:rFonts w:ascii="Unna" w:hAnsi="Unna"/>
          <w:sz w:val="24"/>
          <w:szCs w:val="24"/>
        </w:rPr>
        <w:t>La interpretación conforme y el principio por persona en la justicia constitucional local, en IX mesa redonda sobre justicia constitucional en las entidades federativa</w:t>
      </w:r>
      <w:r>
        <w:rPr>
          <w:rFonts w:ascii="Unna" w:hAnsi="Unna"/>
          <w:sz w:val="24"/>
          <w:szCs w:val="24"/>
        </w:rPr>
        <w:t>.</w:t>
      </w:r>
      <w:r w:rsidRPr="003B34A7">
        <w:rPr>
          <w:rFonts w:ascii="Unna" w:hAnsi="Unna"/>
          <w:sz w:val="24"/>
          <w:szCs w:val="24"/>
        </w:rPr>
        <w:t xml:space="preserve"> México: Tribunal Electoral del Poder Judicial de la Federación, 2015.</w:t>
      </w:r>
    </w:p>
    <w:p w14:paraId="55ED214D" w14:textId="584B7A68" w:rsidR="00F7750E" w:rsidRPr="003B34A7" w:rsidRDefault="00F7750E" w:rsidP="002D7BC9">
      <w:pPr>
        <w:pStyle w:val="Textonotapie"/>
        <w:spacing w:after="80"/>
        <w:ind w:left="567" w:hanging="567"/>
        <w:jc w:val="both"/>
        <w:rPr>
          <w:rFonts w:ascii="Unna" w:hAnsi="Unna"/>
          <w:sz w:val="24"/>
          <w:szCs w:val="24"/>
        </w:rPr>
      </w:pPr>
      <w:r w:rsidRPr="003B34A7">
        <w:rPr>
          <w:rFonts w:ascii="Unna" w:hAnsi="Unna"/>
          <w:sz w:val="24"/>
          <w:szCs w:val="24"/>
        </w:rPr>
        <w:t>Insignares Cera,</w:t>
      </w:r>
      <w:r w:rsidRPr="00F7750E">
        <w:rPr>
          <w:rFonts w:ascii="Unna" w:hAnsi="Unna"/>
          <w:sz w:val="24"/>
          <w:szCs w:val="24"/>
        </w:rPr>
        <w:t xml:space="preserve"> </w:t>
      </w:r>
      <w:r w:rsidRPr="003B34A7">
        <w:rPr>
          <w:rFonts w:ascii="Unna" w:hAnsi="Unna"/>
          <w:sz w:val="24"/>
          <w:szCs w:val="24"/>
        </w:rPr>
        <w:t>Silvana</w:t>
      </w:r>
      <w:r>
        <w:rPr>
          <w:rFonts w:ascii="Unna" w:hAnsi="Unna"/>
          <w:sz w:val="24"/>
          <w:szCs w:val="24"/>
        </w:rPr>
        <w:t>.</w:t>
      </w:r>
      <w:r w:rsidRPr="003B34A7">
        <w:rPr>
          <w:rFonts w:ascii="Unna" w:hAnsi="Unna"/>
          <w:sz w:val="24"/>
          <w:szCs w:val="24"/>
        </w:rPr>
        <w:t xml:space="preserve"> El acceso a la justicia a partir del mecanismo de solución de controversias previsto en el TLC COL-USA. </w:t>
      </w:r>
      <w:r w:rsidRPr="003B34A7">
        <w:rPr>
          <w:rFonts w:ascii="Unna" w:hAnsi="Unna"/>
          <w:i/>
          <w:iCs/>
          <w:sz w:val="24"/>
          <w:szCs w:val="24"/>
        </w:rPr>
        <w:t>Revista de Derecho</w:t>
      </w:r>
      <w:r w:rsidRPr="003B34A7">
        <w:rPr>
          <w:rFonts w:ascii="Unna" w:hAnsi="Unna"/>
          <w:sz w:val="24"/>
          <w:szCs w:val="24"/>
        </w:rPr>
        <w:t xml:space="preserve">, </w:t>
      </w:r>
      <w:proofErr w:type="spellStart"/>
      <w:r w:rsidRPr="003B34A7">
        <w:rPr>
          <w:rFonts w:ascii="Unna" w:hAnsi="Unna"/>
          <w:sz w:val="24"/>
          <w:szCs w:val="24"/>
        </w:rPr>
        <w:t>n°</w:t>
      </w:r>
      <w:proofErr w:type="spellEnd"/>
      <w:r w:rsidRPr="003B34A7">
        <w:rPr>
          <w:rFonts w:ascii="Unna" w:hAnsi="Unna"/>
          <w:sz w:val="24"/>
          <w:szCs w:val="24"/>
        </w:rPr>
        <w:t>. 43</w:t>
      </w:r>
      <w:r>
        <w:rPr>
          <w:rFonts w:ascii="Unna" w:hAnsi="Unna"/>
          <w:sz w:val="24"/>
          <w:szCs w:val="24"/>
        </w:rPr>
        <w:t xml:space="preserve">, </w:t>
      </w:r>
      <w:r w:rsidRPr="003B34A7">
        <w:rPr>
          <w:rFonts w:ascii="Unna" w:hAnsi="Unna"/>
          <w:sz w:val="24"/>
          <w:szCs w:val="24"/>
        </w:rPr>
        <w:t>2015.</w:t>
      </w:r>
    </w:p>
    <w:p w14:paraId="052374AC" w14:textId="073845EE" w:rsidR="00F7750E" w:rsidRDefault="00F7750E" w:rsidP="002846A3">
      <w:pPr>
        <w:pStyle w:val="Textonotapie"/>
        <w:spacing w:after="80"/>
        <w:ind w:left="567" w:hanging="567"/>
        <w:rPr>
          <w:rFonts w:ascii="Unna" w:hAnsi="Unna"/>
          <w:sz w:val="24"/>
          <w:szCs w:val="24"/>
        </w:rPr>
      </w:pPr>
      <w:r w:rsidRPr="00F7750E">
        <w:rPr>
          <w:rFonts w:ascii="Unna" w:hAnsi="Unna"/>
          <w:sz w:val="24"/>
          <w:szCs w:val="24"/>
        </w:rPr>
        <w:t>Juan Carlos Campo Moreno</w:t>
      </w:r>
      <w:r>
        <w:rPr>
          <w:rFonts w:ascii="Unna" w:hAnsi="Unna"/>
          <w:sz w:val="24"/>
          <w:szCs w:val="24"/>
        </w:rPr>
        <w:t>.</w:t>
      </w:r>
      <w:r w:rsidRPr="00F7750E">
        <w:rPr>
          <w:rFonts w:ascii="Unna" w:hAnsi="Unna"/>
          <w:sz w:val="24"/>
          <w:szCs w:val="24"/>
        </w:rPr>
        <w:t xml:space="preserve"> Democracia, ciudadanía y justicia. Una reflexión integral</w:t>
      </w:r>
      <w:r>
        <w:rPr>
          <w:rFonts w:ascii="Unna" w:hAnsi="Unna"/>
          <w:sz w:val="24"/>
          <w:szCs w:val="24"/>
        </w:rPr>
        <w:t>.</w:t>
      </w:r>
      <w:r w:rsidRPr="00F7750E">
        <w:rPr>
          <w:rFonts w:ascii="Unna" w:hAnsi="Unna"/>
          <w:sz w:val="24"/>
          <w:szCs w:val="24"/>
        </w:rPr>
        <w:t xml:space="preserve"> </w:t>
      </w:r>
      <w:r w:rsidRPr="00F7750E">
        <w:rPr>
          <w:rFonts w:ascii="Unna" w:hAnsi="Unna"/>
          <w:i/>
          <w:iCs/>
          <w:sz w:val="24"/>
          <w:szCs w:val="24"/>
        </w:rPr>
        <w:t>Anuario Iberoamericano de Buen Gobierno y Calidad Democrática</w:t>
      </w:r>
      <w:r w:rsidRPr="00F7750E">
        <w:rPr>
          <w:rFonts w:ascii="Unna" w:hAnsi="Unna"/>
          <w:sz w:val="24"/>
          <w:szCs w:val="24"/>
        </w:rPr>
        <w:t>, n</w:t>
      </w:r>
      <w:r w:rsidR="002846A3">
        <w:rPr>
          <w:rFonts w:ascii="Unna" w:hAnsi="Unna"/>
          <w:sz w:val="24"/>
          <w:szCs w:val="24"/>
        </w:rPr>
        <w:t xml:space="preserve">. </w:t>
      </w:r>
      <w:r w:rsidRPr="00F7750E">
        <w:rPr>
          <w:rFonts w:ascii="Unna" w:hAnsi="Unna"/>
          <w:sz w:val="24"/>
          <w:szCs w:val="24"/>
        </w:rPr>
        <w:t>2</w:t>
      </w:r>
      <w:r w:rsidR="002846A3">
        <w:rPr>
          <w:rFonts w:ascii="Unna" w:hAnsi="Unna"/>
          <w:sz w:val="24"/>
          <w:szCs w:val="24"/>
        </w:rPr>
        <w:t>,</w:t>
      </w:r>
      <w:r w:rsidRPr="00F7750E">
        <w:rPr>
          <w:rFonts w:ascii="Unna" w:hAnsi="Unna"/>
          <w:sz w:val="24"/>
          <w:szCs w:val="24"/>
        </w:rPr>
        <w:t xml:space="preserve"> 2025. </w:t>
      </w:r>
      <w:hyperlink r:id="rId14" w:history="1">
        <w:r w:rsidRPr="003A4F0A">
          <w:rPr>
            <w:rStyle w:val="Hipervnculo"/>
            <w:rFonts w:ascii="Unna" w:hAnsi="Unna"/>
            <w:sz w:val="24"/>
            <w:szCs w:val="24"/>
          </w:rPr>
          <w:t>https://doi.org/10.69592/3020-8378-N2-ABRIL-2025-ART-2</w:t>
        </w:r>
      </w:hyperlink>
    </w:p>
    <w:p w14:paraId="3C3F9AF7" w14:textId="77777777" w:rsidR="00F7750E" w:rsidRPr="003B34A7" w:rsidRDefault="00F7750E" w:rsidP="002D7BC9">
      <w:pPr>
        <w:pStyle w:val="Textonotapie"/>
        <w:spacing w:after="80"/>
        <w:ind w:left="567" w:hanging="567"/>
        <w:jc w:val="both"/>
        <w:rPr>
          <w:rFonts w:ascii="Unna" w:hAnsi="Unna"/>
          <w:sz w:val="24"/>
          <w:szCs w:val="24"/>
        </w:rPr>
      </w:pPr>
      <w:r w:rsidRPr="00F7750E">
        <w:rPr>
          <w:rFonts w:ascii="Unna" w:hAnsi="Unna"/>
          <w:sz w:val="24"/>
          <w:szCs w:val="24"/>
        </w:rPr>
        <w:t xml:space="preserve">Ley de Justicia Administrativa para el Estado y Municipio de Nuevo León, última reforma publicada en el periódico oficial del Estado con fecha de 11 de noviembre de 2024, </w:t>
      </w:r>
      <w:hyperlink r:id="rId15" w:history="1">
        <w:r w:rsidRPr="00F7750E">
          <w:rPr>
            <w:rStyle w:val="Hipervnculo"/>
            <w:rFonts w:ascii="Unna" w:hAnsi="Unna"/>
            <w:sz w:val="24"/>
            <w:szCs w:val="24"/>
          </w:rPr>
          <w:t>https://www.hcnl.gob.mx/trabajo_legislativo/leyes/pdf/LEY%20DE%20JUSTICIA%20ADMINISTRATIVA%20PARA%20EL%20ESTADO%20Y%20MUNICIPIOS.pdf?2024-11-11</w:t>
        </w:r>
      </w:hyperlink>
    </w:p>
    <w:p w14:paraId="6F28BD36" w14:textId="77777777" w:rsidR="00F7750E" w:rsidRDefault="00F7750E" w:rsidP="002D7BC9">
      <w:pPr>
        <w:pStyle w:val="Textonotapie"/>
        <w:spacing w:after="80"/>
        <w:ind w:left="567" w:hanging="567"/>
        <w:jc w:val="both"/>
        <w:rPr>
          <w:rFonts w:ascii="Unna" w:hAnsi="Unna"/>
          <w:sz w:val="24"/>
          <w:szCs w:val="24"/>
        </w:rPr>
      </w:pPr>
      <w:r w:rsidRPr="003B34A7">
        <w:rPr>
          <w:rFonts w:ascii="Unna" w:hAnsi="Unna"/>
          <w:sz w:val="24"/>
          <w:szCs w:val="24"/>
        </w:rPr>
        <w:t>Linares Torres</w:t>
      </w:r>
      <w:r>
        <w:rPr>
          <w:rFonts w:ascii="Unna" w:hAnsi="Unna"/>
          <w:sz w:val="24"/>
          <w:szCs w:val="24"/>
        </w:rPr>
        <w:t>,</w:t>
      </w:r>
      <w:r w:rsidRPr="00A50720">
        <w:rPr>
          <w:rFonts w:ascii="Unna" w:hAnsi="Unna"/>
          <w:sz w:val="24"/>
          <w:szCs w:val="24"/>
        </w:rPr>
        <w:t xml:space="preserve"> </w:t>
      </w:r>
      <w:r w:rsidRPr="003B34A7">
        <w:rPr>
          <w:rFonts w:ascii="Unna" w:hAnsi="Unna"/>
          <w:sz w:val="24"/>
          <w:szCs w:val="24"/>
        </w:rPr>
        <w:t>Freddy y Kevler Contrera</w:t>
      </w:r>
      <w:r>
        <w:rPr>
          <w:rFonts w:ascii="Unna" w:hAnsi="Unna"/>
          <w:sz w:val="24"/>
          <w:szCs w:val="24"/>
        </w:rPr>
        <w:t>.</w:t>
      </w:r>
      <w:r w:rsidRPr="003B34A7">
        <w:rPr>
          <w:rFonts w:ascii="Unna" w:hAnsi="Unna"/>
          <w:sz w:val="24"/>
          <w:szCs w:val="24"/>
        </w:rPr>
        <w:t xml:space="preserve"> “Presencia del Estado y plataforma de servicios digitales”. </w:t>
      </w:r>
      <w:r w:rsidRPr="00A50720">
        <w:rPr>
          <w:rFonts w:ascii="Unna" w:hAnsi="Unna"/>
          <w:i/>
          <w:iCs/>
          <w:sz w:val="24"/>
          <w:szCs w:val="24"/>
        </w:rPr>
        <w:t>Revista de Ciencia e Investigación en Defensa</w:t>
      </w:r>
      <w:r w:rsidRPr="003B34A7">
        <w:rPr>
          <w:rFonts w:ascii="Unna" w:hAnsi="Unna"/>
          <w:sz w:val="24"/>
          <w:szCs w:val="24"/>
        </w:rPr>
        <w:t xml:space="preserve">, vol. 4, </w:t>
      </w:r>
      <w:proofErr w:type="spellStart"/>
      <w:r w:rsidRPr="003B34A7">
        <w:rPr>
          <w:rFonts w:ascii="Unna" w:hAnsi="Unna"/>
          <w:sz w:val="24"/>
          <w:szCs w:val="24"/>
        </w:rPr>
        <w:t>n°</w:t>
      </w:r>
      <w:proofErr w:type="spellEnd"/>
      <w:r w:rsidRPr="003B34A7">
        <w:rPr>
          <w:rFonts w:ascii="Unna" w:hAnsi="Unna"/>
          <w:sz w:val="24"/>
          <w:szCs w:val="24"/>
        </w:rPr>
        <w:t>. 2, 2023</w:t>
      </w:r>
      <w:r>
        <w:rPr>
          <w:rFonts w:ascii="Unna" w:hAnsi="Unna"/>
          <w:sz w:val="24"/>
          <w:szCs w:val="24"/>
        </w:rPr>
        <w:t xml:space="preserve">. </w:t>
      </w:r>
      <w:hyperlink r:id="rId16" w:history="1">
        <w:r w:rsidRPr="00A50720">
          <w:rPr>
            <w:rStyle w:val="Hipervnculo"/>
            <w:rFonts w:ascii="Unna" w:hAnsi="Unna"/>
            <w:sz w:val="24"/>
            <w:szCs w:val="24"/>
          </w:rPr>
          <w:t>https://doi.org/10.58211/recide.v4i2.103</w:t>
        </w:r>
      </w:hyperlink>
    </w:p>
    <w:p w14:paraId="08EFA566" w14:textId="77777777" w:rsidR="00F7750E" w:rsidRDefault="00F7750E" w:rsidP="002D7BC9">
      <w:pPr>
        <w:pStyle w:val="Textonotapie"/>
        <w:spacing w:after="80"/>
        <w:ind w:left="567" w:hanging="567"/>
        <w:jc w:val="both"/>
        <w:rPr>
          <w:rFonts w:ascii="Unna" w:hAnsi="Unna"/>
          <w:sz w:val="24"/>
          <w:szCs w:val="24"/>
        </w:rPr>
      </w:pPr>
      <w:r w:rsidRPr="00F7750E">
        <w:rPr>
          <w:rFonts w:ascii="Unna" w:hAnsi="Unna"/>
          <w:sz w:val="24"/>
          <w:szCs w:val="24"/>
        </w:rPr>
        <w:t>Marco Antonio Saavedra Mogro</w:t>
      </w:r>
      <w:r>
        <w:rPr>
          <w:rFonts w:ascii="Unna" w:hAnsi="Unna"/>
          <w:sz w:val="24"/>
          <w:szCs w:val="24"/>
        </w:rPr>
        <w:t>.</w:t>
      </w:r>
      <w:r w:rsidRPr="00F7750E">
        <w:rPr>
          <w:rFonts w:ascii="Unna" w:hAnsi="Unna"/>
          <w:sz w:val="24"/>
          <w:szCs w:val="24"/>
        </w:rPr>
        <w:t xml:space="preserve"> La Gobernanza de la Justicia Políticas Públicas Para Una Utopía Jurídica Interactiva. </w:t>
      </w:r>
      <w:r w:rsidRPr="00F7750E">
        <w:rPr>
          <w:rFonts w:ascii="Unna" w:hAnsi="Unna"/>
          <w:i/>
          <w:iCs/>
          <w:sz w:val="24"/>
          <w:szCs w:val="24"/>
        </w:rPr>
        <w:t>Revista Jurídica Derecho</w:t>
      </w:r>
      <w:r w:rsidRPr="00F7750E">
        <w:rPr>
          <w:rFonts w:ascii="Unna" w:hAnsi="Unna"/>
          <w:sz w:val="24"/>
          <w:szCs w:val="24"/>
        </w:rPr>
        <w:t xml:space="preserve">, vol. 11, </w:t>
      </w:r>
      <w:proofErr w:type="spellStart"/>
      <w:r w:rsidRPr="00F7750E">
        <w:rPr>
          <w:rFonts w:ascii="Unna" w:hAnsi="Unna"/>
          <w:sz w:val="24"/>
          <w:szCs w:val="24"/>
        </w:rPr>
        <w:t>n.°</w:t>
      </w:r>
      <w:proofErr w:type="spellEnd"/>
      <w:r w:rsidRPr="00F7750E">
        <w:rPr>
          <w:rFonts w:ascii="Unna" w:hAnsi="Unna"/>
          <w:sz w:val="24"/>
          <w:szCs w:val="24"/>
        </w:rPr>
        <w:t xml:space="preserve"> 17</w:t>
      </w:r>
      <w:r>
        <w:rPr>
          <w:rFonts w:ascii="Unna" w:hAnsi="Unna"/>
          <w:sz w:val="24"/>
          <w:szCs w:val="24"/>
        </w:rPr>
        <w:t>,</w:t>
      </w:r>
      <w:r w:rsidRPr="00F7750E">
        <w:rPr>
          <w:rFonts w:ascii="Unna" w:hAnsi="Unna"/>
          <w:sz w:val="24"/>
          <w:szCs w:val="24"/>
        </w:rPr>
        <w:t xml:space="preserve"> 2022. </w:t>
      </w:r>
      <w:hyperlink r:id="rId17" w:history="1">
        <w:r w:rsidRPr="003A4F0A">
          <w:rPr>
            <w:rStyle w:val="Hipervnculo"/>
            <w:rFonts w:ascii="Unna" w:hAnsi="Unna"/>
            <w:sz w:val="24"/>
            <w:szCs w:val="24"/>
          </w:rPr>
          <w:t>http://www.scielo.org.bo/pdf/rjd/v11n17/v11n17_a05.pdf</w:t>
        </w:r>
      </w:hyperlink>
    </w:p>
    <w:p w14:paraId="6CA8F95E" w14:textId="77777777" w:rsidR="00F7750E" w:rsidRDefault="00F7750E" w:rsidP="002D7BC9">
      <w:pPr>
        <w:pStyle w:val="Textonotapie"/>
        <w:spacing w:after="80"/>
        <w:ind w:left="567" w:hanging="567"/>
        <w:jc w:val="both"/>
        <w:rPr>
          <w:rFonts w:ascii="Unna" w:hAnsi="Unna"/>
          <w:sz w:val="24"/>
          <w:szCs w:val="24"/>
        </w:rPr>
      </w:pPr>
      <w:r w:rsidRPr="00A50720">
        <w:rPr>
          <w:rFonts w:ascii="Unna" w:hAnsi="Unna"/>
          <w:sz w:val="24"/>
          <w:szCs w:val="24"/>
        </w:rPr>
        <w:lastRenderedPageBreak/>
        <w:t>Medina Zepeda, Emmanuel</w:t>
      </w:r>
      <w:r>
        <w:rPr>
          <w:rFonts w:ascii="Unna" w:hAnsi="Unna"/>
          <w:sz w:val="24"/>
          <w:szCs w:val="24"/>
        </w:rPr>
        <w:t>.</w:t>
      </w:r>
      <w:r w:rsidRPr="00A50720">
        <w:rPr>
          <w:rFonts w:ascii="Unna" w:hAnsi="Unna"/>
          <w:sz w:val="24"/>
          <w:szCs w:val="24"/>
        </w:rPr>
        <w:t xml:space="preserve"> Hacia una teoría sobre la e-</w:t>
      </w:r>
      <w:proofErr w:type="spellStart"/>
      <w:r w:rsidRPr="00A50720">
        <w:rPr>
          <w:rFonts w:ascii="Unna" w:hAnsi="Unna"/>
          <w:sz w:val="24"/>
          <w:szCs w:val="24"/>
        </w:rPr>
        <w:t>justice</w:t>
      </w:r>
      <w:proofErr w:type="spellEnd"/>
      <w:r w:rsidRPr="00A50720">
        <w:rPr>
          <w:rFonts w:ascii="Unna" w:hAnsi="Unna"/>
          <w:sz w:val="24"/>
          <w:szCs w:val="24"/>
        </w:rPr>
        <w:t xml:space="preserve"> o justicia digital: instrucciones para armar. Cuestiones Constitucionales</w:t>
      </w:r>
      <w:r>
        <w:rPr>
          <w:rFonts w:ascii="Unna" w:hAnsi="Unna"/>
          <w:sz w:val="24"/>
          <w:szCs w:val="24"/>
        </w:rPr>
        <w:t>.</w:t>
      </w:r>
      <w:r w:rsidRPr="00A50720">
        <w:rPr>
          <w:rFonts w:ascii="Unna" w:hAnsi="Unna"/>
          <w:sz w:val="24"/>
          <w:szCs w:val="24"/>
        </w:rPr>
        <w:t xml:space="preserve"> </w:t>
      </w:r>
      <w:r w:rsidRPr="00A50720">
        <w:rPr>
          <w:rFonts w:ascii="Unna" w:hAnsi="Unna"/>
          <w:i/>
          <w:iCs/>
          <w:sz w:val="24"/>
          <w:szCs w:val="24"/>
        </w:rPr>
        <w:t>Revista Mexicana de Derecho Constitucional</w:t>
      </w:r>
      <w:r w:rsidRPr="00A50720">
        <w:rPr>
          <w:rFonts w:ascii="Unna" w:hAnsi="Unna"/>
          <w:sz w:val="24"/>
          <w:szCs w:val="24"/>
        </w:rPr>
        <w:t xml:space="preserve">, </w:t>
      </w:r>
      <w:r w:rsidRPr="00A50720">
        <w:rPr>
          <w:rFonts w:ascii="Unna" w:hAnsi="Unna"/>
          <w:i/>
          <w:iCs/>
          <w:sz w:val="24"/>
          <w:szCs w:val="24"/>
        </w:rPr>
        <w:t>1</w:t>
      </w:r>
      <w:r w:rsidRPr="00A50720">
        <w:rPr>
          <w:rFonts w:ascii="Unna" w:hAnsi="Unna"/>
          <w:sz w:val="24"/>
          <w:szCs w:val="24"/>
        </w:rPr>
        <w:t xml:space="preserve">(46), </w:t>
      </w:r>
      <w:r>
        <w:rPr>
          <w:rFonts w:ascii="Unna" w:hAnsi="Unna"/>
          <w:sz w:val="24"/>
          <w:szCs w:val="24"/>
        </w:rPr>
        <w:t>2022</w:t>
      </w:r>
      <w:r w:rsidRPr="00A50720">
        <w:rPr>
          <w:rFonts w:ascii="Unna" w:hAnsi="Unna"/>
          <w:sz w:val="24"/>
          <w:szCs w:val="24"/>
        </w:rPr>
        <w:t xml:space="preserve">. </w:t>
      </w:r>
      <w:hyperlink r:id="rId18" w:history="1">
        <w:r w:rsidRPr="003A4F0A">
          <w:rPr>
            <w:rStyle w:val="Hipervnculo"/>
            <w:rFonts w:ascii="Unna" w:hAnsi="Unna"/>
            <w:sz w:val="24"/>
            <w:szCs w:val="24"/>
          </w:rPr>
          <w:t>https://doi.org/10.22201/iij.24484881e.2022.46.17052</w:t>
        </w:r>
      </w:hyperlink>
    </w:p>
    <w:p w14:paraId="297377A5" w14:textId="4D908F6C" w:rsidR="00F7750E" w:rsidRDefault="00F7750E" w:rsidP="002846A3">
      <w:pPr>
        <w:pStyle w:val="Textonotapie"/>
        <w:spacing w:after="80"/>
        <w:ind w:left="567" w:hanging="567"/>
        <w:rPr>
          <w:rFonts w:ascii="Unna" w:hAnsi="Unna"/>
          <w:sz w:val="24"/>
          <w:szCs w:val="24"/>
        </w:rPr>
      </w:pPr>
      <w:r w:rsidRPr="00A50720">
        <w:rPr>
          <w:rFonts w:ascii="Unna" w:hAnsi="Unna"/>
          <w:sz w:val="24"/>
          <w:szCs w:val="24"/>
        </w:rPr>
        <w:t>Ríos Ruiz, Alma de los Ángeles</w:t>
      </w:r>
      <w:r>
        <w:rPr>
          <w:rFonts w:ascii="Unna" w:hAnsi="Unna"/>
          <w:sz w:val="24"/>
          <w:szCs w:val="24"/>
        </w:rPr>
        <w:t>.</w:t>
      </w:r>
      <w:r w:rsidRPr="00A50720">
        <w:rPr>
          <w:rFonts w:ascii="Unna" w:hAnsi="Unna"/>
          <w:sz w:val="24"/>
          <w:szCs w:val="24"/>
        </w:rPr>
        <w:t xml:space="preserve"> La justicia electrónica en México: visión comparada con América Latina</w:t>
      </w:r>
      <w:r>
        <w:rPr>
          <w:rFonts w:ascii="Unna" w:hAnsi="Unna"/>
          <w:sz w:val="24"/>
          <w:szCs w:val="24"/>
        </w:rPr>
        <w:t>.</w:t>
      </w:r>
      <w:r w:rsidRPr="00A50720">
        <w:rPr>
          <w:rFonts w:ascii="Unna" w:hAnsi="Unna"/>
          <w:sz w:val="24"/>
          <w:szCs w:val="24"/>
        </w:rPr>
        <w:t xml:space="preserve"> </w:t>
      </w:r>
      <w:r w:rsidRPr="00A50720">
        <w:rPr>
          <w:rFonts w:ascii="Unna" w:hAnsi="Unna"/>
          <w:i/>
          <w:iCs/>
          <w:sz w:val="24"/>
          <w:szCs w:val="24"/>
        </w:rPr>
        <w:t>Revista de la Facultad de Derecho de México</w:t>
      </w:r>
      <w:r w:rsidRPr="00A50720">
        <w:rPr>
          <w:rFonts w:ascii="Unna" w:hAnsi="Unna"/>
          <w:sz w:val="24"/>
          <w:szCs w:val="24"/>
        </w:rPr>
        <w:t xml:space="preserve">, vol. 5, </w:t>
      </w:r>
      <w:proofErr w:type="spellStart"/>
      <w:r w:rsidRPr="00A50720">
        <w:rPr>
          <w:rFonts w:ascii="Unna" w:hAnsi="Unna"/>
          <w:sz w:val="24"/>
          <w:szCs w:val="24"/>
        </w:rPr>
        <w:t>n.°</w:t>
      </w:r>
      <w:proofErr w:type="spellEnd"/>
      <w:r w:rsidRPr="00A50720">
        <w:rPr>
          <w:rFonts w:ascii="Unna" w:hAnsi="Unna"/>
          <w:sz w:val="24"/>
          <w:szCs w:val="24"/>
        </w:rPr>
        <w:t xml:space="preserve"> 10</w:t>
      </w:r>
      <w:r w:rsidR="002846A3">
        <w:rPr>
          <w:rFonts w:ascii="Unna" w:hAnsi="Unna"/>
          <w:sz w:val="24"/>
          <w:szCs w:val="24"/>
        </w:rPr>
        <w:t>,</w:t>
      </w:r>
      <w:r w:rsidRPr="00A50720">
        <w:rPr>
          <w:rFonts w:ascii="Unna" w:hAnsi="Unna"/>
          <w:sz w:val="24"/>
          <w:szCs w:val="24"/>
        </w:rPr>
        <w:t xml:space="preserve"> 2018. </w:t>
      </w:r>
      <w:hyperlink r:id="rId19" w:history="1">
        <w:r w:rsidRPr="003A4F0A">
          <w:rPr>
            <w:rStyle w:val="Hipervnculo"/>
            <w:rFonts w:ascii="Unna" w:hAnsi="Unna"/>
            <w:sz w:val="24"/>
            <w:szCs w:val="24"/>
          </w:rPr>
          <w:t>https://doi.org/10.22201/fder.24488933e.2016.266.59011</w:t>
        </w:r>
      </w:hyperlink>
    </w:p>
    <w:p w14:paraId="4DC1CF61" w14:textId="3DDAF40E" w:rsidR="00F7750E" w:rsidRDefault="00F7750E" w:rsidP="002D7BC9">
      <w:pPr>
        <w:pStyle w:val="Textonotapie"/>
        <w:spacing w:after="80"/>
        <w:ind w:left="567" w:hanging="567"/>
        <w:jc w:val="both"/>
        <w:rPr>
          <w:rFonts w:ascii="Unna" w:hAnsi="Unna"/>
          <w:sz w:val="24"/>
          <w:szCs w:val="24"/>
        </w:rPr>
      </w:pPr>
      <w:r w:rsidRPr="00F7750E">
        <w:rPr>
          <w:rFonts w:ascii="Unna" w:hAnsi="Unna"/>
          <w:sz w:val="24"/>
          <w:szCs w:val="24"/>
        </w:rPr>
        <w:t>Rocío Mercedes Araújo-Oñate</w:t>
      </w:r>
      <w:r>
        <w:rPr>
          <w:rFonts w:ascii="Unna" w:hAnsi="Unna"/>
          <w:sz w:val="24"/>
          <w:szCs w:val="24"/>
        </w:rPr>
        <w:t>.</w:t>
      </w:r>
      <w:r w:rsidRPr="00F7750E">
        <w:rPr>
          <w:rFonts w:ascii="Unna" w:hAnsi="Unna"/>
          <w:sz w:val="24"/>
          <w:szCs w:val="24"/>
        </w:rPr>
        <w:t xml:space="preserve"> Acceso a la justicia y tutela judicial efectiva. Propuesta para fortalecer la justicia administrativa. Visión de derecho comparado</w:t>
      </w:r>
      <w:r>
        <w:rPr>
          <w:rFonts w:ascii="Unna" w:hAnsi="Unna"/>
          <w:sz w:val="24"/>
          <w:szCs w:val="24"/>
        </w:rPr>
        <w:t>.</w:t>
      </w:r>
      <w:r w:rsidRPr="00F7750E">
        <w:rPr>
          <w:rFonts w:ascii="Unna" w:hAnsi="Unna"/>
          <w:sz w:val="24"/>
          <w:szCs w:val="24"/>
        </w:rPr>
        <w:t xml:space="preserve"> </w:t>
      </w:r>
      <w:r w:rsidRPr="00F7750E">
        <w:rPr>
          <w:rFonts w:ascii="Unna" w:hAnsi="Unna"/>
          <w:i/>
          <w:iCs/>
          <w:sz w:val="24"/>
          <w:szCs w:val="24"/>
        </w:rPr>
        <w:t>Estudio Socio-Jurídico</w:t>
      </w:r>
      <w:r w:rsidRPr="00F7750E">
        <w:rPr>
          <w:rFonts w:ascii="Unna" w:hAnsi="Unna"/>
          <w:sz w:val="24"/>
          <w:szCs w:val="24"/>
        </w:rPr>
        <w:t xml:space="preserve">, v. 1, </w:t>
      </w:r>
      <w:proofErr w:type="spellStart"/>
      <w:r w:rsidRPr="00F7750E">
        <w:rPr>
          <w:rFonts w:ascii="Unna" w:hAnsi="Unna"/>
          <w:sz w:val="24"/>
          <w:szCs w:val="24"/>
        </w:rPr>
        <w:t>n.°</w:t>
      </w:r>
      <w:proofErr w:type="spellEnd"/>
      <w:r w:rsidRPr="00F7750E">
        <w:rPr>
          <w:rFonts w:ascii="Unna" w:hAnsi="Unna"/>
          <w:sz w:val="24"/>
          <w:szCs w:val="24"/>
        </w:rPr>
        <w:t xml:space="preserve"> 13, 2011. </w:t>
      </w:r>
      <w:hyperlink r:id="rId20" w:history="1">
        <w:r w:rsidRPr="003A4F0A">
          <w:rPr>
            <w:rStyle w:val="Hipervnculo"/>
            <w:rFonts w:ascii="Unna" w:hAnsi="Unna"/>
            <w:sz w:val="24"/>
            <w:szCs w:val="24"/>
          </w:rPr>
          <w:t>http://www.scielo.org.co/pdf/esju/v13n1/v13n1a09.pdf</w:t>
        </w:r>
      </w:hyperlink>
    </w:p>
    <w:p w14:paraId="1F3D9F4C" w14:textId="77777777" w:rsidR="00F7750E" w:rsidRDefault="00F7750E" w:rsidP="002D7BC9">
      <w:pPr>
        <w:pStyle w:val="Textonotapie"/>
        <w:spacing w:after="80"/>
        <w:ind w:left="567" w:hanging="567"/>
        <w:jc w:val="both"/>
        <w:rPr>
          <w:rFonts w:ascii="Unna" w:hAnsi="Unna"/>
          <w:sz w:val="24"/>
          <w:szCs w:val="24"/>
        </w:rPr>
      </w:pPr>
      <w:r w:rsidRPr="00F7750E">
        <w:rPr>
          <w:rFonts w:ascii="Unna" w:hAnsi="Unna"/>
          <w:sz w:val="24"/>
          <w:szCs w:val="24"/>
        </w:rPr>
        <w:t>Zambrano Noles</w:t>
      </w:r>
      <w:r>
        <w:rPr>
          <w:rFonts w:ascii="Unna" w:hAnsi="Unna"/>
          <w:sz w:val="24"/>
          <w:szCs w:val="24"/>
        </w:rPr>
        <w:t>,</w:t>
      </w:r>
      <w:r w:rsidRPr="00F7750E">
        <w:rPr>
          <w:rFonts w:ascii="Unna" w:hAnsi="Unna"/>
          <w:sz w:val="24"/>
          <w:szCs w:val="24"/>
        </w:rPr>
        <w:t xml:space="preserve"> Silvia</w:t>
      </w:r>
      <w:r>
        <w:rPr>
          <w:rFonts w:ascii="Unna" w:hAnsi="Unna"/>
          <w:sz w:val="24"/>
          <w:szCs w:val="24"/>
        </w:rPr>
        <w:t xml:space="preserve">. </w:t>
      </w:r>
      <w:r w:rsidRPr="00F7750E">
        <w:rPr>
          <w:rFonts w:ascii="Unna" w:hAnsi="Unna"/>
          <w:sz w:val="24"/>
          <w:szCs w:val="24"/>
        </w:rPr>
        <w:t>El acceso a la justicia y la tutela judicial efectiva en relación con la seguridad</w:t>
      </w:r>
      <w:r>
        <w:rPr>
          <w:rFonts w:ascii="Unna" w:hAnsi="Unna"/>
          <w:sz w:val="24"/>
          <w:szCs w:val="24"/>
        </w:rPr>
        <w:t> </w:t>
      </w:r>
      <w:r w:rsidRPr="00F7750E">
        <w:rPr>
          <w:rFonts w:ascii="Unna" w:hAnsi="Unna"/>
          <w:sz w:val="24"/>
          <w:szCs w:val="24"/>
        </w:rPr>
        <w:t>ciudadana</w:t>
      </w:r>
      <w:r>
        <w:rPr>
          <w:rFonts w:ascii="Unna" w:hAnsi="Unna"/>
          <w:sz w:val="24"/>
          <w:szCs w:val="24"/>
        </w:rPr>
        <w:t> </w:t>
      </w:r>
      <w:r w:rsidRPr="00F7750E">
        <w:rPr>
          <w:rFonts w:ascii="Unna" w:hAnsi="Unna"/>
          <w:sz w:val="24"/>
          <w:szCs w:val="24"/>
        </w:rPr>
        <w:t>en</w:t>
      </w:r>
      <w:r>
        <w:rPr>
          <w:rFonts w:ascii="Unna" w:hAnsi="Unna"/>
          <w:sz w:val="24"/>
          <w:szCs w:val="24"/>
        </w:rPr>
        <w:t> </w:t>
      </w:r>
      <w:r w:rsidRPr="00F7750E">
        <w:rPr>
          <w:rFonts w:ascii="Unna" w:hAnsi="Unna"/>
          <w:sz w:val="24"/>
          <w:szCs w:val="24"/>
        </w:rPr>
        <w:t>Ecuador.</w:t>
      </w:r>
      <w:r>
        <w:rPr>
          <w:rFonts w:ascii="Unna" w:hAnsi="Unna"/>
          <w:sz w:val="24"/>
          <w:szCs w:val="24"/>
        </w:rPr>
        <w:t> </w:t>
      </w:r>
      <w:proofErr w:type="spellStart"/>
      <w:r w:rsidRPr="00F7750E">
        <w:rPr>
          <w:rFonts w:ascii="Unna" w:hAnsi="Unna"/>
          <w:i/>
          <w:iCs/>
          <w:sz w:val="24"/>
          <w:szCs w:val="24"/>
        </w:rPr>
        <w:t>Tla-melaua</w:t>
      </w:r>
      <w:proofErr w:type="spellEnd"/>
      <w:r w:rsidRPr="00F7750E">
        <w:rPr>
          <w:rFonts w:ascii="Unna" w:hAnsi="Unna"/>
          <w:sz w:val="24"/>
          <w:szCs w:val="24"/>
        </w:rPr>
        <w:t>,</w:t>
      </w:r>
      <w:r>
        <w:rPr>
          <w:rFonts w:ascii="Unna" w:hAnsi="Unna"/>
          <w:sz w:val="24"/>
          <w:szCs w:val="24"/>
        </w:rPr>
        <w:t> </w:t>
      </w:r>
      <w:r w:rsidRPr="00F7750E">
        <w:rPr>
          <w:rFonts w:ascii="Unna" w:hAnsi="Unna"/>
          <w:sz w:val="24"/>
          <w:szCs w:val="24"/>
        </w:rPr>
        <w:t>v.</w:t>
      </w:r>
      <w:r>
        <w:rPr>
          <w:rFonts w:ascii="Unna" w:hAnsi="Unna"/>
          <w:sz w:val="24"/>
          <w:szCs w:val="24"/>
        </w:rPr>
        <w:t> </w:t>
      </w:r>
      <w:r w:rsidRPr="00F7750E">
        <w:rPr>
          <w:rFonts w:ascii="Unna" w:hAnsi="Unna"/>
          <w:sz w:val="24"/>
          <w:szCs w:val="24"/>
        </w:rPr>
        <w:t>9,</w:t>
      </w:r>
      <w:r>
        <w:rPr>
          <w:rFonts w:ascii="Unna" w:hAnsi="Unna"/>
          <w:sz w:val="24"/>
          <w:szCs w:val="24"/>
        </w:rPr>
        <w:t> </w:t>
      </w:r>
      <w:proofErr w:type="spellStart"/>
      <w:r w:rsidRPr="00F7750E">
        <w:rPr>
          <w:rFonts w:ascii="Unna" w:hAnsi="Unna"/>
          <w:sz w:val="24"/>
          <w:szCs w:val="24"/>
        </w:rPr>
        <w:t>n°</w:t>
      </w:r>
      <w:proofErr w:type="spellEnd"/>
      <w:r w:rsidRPr="00F7750E">
        <w:rPr>
          <w:rFonts w:ascii="Unna" w:hAnsi="Unna"/>
          <w:sz w:val="24"/>
          <w:szCs w:val="24"/>
        </w:rPr>
        <w:t>.</w:t>
      </w:r>
      <w:r>
        <w:rPr>
          <w:rFonts w:ascii="Unna" w:hAnsi="Unna"/>
          <w:sz w:val="24"/>
          <w:szCs w:val="24"/>
        </w:rPr>
        <w:t> </w:t>
      </w:r>
      <w:r w:rsidRPr="00F7750E">
        <w:rPr>
          <w:rFonts w:ascii="Unna" w:hAnsi="Unna"/>
          <w:sz w:val="24"/>
          <w:szCs w:val="24"/>
        </w:rPr>
        <w:t>39,</w:t>
      </w:r>
      <w:r>
        <w:rPr>
          <w:rFonts w:ascii="Unna" w:hAnsi="Unna"/>
          <w:sz w:val="24"/>
          <w:szCs w:val="24"/>
        </w:rPr>
        <w:t> </w:t>
      </w:r>
      <w:r w:rsidRPr="00F7750E">
        <w:rPr>
          <w:rFonts w:ascii="Unna" w:hAnsi="Unna"/>
          <w:sz w:val="24"/>
          <w:szCs w:val="24"/>
        </w:rPr>
        <w:t xml:space="preserve">2016. </w:t>
      </w:r>
      <w:hyperlink r:id="rId21" w:history="1">
        <w:r w:rsidRPr="003A4F0A">
          <w:rPr>
            <w:rStyle w:val="Hipervnculo"/>
            <w:rFonts w:ascii="Unna" w:hAnsi="Unna"/>
            <w:sz w:val="24"/>
            <w:szCs w:val="24"/>
          </w:rPr>
          <w:t>https://www.scielo.org.mx/pdf/tla/v9n39/1870-6916-tla-9-39-00058.pdf</w:t>
        </w:r>
      </w:hyperlink>
    </w:p>
    <w:sectPr w:rsidR="00F7750E" w:rsidSect="00CD1FB7">
      <w:headerReference w:type="even" r:id="rId22"/>
      <w:headerReference w:type="default" r:id="rId23"/>
      <w:footerReference w:type="even" r:id="rId24"/>
      <w:footerReference w:type="default" r:id="rId25"/>
      <w:headerReference w:type="first" r:id="rId26"/>
      <w:footerReference w:type="first" r:id="rId27"/>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EF31A" w14:textId="77777777" w:rsidR="0074341A" w:rsidRDefault="0074341A" w:rsidP="00F70465">
      <w:pPr>
        <w:spacing w:after="0" w:line="240" w:lineRule="auto"/>
      </w:pPr>
      <w:r>
        <w:separator/>
      </w:r>
    </w:p>
  </w:endnote>
  <w:endnote w:type="continuationSeparator" w:id="0">
    <w:p w14:paraId="7B911781" w14:textId="77777777" w:rsidR="0074341A" w:rsidRDefault="0074341A" w:rsidP="00F70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Unna">
    <w:panose1 w:val="00000500000000000000"/>
    <w:charset w:val="00"/>
    <w:family w:val="modern"/>
    <w:notTrueType/>
    <w:pitch w:val="variable"/>
    <w:sig w:usb0="2000000F" w:usb1="00000001" w:usb2="00000000" w:usb3="00000000" w:csb0="00000193" w:csb1="00000000"/>
  </w:font>
  <w:font w:name="Source Sans 3">
    <w:panose1 w:val="020B0303030403020204"/>
    <w:charset w:val="00"/>
    <w:family w:val="swiss"/>
    <w:pitch w:val="variable"/>
    <w:sig w:usb0="E00002FF" w:usb1="00002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0850" w14:textId="24713EA5" w:rsidR="00BC16EE" w:rsidRPr="00BC16EE" w:rsidRDefault="00BC16EE" w:rsidP="004D34C6">
    <w:pPr>
      <w:tabs>
        <w:tab w:val="center" w:pos="4419"/>
        <w:tab w:val="right" w:pos="8838"/>
      </w:tabs>
      <w:spacing w:after="0" w:line="240" w:lineRule="auto"/>
      <w:rPr>
        <w:rFonts w:ascii="Unna" w:eastAsia="Aptos" w:hAnsi="Unna" w:cs="Times New Roman"/>
        <w:sz w:val="20"/>
        <w:szCs w:val="20"/>
        <w14:ligatures w14:val="none"/>
      </w:rPr>
    </w:pPr>
    <w:bookmarkStart w:id="1" w:name="_Hlk217872896"/>
    <w:r w:rsidRPr="00BC16EE">
      <w:rPr>
        <w:rFonts w:ascii="Unna" w:eastAsia="Aptos" w:hAnsi="Unna" w:cs="Times New Roman"/>
        <w:b/>
        <w:bCs/>
        <w:sz w:val="20"/>
        <w:szCs w:val="20"/>
        <w14:ligatures w14:val="none"/>
      </w:rPr>
      <w:t xml:space="preserve">  </w:t>
    </w:r>
  </w:p>
  <w:bookmarkEnd w:id="1"/>
  <w:p w14:paraId="575DFC6A" w14:textId="17E4EBF6" w:rsidR="00BC16EE" w:rsidRPr="00BC16EE" w:rsidRDefault="00BC16EE" w:rsidP="00BC16E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C9A9" w14:textId="24CAA700" w:rsidR="004E7A99" w:rsidRPr="00BC16EE" w:rsidRDefault="004E7A99" w:rsidP="00BC16E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5758D" w14:textId="1F7C4A4A" w:rsidR="00BC16EE" w:rsidRPr="00BC16EE" w:rsidRDefault="00BC16EE" w:rsidP="00BC16EE">
    <w:pPr>
      <w:tabs>
        <w:tab w:val="center" w:pos="4419"/>
        <w:tab w:val="right" w:pos="8838"/>
      </w:tabs>
      <w:spacing w:after="0" w:line="240" w:lineRule="auto"/>
      <w:rPr>
        <w:rFonts w:ascii="Unna" w:eastAsia="Aptos" w:hAnsi="Unna" w:cs="Times New Roman"/>
        <w:b/>
        <w:bCs/>
        <w:kern w:val="0"/>
        <w:lang w:val="es-ES"/>
        <w14:ligatures w14:val="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4248E" w14:textId="77777777" w:rsidR="0074341A" w:rsidRDefault="0074341A" w:rsidP="00F70465">
      <w:pPr>
        <w:spacing w:after="0" w:line="240" w:lineRule="auto"/>
      </w:pPr>
      <w:r>
        <w:separator/>
      </w:r>
    </w:p>
  </w:footnote>
  <w:footnote w:type="continuationSeparator" w:id="0">
    <w:p w14:paraId="211A7399" w14:textId="77777777" w:rsidR="0074341A" w:rsidRDefault="0074341A" w:rsidP="00F70465">
      <w:pPr>
        <w:spacing w:after="0" w:line="240" w:lineRule="auto"/>
      </w:pPr>
      <w:r>
        <w:continuationSeparator/>
      </w:r>
    </w:p>
  </w:footnote>
  <w:footnote w:id="1">
    <w:p w14:paraId="7D5FBC8D" w14:textId="1E6B8338" w:rsidR="00EC413D" w:rsidRPr="00BC16EE" w:rsidRDefault="00EC413D" w:rsidP="002846A3">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Pr="00BC16EE">
        <w:rPr>
          <w:rFonts w:asciiTheme="minorHAnsi" w:hAnsiTheme="minorHAnsi"/>
          <w:sz w:val="18"/>
          <w:szCs w:val="18"/>
        </w:rPr>
        <w:t>Catedrática de la Universidad Autónoma de Nuevo León</w:t>
      </w:r>
      <w:r w:rsidR="004E7A99" w:rsidRPr="00BC16EE">
        <w:rPr>
          <w:rFonts w:asciiTheme="minorHAnsi" w:hAnsiTheme="minorHAnsi"/>
          <w:sz w:val="18"/>
          <w:szCs w:val="18"/>
        </w:rPr>
        <w:t xml:space="preserve"> (UANL)</w:t>
      </w:r>
      <w:r w:rsidRPr="00BC16EE">
        <w:rPr>
          <w:rFonts w:asciiTheme="minorHAnsi" w:hAnsiTheme="minorHAnsi"/>
          <w:sz w:val="18"/>
          <w:szCs w:val="18"/>
        </w:rPr>
        <w:t>, en la Facultad de Derecho y Criminología</w:t>
      </w:r>
      <w:r w:rsidR="00897F14" w:rsidRPr="00BC16EE">
        <w:rPr>
          <w:rFonts w:asciiTheme="minorHAnsi" w:hAnsiTheme="minorHAnsi"/>
          <w:sz w:val="18"/>
          <w:szCs w:val="18"/>
        </w:rPr>
        <w:t>.</w:t>
      </w:r>
      <w:r w:rsidRPr="00BC16EE">
        <w:rPr>
          <w:rFonts w:asciiTheme="minorHAnsi" w:hAnsiTheme="minorHAnsi"/>
          <w:sz w:val="18"/>
          <w:szCs w:val="18"/>
        </w:rPr>
        <w:t xml:space="preserve"> </w:t>
      </w:r>
      <w:r w:rsidR="00897F14" w:rsidRPr="00BC16EE">
        <w:rPr>
          <w:rFonts w:asciiTheme="minorHAnsi" w:hAnsiTheme="minorHAnsi"/>
          <w:sz w:val="18"/>
          <w:szCs w:val="18"/>
        </w:rPr>
        <w:t>R</w:t>
      </w:r>
      <w:r w:rsidRPr="00BC16EE">
        <w:rPr>
          <w:rFonts w:asciiTheme="minorHAnsi" w:hAnsiTheme="minorHAnsi"/>
          <w:sz w:val="18"/>
          <w:szCs w:val="18"/>
        </w:rPr>
        <w:t>ealiz</w:t>
      </w:r>
      <w:r w:rsidR="00897F14" w:rsidRPr="00BC16EE">
        <w:rPr>
          <w:rFonts w:asciiTheme="minorHAnsi" w:hAnsiTheme="minorHAnsi"/>
          <w:sz w:val="18"/>
          <w:szCs w:val="18"/>
        </w:rPr>
        <w:t>ó</w:t>
      </w:r>
      <w:r w:rsidRPr="00BC16EE">
        <w:rPr>
          <w:rFonts w:asciiTheme="minorHAnsi" w:hAnsiTheme="minorHAnsi"/>
          <w:sz w:val="18"/>
          <w:szCs w:val="18"/>
        </w:rPr>
        <w:t xml:space="preserve"> estudios de </w:t>
      </w:r>
      <w:r w:rsidR="00897F14" w:rsidRPr="00BC16EE">
        <w:rPr>
          <w:rFonts w:asciiTheme="minorHAnsi" w:hAnsiTheme="minorHAnsi"/>
          <w:sz w:val="18"/>
          <w:szCs w:val="18"/>
        </w:rPr>
        <w:t>d</w:t>
      </w:r>
      <w:r w:rsidRPr="00BC16EE">
        <w:rPr>
          <w:rFonts w:asciiTheme="minorHAnsi" w:hAnsiTheme="minorHAnsi"/>
          <w:sz w:val="18"/>
          <w:szCs w:val="18"/>
        </w:rPr>
        <w:t xml:space="preserve">octorado en </w:t>
      </w:r>
      <w:r w:rsidR="00897F14" w:rsidRPr="00BC16EE">
        <w:rPr>
          <w:rFonts w:asciiTheme="minorHAnsi" w:hAnsiTheme="minorHAnsi"/>
          <w:sz w:val="18"/>
          <w:szCs w:val="18"/>
        </w:rPr>
        <w:t>la misma</w:t>
      </w:r>
      <w:r w:rsidRPr="00BC16EE">
        <w:rPr>
          <w:rFonts w:asciiTheme="minorHAnsi" w:hAnsiTheme="minorHAnsi"/>
          <w:sz w:val="18"/>
          <w:szCs w:val="18"/>
        </w:rPr>
        <w:t xml:space="preserve"> </w:t>
      </w:r>
      <w:r w:rsidR="00897F14" w:rsidRPr="00BC16EE">
        <w:rPr>
          <w:rFonts w:asciiTheme="minorHAnsi" w:hAnsiTheme="minorHAnsi"/>
          <w:sz w:val="18"/>
          <w:szCs w:val="18"/>
        </w:rPr>
        <w:t>u</w:t>
      </w:r>
      <w:r w:rsidRPr="00BC16EE">
        <w:rPr>
          <w:rFonts w:asciiTheme="minorHAnsi" w:hAnsiTheme="minorHAnsi"/>
          <w:sz w:val="18"/>
          <w:szCs w:val="18"/>
        </w:rPr>
        <w:t xml:space="preserve">niversidad, </w:t>
      </w:r>
      <w:r w:rsidR="00897F14" w:rsidRPr="00BC16EE">
        <w:rPr>
          <w:rFonts w:asciiTheme="minorHAnsi" w:hAnsiTheme="minorHAnsi"/>
          <w:sz w:val="18"/>
          <w:szCs w:val="18"/>
        </w:rPr>
        <w:t>y estudios postdoctorales</w:t>
      </w:r>
      <w:r w:rsidRPr="00BC16EE">
        <w:rPr>
          <w:rFonts w:asciiTheme="minorHAnsi" w:hAnsiTheme="minorHAnsi"/>
          <w:sz w:val="18"/>
          <w:szCs w:val="18"/>
        </w:rPr>
        <w:t xml:space="preserve"> en la Universidad de Jaén</w:t>
      </w:r>
      <w:r w:rsidR="00897F14" w:rsidRPr="00BC16EE">
        <w:rPr>
          <w:rFonts w:asciiTheme="minorHAnsi" w:hAnsiTheme="minorHAnsi"/>
          <w:sz w:val="18"/>
          <w:szCs w:val="18"/>
        </w:rPr>
        <w:t xml:space="preserve"> (España)</w:t>
      </w:r>
      <w:r w:rsidRPr="00BC16EE">
        <w:rPr>
          <w:rFonts w:asciiTheme="minorHAnsi" w:hAnsiTheme="minorHAnsi"/>
          <w:sz w:val="18"/>
          <w:szCs w:val="18"/>
        </w:rPr>
        <w:t xml:space="preserve">  y en la Universidad Autónoma de Chiapas</w:t>
      </w:r>
      <w:r w:rsidR="00897F14" w:rsidRPr="00BC16EE">
        <w:rPr>
          <w:rFonts w:asciiTheme="minorHAnsi" w:hAnsiTheme="minorHAnsi"/>
          <w:sz w:val="18"/>
          <w:szCs w:val="18"/>
        </w:rPr>
        <w:t>.</w:t>
      </w:r>
      <w:r w:rsidRPr="00BC16EE">
        <w:rPr>
          <w:rFonts w:asciiTheme="minorHAnsi" w:hAnsiTheme="minorHAnsi"/>
          <w:sz w:val="18"/>
          <w:szCs w:val="18"/>
        </w:rPr>
        <w:t xml:space="preserve"> Miembro del Sistema Nacional de Investigadores, líder del cuerpo </w:t>
      </w:r>
      <w:r w:rsidR="00897F14" w:rsidRPr="00BC16EE">
        <w:rPr>
          <w:rFonts w:asciiTheme="minorHAnsi" w:hAnsiTheme="minorHAnsi"/>
          <w:sz w:val="18"/>
          <w:szCs w:val="18"/>
        </w:rPr>
        <w:t>a</w:t>
      </w:r>
      <w:r w:rsidRPr="00BC16EE">
        <w:rPr>
          <w:rFonts w:asciiTheme="minorHAnsi" w:hAnsiTheme="minorHAnsi"/>
          <w:sz w:val="18"/>
          <w:szCs w:val="18"/>
        </w:rPr>
        <w:t xml:space="preserve">cadémico Administración Pública y Derecho Financiero UANL-CA-450, perfil </w:t>
      </w:r>
      <w:r w:rsidR="00897F14" w:rsidRPr="00BC16EE">
        <w:rPr>
          <w:rFonts w:asciiTheme="minorHAnsi" w:hAnsiTheme="minorHAnsi"/>
          <w:sz w:val="18"/>
          <w:szCs w:val="18"/>
        </w:rPr>
        <w:t>PRODEP</w:t>
      </w:r>
      <w:r w:rsidRPr="00BC16EE">
        <w:rPr>
          <w:rFonts w:asciiTheme="minorHAnsi" w:hAnsiTheme="minorHAnsi"/>
          <w:sz w:val="18"/>
          <w:szCs w:val="18"/>
        </w:rPr>
        <w:t>, líder de la</w:t>
      </w:r>
      <w:r w:rsidR="004E7A99" w:rsidRPr="00BC16EE">
        <w:rPr>
          <w:rFonts w:asciiTheme="minorHAnsi" w:hAnsiTheme="minorHAnsi"/>
          <w:sz w:val="18"/>
          <w:szCs w:val="18"/>
        </w:rPr>
        <w:t xml:space="preserve"> </w:t>
      </w:r>
      <w:r w:rsidRPr="00BC16EE">
        <w:rPr>
          <w:rFonts w:asciiTheme="minorHAnsi" w:hAnsiTheme="minorHAnsi"/>
          <w:sz w:val="18"/>
          <w:szCs w:val="18"/>
        </w:rPr>
        <w:t xml:space="preserve">Red Mexicana de Cuerpos Académicos en Administración y Derecho </w:t>
      </w:r>
      <w:r w:rsidR="004E7A99" w:rsidRPr="00BC16EE">
        <w:rPr>
          <w:rFonts w:asciiTheme="minorHAnsi" w:hAnsiTheme="minorHAnsi"/>
          <w:sz w:val="18"/>
          <w:szCs w:val="18"/>
        </w:rPr>
        <w:t>p</w:t>
      </w:r>
      <w:r w:rsidRPr="00BC16EE">
        <w:rPr>
          <w:rFonts w:asciiTheme="minorHAnsi" w:hAnsiTheme="minorHAnsi"/>
          <w:sz w:val="18"/>
          <w:szCs w:val="18"/>
        </w:rPr>
        <w:t xml:space="preserve">ara </w:t>
      </w:r>
      <w:r w:rsidR="004E7A99" w:rsidRPr="00BC16EE">
        <w:rPr>
          <w:rFonts w:asciiTheme="minorHAnsi" w:hAnsiTheme="minorHAnsi"/>
          <w:sz w:val="18"/>
          <w:szCs w:val="18"/>
        </w:rPr>
        <w:t>E</w:t>
      </w:r>
      <w:r w:rsidRPr="00BC16EE">
        <w:rPr>
          <w:rFonts w:asciiTheme="minorHAnsi" w:hAnsiTheme="minorHAnsi"/>
          <w:sz w:val="18"/>
          <w:szCs w:val="18"/>
        </w:rPr>
        <w:t xml:space="preserve">studios </w:t>
      </w:r>
      <w:r w:rsidR="004E7A99" w:rsidRPr="00BC16EE">
        <w:rPr>
          <w:rFonts w:asciiTheme="minorHAnsi" w:hAnsiTheme="minorHAnsi"/>
          <w:sz w:val="18"/>
          <w:szCs w:val="18"/>
        </w:rPr>
        <w:t>S</w:t>
      </w:r>
      <w:r w:rsidRPr="00BC16EE">
        <w:rPr>
          <w:rFonts w:asciiTheme="minorHAnsi" w:hAnsiTheme="minorHAnsi"/>
          <w:sz w:val="18"/>
          <w:szCs w:val="18"/>
        </w:rPr>
        <w:t xml:space="preserve">obre </w:t>
      </w:r>
      <w:r w:rsidR="004E7A99" w:rsidRPr="00BC16EE">
        <w:rPr>
          <w:rFonts w:asciiTheme="minorHAnsi" w:hAnsiTheme="minorHAnsi"/>
          <w:sz w:val="18"/>
          <w:szCs w:val="18"/>
        </w:rPr>
        <w:t>J</w:t>
      </w:r>
      <w:r w:rsidRPr="00BC16EE">
        <w:rPr>
          <w:rFonts w:asciiTheme="minorHAnsi" w:hAnsiTheme="minorHAnsi"/>
          <w:sz w:val="18"/>
          <w:szCs w:val="18"/>
        </w:rPr>
        <w:t xml:space="preserve">usticia, </w:t>
      </w:r>
      <w:r w:rsidR="004E7A99" w:rsidRPr="00BC16EE">
        <w:rPr>
          <w:rFonts w:asciiTheme="minorHAnsi" w:hAnsiTheme="minorHAnsi"/>
          <w:sz w:val="18"/>
          <w:szCs w:val="18"/>
        </w:rPr>
        <w:t>P</w:t>
      </w:r>
      <w:r w:rsidRPr="00BC16EE">
        <w:rPr>
          <w:rFonts w:asciiTheme="minorHAnsi" w:hAnsiTheme="minorHAnsi"/>
          <w:sz w:val="18"/>
          <w:szCs w:val="18"/>
        </w:rPr>
        <w:t xml:space="preserve">olíticas </w:t>
      </w:r>
      <w:r w:rsidR="004E7A99" w:rsidRPr="00BC16EE">
        <w:rPr>
          <w:rFonts w:asciiTheme="minorHAnsi" w:hAnsiTheme="minorHAnsi"/>
          <w:sz w:val="18"/>
          <w:szCs w:val="18"/>
        </w:rPr>
        <w:t>P</w:t>
      </w:r>
      <w:r w:rsidRPr="00BC16EE">
        <w:rPr>
          <w:rFonts w:asciiTheme="minorHAnsi" w:hAnsiTheme="minorHAnsi"/>
          <w:sz w:val="18"/>
          <w:szCs w:val="18"/>
        </w:rPr>
        <w:t xml:space="preserve">úblicas y </w:t>
      </w:r>
      <w:r w:rsidR="004E7A99" w:rsidRPr="00BC16EE">
        <w:rPr>
          <w:rFonts w:asciiTheme="minorHAnsi" w:hAnsiTheme="minorHAnsi"/>
          <w:sz w:val="18"/>
          <w:szCs w:val="18"/>
        </w:rPr>
        <w:t>G</w:t>
      </w:r>
      <w:r w:rsidRPr="00BC16EE">
        <w:rPr>
          <w:rFonts w:asciiTheme="minorHAnsi" w:hAnsiTheme="minorHAnsi"/>
          <w:sz w:val="18"/>
          <w:szCs w:val="18"/>
        </w:rPr>
        <w:t>obernabilidad</w:t>
      </w:r>
      <w:r w:rsidR="004E7A99" w:rsidRPr="00BC16EE">
        <w:rPr>
          <w:rFonts w:asciiTheme="minorHAnsi" w:hAnsiTheme="minorHAnsi"/>
          <w:sz w:val="18"/>
          <w:szCs w:val="18"/>
        </w:rPr>
        <w:t>,</w:t>
      </w:r>
      <w:r w:rsidRPr="00BC16EE">
        <w:rPr>
          <w:rFonts w:asciiTheme="minorHAnsi" w:hAnsiTheme="minorHAnsi"/>
          <w:sz w:val="18"/>
          <w:szCs w:val="18"/>
        </w:rPr>
        <w:t xml:space="preserve"> y líder de la Red de Derecho Administrativo Contemporáneo (REDAC). </w:t>
      </w:r>
      <w:r w:rsidR="004E7A99" w:rsidRPr="00BC16EE">
        <w:rPr>
          <w:rFonts w:asciiTheme="minorHAnsi" w:hAnsiTheme="minorHAnsi"/>
          <w:sz w:val="18"/>
          <w:szCs w:val="18"/>
        </w:rPr>
        <w:t>ORCID</w:t>
      </w:r>
      <w:r w:rsidRPr="00BC16EE">
        <w:rPr>
          <w:rFonts w:asciiTheme="minorHAnsi" w:hAnsiTheme="minorHAnsi"/>
          <w:sz w:val="18"/>
          <w:szCs w:val="18"/>
        </w:rPr>
        <w:t xml:space="preserve"> 0000-0001-9589-2192</w:t>
      </w:r>
      <w:r w:rsidR="004E7A99" w:rsidRPr="00BC16EE">
        <w:rPr>
          <w:rFonts w:asciiTheme="minorHAnsi" w:hAnsiTheme="minorHAnsi"/>
          <w:sz w:val="18"/>
          <w:szCs w:val="18"/>
        </w:rPr>
        <w:t>;</w:t>
      </w:r>
      <w:r w:rsidRPr="00BC16EE">
        <w:rPr>
          <w:rFonts w:asciiTheme="minorHAnsi" w:hAnsiTheme="minorHAnsi"/>
          <w:sz w:val="18"/>
          <w:szCs w:val="18"/>
        </w:rPr>
        <w:t xml:space="preserve"> </w:t>
      </w:r>
      <w:hyperlink r:id="rId1" w:history="1">
        <w:r w:rsidRPr="00BC16EE">
          <w:rPr>
            <w:rStyle w:val="Hipervnculo"/>
            <w:rFonts w:asciiTheme="minorHAnsi" w:hAnsiTheme="minorHAnsi"/>
            <w:sz w:val="18"/>
            <w:szCs w:val="18"/>
          </w:rPr>
          <w:t>nancygonsa09@hotmail.com</w:t>
        </w:r>
      </w:hyperlink>
      <w:r w:rsidR="004E7A99" w:rsidRPr="00BC16EE">
        <w:rPr>
          <w:rFonts w:asciiTheme="minorHAnsi" w:hAnsiTheme="minorHAnsi"/>
          <w:sz w:val="18"/>
          <w:szCs w:val="18"/>
        </w:rPr>
        <w:t>.</w:t>
      </w:r>
    </w:p>
  </w:footnote>
  <w:footnote w:id="2">
    <w:p w14:paraId="0CC414C3" w14:textId="62F19616" w:rsidR="00897F14" w:rsidRPr="002846A3" w:rsidRDefault="00897F14" w:rsidP="002846A3">
      <w:pPr>
        <w:spacing w:after="40" w:line="240" w:lineRule="auto"/>
        <w:rPr>
          <w:sz w:val="18"/>
          <w:szCs w:val="18"/>
        </w:rPr>
      </w:pPr>
      <w:r w:rsidRPr="002846A3">
        <w:rPr>
          <w:rStyle w:val="Refdenotaalpie"/>
          <w:sz w:val="18"/>
          <w:szCs w:val="18"/>
        </w:rPr>
        <w:footnoteRef/>
      </w:r>
      <w:r w:rsidR="004E7A99" w:rsidRPr="002846A3">
        <w:rPr>
          <w:sz w:val="18"/>
          <w:szCs w:val="18"/>
        </w:rPr>
        <w:t>D</w:t>
      </w:r>
      <w:r w:rsidRPr="002846A3">
        <w:rPr>
          <w:rFonts w:eastAsia="Yu Mincho" w:cs="Arial"/>
          <w:kern w:val="3"/>
          <w:sz w:val="18"/>
          <w:szCs w:val="18"/>
          <w14:ligatures w14:val="none"/>
        </w:rPr>
        <w:t xml:space="preserve">octor en Derecho </w:t>
      </w:r>
      <w:r w:rsidR="004E7A99" w:rsidRPr="002846A3">
        <w:rPr>
          <w:sz w:val="18"/>
          <w:szCs w:val="18"/>
        </w:rPr>
        <w:t>por</w:t>
      </w:r>
      <w:r w:rsidRPr="002846A3">
        <w:rPr>
          <w:rFonts w:eastAsia="Yu Mincho" w:cs="Arial"/>
          <w:kern w:val="3"/>
          <w:sz w:val="18"/>
          <w:szCs w:val="18"/>
          <w14:ligatures w14:val="none"/>
        </w:rPr>
        <w:t xml:space="preserve"> la Universidad Autónoma de Nuevo León</w:t>
      </w:r>
      <w:r w:rsidR="004E7A99" w:rsidRPr="002846A3">
        <w:rPr>
          <w:sz w:val="18"/>
          <w:szCs w:val="18"/>
        </w:rPr>
        <w:t xml:space="preserve"> y</w:t>
      </w:r>
      <w:r w:rsidRPr="002846A3">
        <w:rPr>
          <w:rFonts w:eastAsia="Yu Mincho" w:cs="Arial"/>
          <w:kern w:val="3"/>
          <w:sz w:val="18"/>
          <w:szCs w:val="18"/>
          <w14:ligatures w14:val="none"/>
        </w:rPr>
        <w:t xml:space="preserve"> </w:t>
      </w:r>
      <w:r w:rsidR="004E7A99" w:rsidRPr="002846A3">
        <w:rPr>
          <w:sz w:val="18"/>
          <w:szCs w:val="18"/>
        </w:rPr>
        <w:t>c</w:t>
      </w:r>
      <w:r w:rsidRPr="002846A3">
        <w:rPr>
          <w:rFonts w:eastAsia="Yu Mincho" w:cs="Arial"/>
          <w:kern w:val="3"/>
          <w:sz w:val="18"/>
          <w:szCs w:val="18"/>
          <w14:ligatures w14:val="none"/>
        </w:rPr>
        <w:t xml:space="preserve">atedrático de </w:t>
      </w:r>
      <w:r w:rsidR="004E7A99" w:rsidRPr="002846A3">
        <w:rPr>
          <w:sz w:val="18"/>
          <w:szCs w:val="18"/>
        </w:rPr>
        <w:t xml:space="preserve">la misma </w:t>
      </w:r>
      <w:r w:rsidRPr="002846A3">
        <w:rPr>
          <w:rFonts w:eastAsia="Yu Mincho" w:cs="Arial"/>
          <w:kern w:val="3"/>
          <w:sz w:val="18"/>
          <w:szCs w:val="18"/>
          <w14:ligatures w14:val="none"/>
        </w:rPr>
        <w:t>universidad</w:t>
      </w:r>
      <w:r w:rsidR="004E7A99" w:rsidRPr="002846A3">
        <w:rPr>
          <w:sz w:val="18"/>
          <w:szCs w:val="18"/>
        </w:rPr>
        <w:t>.</w:t>
      </w:r>
      <w:r w:rsidRPr="002846A3">
        <w:rPr>
          <w:rFonts w:eastAsia="Yu Mincho" w:cs="Arial"/>
          <w:kern w:val="3"/>
          <w:sz w:val="18"/>
          <w:szCs w:val="18"/>
          <w14:ligatures w14:val="none"/>
        </w:rPr>
        <w:t> Autor del libro</w:t>
      </w:r>
      <w:r w:rsidRPr="002846A3">
        <w:rPr>
          <w:rFonts w:eastAsia="Yu Mincho" w:cs="Arial"/>
          <w:i/>
          <w:iCs/>
          <w:kern w:val="3"/>
          <w:sz w:val="18"/>
          <w:szCs w:val="18"/>
          <w14:ligatures w14:val="none"/>
        </w:rPr>
        <w:t xml:space="preserve"> Planeación </w:t>
      </w:r>
      <w:r w:rsidR="004E7A99" w:rsidRPr="002846A3">
        <w:rPr>
          <w:i/>
          <w:iCs/>
          <w:sz w:val="18"/>
          <w:szCs w:val="18"/>
        </w:rPr>
        <w:t>f</w:t>
      </w:r>
      <w:r w:rsidRPr="002846A3">
        <w:rPr>
          <w:rFonts w:eastAsia="Yu Mincho" w:cs="Arial"/>
          <w:i/>
          <w:iCs/>
          <w:kern w:val="3"/>
          <w:sz w:val="18"/>
          <w:szCs w:val="18"/>
          <w14:ligatures w14:val="none"/>
        </w:rPr>
        <w:t>iscal</w:t>
      </w:r>
      <w:r w:rsidR="004E7A99" w:rsidRPr="002846A3">
        <w:rPr>
          <w:i/>
          <w:iCs/>
          <w:sz w:val="18"/>
          <w:szCs w:val="18"/>
        </w:rPr>
        <w:t>:</w:t>
      </w:r>
      <w:r w:rsidRPr="002846A3">
        <w:rPr>
          <w:rFonts w:eastAsia="Yu Mincho" w:cs="Arial"/>
          <w:i/>
          <w:iCs/>
          <w:kern w:val="3"/>
          <w:sz w:val="18"/>
          <w:szCs w:val="18"/>
          <w14:ligatures w14:val="none"/>
        </w:rPr>
        <w:t xml:space="preserve"> hacia su verdadero significado</w:t>
      </w:r>
      <w:r w:rsidRPr="002846A3">
        <w:rPr>
          <w:rFonts w:eastAsia="Yu Mincho" w:cs="Arial"/>
          <w:kern w:val="3"/>
          <w:sz w:val="18"/>
          <w:szCs w:val="18"/>
          <w14:ligatures w14:val="none"/>
        </w:rPr>
        <w:t xml:space="preserve"> </w:t>
      </w:r>
      <w:r w:rsidR="004E7A99" w:rsidRPr="002846A3">
        <w:rPr>
          <w:sz w:val="18"/>
          <w:szCs w:val="18"/>
        </w:rPr>
        <w:t>y de artículos en diversas revistas. M</w:t>
      </w:r>
      <w:r w:rsidRPr="002846A3">
        <w:rPr>
          <w:rFonts w:eastAsia="Yu Mincho" w:cs="Arial"/>
          <w:kern w:val="3"/>
          <w:sz w:val="18"/>
          <w:szCs w:val="18"/>
          <w14:ligatures w14:val="none"/>
        </w:rPr>
        <w:t xml:space="preserve">iembro del cuerpo </w:t>
      </w:r>
      <w:r w:rsidR="004E7A99" w:rsidRPr="002846A3">
        <w:rPr>
          <w:sz w:val="18"/>
          <w:szCs w:val="18"/>
        </w:rPr>
        <w:t>a</w:t>
      </w:r>
      <w:r w:rsidRPr="002846A3">
        <w:rPr>
          <w:rFonts w:eastAsia="Yu Mincho" w:cs="Arial"/>
          <w:kern w:val="3"/>
          <w:sz w:val="18"/>
          <w:szCs w:val="18"/>
          <w14:ligatures w14:val="none"/>
        </w:rPr>
        <w:t>cadémico Administración Pública y Derecho Financiero UANL-CA-450</w:t>
      </w:r>
      <w:r w:rsidR="004E7A99" w:rsidRPr="002846A3">
        <w:rPr>
          <w:sz w:val="18"/>
          <w:szCs w:val="18"/>
        </w:rPr>
        <w:t>.</w:t>
      </w:r>
      <w:r w:rsidRPr="002846A3">
        <w:rPr>
          <w:rFonts w:eastAsia="Yu Mincho" w:cs="Arial"/>
          <w:kern w:val="3"/>
          <w:sz w:val="18"/>
          <w:szCs w:val="18"/>
          <w14:ligatures w14:val="none"/>
        </w:rPr>
        <w:t xml:space="preserve"> O</w:t>
      </w:r>
      <w:r w:rsidR="004E7A99" w:rsidRPr="002846A3">
        <w:rPr>
          <w:sz w:val="18"/>
          <w:szCs w:val="18"/>
        </w:rPr>
        <w:t>RCID</w:t>
      </w:r>
      <w:r w:rsidRPr="002846A3">
        <w:rPr>
          <w:rFonts w:eastAsia="Yu Mincho" w:cs="Arial"/>
          <w:kern w:val="3"/>
          <w:sz w:val="18"/>
          <w:szCs w:val="18"/>
          <w14:ligatures w14:val="none"/>
        </w:rPr>
        <w:t xml:space="preserve">  </w:t>
      </w:r>
      <w:r w:rsidRPr="002846A3">
        <w:rPr>
          <w:sz w:val="18"/>
          <w:szCs w:val="18"/>
        </w:rPr>
        <w:t>0009</w:t>
      </w:r>
      <w:r w:rsidRPr="002846A3">
        <w:rPr>
          <w:rFonts w:eastAsia="Yu Mincho" w:cs="Arial"/>
          <w:kern w:val="3"/>
          <w:sz w:val="18"/>
          <w:szCs w:val="18"/>
          <w14:ligatures w14:val="none"/>
        </w:rPr>
        <w:t>-0009-3677</w:t>
      </w:r>
      <w:r w:rsidR="002846A3" w:rsidRPr="002846A3">
        <w:rPr>
          <w:sz w:val="18"/>
          <w:szCs w:val="18"/>
        </w:rPr>
        <w:t>-1863.</w:t>
      </w:r>
      <w:r w:rsidR="002846A3">
        <w:rPr>
          <w:sz w:val="18"/>
          <w:szCs w:val="18"/>
        </w:rPr>
        <w:t xml:space="preserve"> </w:t>
      </w:r>
      <w:hyperlink r:id="rId2" w:history="1">
        <w:r w:rsidR="002846A3" w:rsidRPr="0093323F">
          <w:rPr>
            <w:rStyle w:val="Hipervnculo"/>
            <w:sz w:val="18"/>
            <w:szCs w:val="18"/>
          </w:rPr>
          <w:t>Alfonsogzzsantos@gmail.com</w:t>
        </w:r>
      </w:hyperlink>
    </w:p>
  </w:footnote>
  <w:footnote w:id="3">
    <w:p w14:paraId="45B2F9BA" w14:textId="7C43CB03" w:rsidR="00897F14" w:rsidRPr="00BC16EE" w:rsidRDefault="00897F14" w:rsidP="002846A3">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Pr="00BC16EE">
        <w:rPr>
          <w:rFonts w:asciiTheme="minorHAnsi" w:hAnsiTheme="minorHAnsi"/>
          <w:sz w:val="18"/>
          <w:szCs w:val="18"/>
        </w:rPr>
        <w:t xml:space="preserve"> Maestría en </w:t>
      </w:r>
      <w:r w:rsidR="004E7A99" w:rsidRPr="00BC16EE">
        <w:rPr>
          <w:rFonts w:asciiTheme="minorHAnsi" w:hAnsiTheme="minorHAnsi"/>
          <w:sz w:val="18"/>
          <w:szCs w:val="18"/>
        </w:rPr>
        <w:t>d</w:t>
      </w:r>
      <w:r w:rsidRPr="00BC16EE">
        <w:rPr>
          <w:rFonts w:asciiTheme="minorHAnsi" w:hAnsiTheme="minorHAnsi"/>
          <w:sz w:val="18"/>
          <w:szCs w:val="18"/>
        </w:rPr>
        <w:t xml:space="preserve">erecho con especialidad en </w:t>
      </w:r>
      <w:r w:rsidR="004E7A99" w:rsidRPr="00BC16EE">
        <w:rPr>
          <w:rFonts w:asciiTheme="minorHAnsi" w:hAnsiTheme="minorHAnsi"/>
          <w:sz w:val="18"/>
          <w:szCs w:val="18"/>
        </w:rPr>
        <w:t>d</w:t>
      </w:r>
      <w:r w:rsidRPr="00BC16EE">
        <w:rPr>
          <w:rFonts w:asciiTheme="minorHAnsi" w:hAnsiTheme="minorHAnsi"/>
          <w:sz w:val="18"/>
          <w:szCs w:val="18"/>
        </w:rPr>
        <w:t xml:space="preserve">erecho de </w:t>
      </w:r>
      <w:r w:rsidR="004E7A99" w:rsidRPr="00BC16EE">
        <w:rPr>
          <w:rFonts w:asciiTheme="minorHAnsi" w:hAnsiTheme="minorHAnsi"/>
          <w:sz w:val="18"/>
          <w:szCs w:val="18"/>
        </w:rPr>
        <w:t>a</w:t>
      </w:r>
      <w:r w:rsidRPr="00BC16EE">
        <w:rPr>
          <w:rFonts w:asciiTheme="minorHAnsi" w:hAnsiTheme="minorHAnsi"/>
          <w:sz w:val="18"/>
          <w:szCs w:val="18"/>
        </w:rPr>
        <w:t>mparo</w:t>
      </w:r>
      <w:r w:rsidR="004E7A99" w:rsidRPr="00BC16EE">
        <w:rPr>
          <w:rFonts w:asciiTheme="minorHAnsi" w:hAnsiTheme="minorHAnsi"/>
          <w:sz w:val="18"/>
          <w:szCs w:val="18"/>
        </w:rPr>
        <w:t>;</w:t>
      </w:r>
      <w:r w:rsidRPr="00BC16EE">
        <w:rPr>
          <w:rFonts w:asciiTheme="minorHAnsi" w:hAnsiTheme="minorHAnsi"/>
          <w:sz w:val="18"/>
          <w:szCs w:val="18"/>
        </w:rPr>
        <w:t xml:space="preserve"> </w:t>
      </w:r>
      <w:r w:rsidR="004E7A99" w:rsidRPr="00BC16EE">
        <w:rPr>
          <w:rFonts w:asciiTheme="minorHAnsi" w:hAnsiTheme="minorHAnsi"/>
          <w:sz w:val="18"/>
          <w:szCs w:val="18"/>
        </w:rPr>
        <w:t>c</w:t>
      </w:r>
      <w:r w:rsidRPr="00BC16EE">
        <w:rPr>
          <w:rFonts w:asciiTheme="minorHAnsi" w:hAnsiTheme="minorHAnsi"/>
          <w:sz w:val="18"/>
          <w:szCs w:val="18"/>
        </w:rPr>
        <w:t xml:space="preserve">atedrática de la </w:t>
      </w:r>
      <w:r w:rsidR="004E7A99" w:rsidRPr="00BC16EE">
        <w:rPr>
          <w:rFonts w:asciiTheme="minorHAnsi" w:hAnsiTheme="minorHAnsi"/>
          <w:sz w:val="18"/>
          <w:szCs w:val="18"/>
        </w:rPr>
        <w:t>UANL</w:t>
      </w:r>
      <w:r w:rsidRPr="00BC16EE">
        <w:rPr>
          <w:rFonts w:asciiTheme="minorHAnsi" w:hAnsiTheme="minorHAnsi"/>
          <w:sz w:val="18"/>
          <w:szCs w:val="18"/>
        </w:rPr>
        <w:t xml:space="preserve">, </w:t>
      </w:r>
      <w:r w:rsidR="004E7A99" w:rsidRPr="00BC16EE">
        <w:rPr>
          <w:rFonts w:asciiTheme="minorHAnsi" w:hAnsiTheme="minorHAnsi"/>
          <w:sz w:val="18"/>
          <w:szCs w:val="18"/>
        </w:rPr>
        <w:t>c</w:t>
      </w:r>
      <w:r w:rsidRPr="00BC16EE">
        <w:rPr>
          <w:rFonts w:asciiTheme="minorHAnsi" w:hAnsiTheme="minorHAnsi"/>
          <w:sz w:val="18"/>
          <w:szCs w:val="18"/>
        </w:rPr>
        <w:t>oordinadora del Comité de Ética,</w:t>
      </w:r>
      <w:r w:rsidR="004E7A99" w:rsidRPr="00BC16EE">
        <w:rPr>
          <w:rFonts w:asciiTheme="minorHAnsi" w:hAnsiTheme="minorHAnsi"/>
          <w:sz w:val="18"/>
          <w:szCs w:val="18"/>
        </w:rPr>
        <w:t xml:space="preserve"> T</w:t>
      </w:r>
      <w:r w:rsidRPr="00BC16EE">
        <w:rPr>
          <w:rFonts w:asciiTheme="minorHAnsi" w:hAnsiTheme="minorHAnsi"/>
          <w:sz w:val="18"/>
          <w:szCs w:val="18"/>
        </w:rPr>
        <w:t xml:space="preserve">ransparencia y </w:t>
      </w:r>
      <w:r w:rsidR="004E7A99" w:rsidRPr="00BC16EE">
        <w:rPr>
          <w:rFonts w:asciiTheme="minorHAnsi" w:hAnsiTheme="minorHAnsi"/>
          <w:sz w:val="18"/>
          <w:szCs w:val="18"/>
        </w:rPr>
        <w:t>C</w:t>
      </w:r>
      <w:r w:rsidRPr="00BC16EE">
        <w:rPr>
          <w:rFonts w:asciiTheme="minorHAnsi" w:hAnsiTheme="minorHAnsi"/>
          <w:sz w:val="18"/>
          <w:szCs w:val="18"/>
        </w:rPr>
        <w:t xml:space="preserve">ultura de la </w:t>
      </w:r>
      <w:r w:rsidR="004E7A99" w:rsidRPr="00BC16EE">
        <w:rPr>
          <w:rFonts w:asciiTheme="minorHAnsi" w:hAnsiTheme="minorHAnsi"/>
          <w:sz w:val="18"/>
          <w:szCs w:val="18"/>
        </w:rPr>
        <w:t>L</w:t>
      </w:r>
      <w:r w:rsidRPr="00BC16EE">
        <w:rPr>
          <w:rFonts w:asciiTheme="minorHAnsi" w:hAnsiTheme="minorHAnsi"/>
          <w:sz w:val="18"/>
          <w:szCs w:val="18"/>
        </w:rPr>
        <w:t xml:space="preserve">egalidad, del </w:t>
      </w:r>
      <w:r w:rsidR="004E7A99" w:rsidRPr="00BC16EE">
        <w:rPr>
          <w:rFonts w:asciiTheme="minorHAnsi" w:hAnsiTheme="minorHAnsi"/>
          <w:sz w:val="18"/>
          <w:szCs w:val="18"/>
        </w:rPr>
        <w:t>C</w:t>
      </w:r>
      <w:r w:rsidRPr="00BC16EE">
        <w:rPr>
          <w:rFonts w:asciiTheme="minorHAnsi" w:hAnsiTheme="minorHAnsi"/>
          <w:sz w:val="18"/>
          <w:szCs w:val="18"/>
        </w:rPr>
        <w:t xml:space="preserve">omité de </w:t>
      </w:r>
      <w:r w:rsidR="004E7A99" w:rsidRPr="00BC16EE">
        <w:rPr>
          <w:rFonts w:asciiTheme="minorHAnsi" w:hAnsiTheme="minorHAnsi"/>
          <w:sz w:val="18"/>
          <w:szCs w:val="18"/>
        </w:rPr>
        <w:t>In</w:t>
      </w:r>
      <w:r w:rsidRPr="00BC16EE">
        <w:rPr>
          <w:rFonts w:asciiTheme="minorHAnsi" w:hAnsiTheme="minorHAnsi"/>
          <w:sz w:val="18"/>
          <w:szCs w:val="18"/>
        </w:rPr>
        <w:t>vestigación en las Ciencias Sociales</w:t>
      </w:r>
      <w:r w:rsidR="004E7A99" w:rsidRPr="00BC16EE">
        <w:rPr>
          <w:rFonts w:asciiTheme="minorHAnsi" w:hAnsiTheme="minorHAnsi"/>
          <w:sz w:val="18"/>
          <w:szCs w:val="18"/>
        </w:rPr>
        <w:t>,</w:t>
      </w:r>
      <w:r w:rsidRPr="00BC16EE">
        <w:rPr>
          <w:rFonts w:asciiTheme="minorHAnsi" w:hAnsiTheme="minorHAnsi"/>
          <w:sz w:val="18"/>
          <w:szCs w:val="18"/>
        </w:rPr>
        <w:t xml:space="preserve"> </w:t>
      </w:r>
      <w:r w:rsidR="004E7A99" w:rsidRPr="00BC16EE">
        <w:rPr>
          <w:rFonts w:asciiTheme="minorHAnsi" w:hAnsiTheme="minorHAnsi"/>
          <w:sz w:val="18"/>
          <w:szCs w:val="18"/>
        </w:rPr>
        <w:t>e</w:t>
      </w:r>
      <w:r w:rsidRPr="00BC16EE">
        <w:rPr>
          <w:rFonts w:asciiTheme="minorHAnsi" w:hAnsiTheme="minorHAnsi"/>
          <w:sz w:val="18"/>
          <w:szCs w:val="18"/>
        </w:rPr>
        <w:t xml:space="preserve"> integrante de la Academia Universitaria para el Desarrollo Sustentable de la </w:t>
      </w:r>
      <w:r w:rsidR="004E7A99" w:rsidRPr="00BC16EE">
        <w:rPr>
          <w:rFonts w:asciiTheme="minorHAnsi" w:hAnsiTheme="minorHAnsi"/>
          <w:sz w:val="18"/>
          <w:szCs w:val="18"/>
        </w:rPr>
        <w:t>UANL.</w:t>
      </w:r>
      <w:r w:rsidRPr="00BC16EE">
        <w:rPr>
          <w:rFonts w:asciiTheme="minorHAnsi" w:hAnsiTheme="minorHAnsi"/>
          <w:sz w:val="18"/>
          <w:szCs w:val="18"/>
        </w:rPr>
        <w:t xml:space="preserve"> </w:t>
      </w:r>
      <w:r w:rsidR="004E7A99" w:rsidRPr="00BC16EE">
        <w:rPr>
          <w:rFonts w:asciiTheme="minorHAnsi" w:hAnsiTheme="minorHAnsi"/>
          <w:sz w:val="18"/>
          <w:szCs w:val="18"/>
        </w:rPr>
        <w:t xml:space="preserve">ORCID 0009-0005-8866-1245; </w:t>
      </w:r>
      <w:hyperlink r:id="rId3" w:history="1">
        <w:r w:rsidR="004E7A99" w:rsidRPr="00BC16EE">
          <w:rPr>
            <w:rStyle w:val="Hipervnculo"/>
            <w:rFonts w:asciiTheme="minorHAnsi" w:hAnsiTheme="minorHAnsi"/>
            <w:sz w:val="18"/>
            <w:szCs w:val="18"/>
          </w:rPr>
          <w:t>elizabethgaz@hotmail.com</w:t>
        </w:r>
      </w:hyperlink>
      <w:r w:rsidR="004E7A99" w:rsidRPr="00BC16EE">
        <w:rPr>
          <w:rFonts w:asciiTheme="minorHAnsi" w:hAnsiTheme="minorHAnsi"/>
          <w:sz w:val="18"/>
          <w:szCs w:val="18"/>
        </w:rPr>
        <w:t>.</w:t>
      </w:r>
    </w:p>
    <w:p w14:paraId="62193E32" w14:textId="7E2333C3" w:rsidR="00897F14" w:rsidRPr="00BC16EE" w:rsidRDefault="00897F14" w:rsidP="002846A3">
      <w:pPr>
        <w:pStyle w:val="Textonotapie"/>
        <w:spacing w:after="40"/>
        <w:jc w:val="both"/>
        <w:rPr>
          <w:rFonts w:asciiTheme="minorHAnsi" w:hAnsiTheme="minorHAnsi"/>
          <w:sz w:val="18"/>
          <w:szCs w:val="18"/>
        </w:rPr>
      </w:pPr>
    </w:p>
  </w:footnote>
  <w:footnote w:id="4">
    <w:p w14:paraId="64665C5D" w14:textId="42D243B3" w:rsidR="00F70465" w:rsidRPr="00BC16EE" w:rsidRDefault="00F70465" w:rsidP="002846A3">
      <w:pPr>
        <w:pStyle w:val="Textonotapie"/>
        <w:spacing w:after="40"/>
        <w:rPr>
          <w:rFonts w:asciiTheme="minorHAnsi" w:hAnsiTheme="minorHAnsi"/>
          <w:sz w:val="18"/>
          <w:szCs w:val="18"/>
        </w:rPr>
      </w:pPr>
      <w:r w:rsidRPr="00BC16EE">
        <w:rPr>
          <w:rStyle w:val="Refdenotaalpie"/>
          <w:rFonts w:asciiTheme="minorHAnsi" w:hAnsiTheme="minorHAnsi"/>
          <w:sz w:val="18"/>
          <w:szCs w:val="18"/>
        </w:rPr>
        <w:footnoteRef/>
      </w:r>
      <w:r w:rsidRPr="00BC16EE">
        <w:rPr>
          <w:rFonts w:asciiTheme="minorHAnsi" w:hAnsiTheme="minorHAnsi"/>
          <w:sz w:val="18"/>
          <w:szCs w:val="18"/>
        </w:rPr>
        <w:t xml:space="preserve"> </w:t>
      </w:r>
      <w:r w:rsidR="00B152B2" w:rsidRPr="00BC16EE">
        <w:rPr>
          <w:rFonts w:asciiTheme="minorHAnsi" w:hAnsiTheme="minorHAnsi"/>
          <w:sz w:val="18"/>
          <w:szCs w:val="18"/>
        </w:rPr>
        <w:t>Johanna Alexandra Echeverría Justicia, “</w:t>
      </w:r>
      <w:r w:rsidRPr="00BC16EE">
        <w:rPr>
          <w:rFonts w:asciiTheme="minorHAnsi" w:hAnsiTheme="minorHAnsi"/>
          <w:sz w:val="18"/>
          <w:szCs w:val="18"/>
        </w:rPr>
        <w:t>Derecho Procesal y Garantías Constitucionales: Un Análisis Comparativo</w:t>
      </w:r>
      <w:r w:rsidR="00B152B2" w:rsidRPr="00BC16EE">
        <w:rPr>
          <w:rFonts w:asciiTheme="minorHAnsi" w:hAnsiTheme="minorHAnsi"/>
          <w:sz w:val="18"/>
          <w:szCs w:val="18"/>
        </w:rPr>
        <w:t>”,</w:t>
      </w:r>
      <w:r w:rsidRPr="00BC16EE">
        <w:rPr>
          <w:rFonts w:asciiTheme="minorHAnsi" w:hAnsiTheme="minorHAnsi"/>
          <w:sz w:val="18"/>
          <w:szCs w:val="18"/>
        </w:rPr>
        <w:t> </w:t>
      </w:r>
      <w:r w:rsidRPr="00BC16EE">
        <w:rPr>
          <w:rFonts w:asciiTheme="minorHAnsi" w:hAnsiTheme="minorHAnsi"/>
          <w:i/>
          <w:iCs/>
          <w:sz w:val="18"/>
          <w:szCs w:val="18"/>
        </w:rPr>
        <w:t>Ciencia Latina: Revista Multidisciplinar</w:t>
      </w:r>
      <w:r w:rsidRPr="00BC16EE">
        <w:rPr>
          <w:rFonts w:asciiTheme="minorHAnsi" w:hAnsiTheme="minorHAnsi"/>
          <w:sz w:val="18"/>
          <w:szCs w:val="18"/>
        </w:rPr>
        <w:t xml:space="preserve">, </w:t>
      </w:r>
      <w:r w:rsidR="00B152B2" w:rsidRPr="00BC16EE">
        <w:rPr>
          <w:rFonts w:asciiTheme="minorHAnsi" w:hAnsiTheme="minorHAnsi"/>
          <w:sz w:val="18"/>
          <w:szCs w:val="18"/>
        </w:rPr>
        <w:t xml:space="preserve">vol. </w:t>
      </w:r>
      <w:r w:rsidRPr="00BC16EE">
        <w:rPr>
          <w:rFonts w:asciiTheme="minorHAnsi" w:hAnsiTheme="minorHAnsi"/>
          <w:sz w:val="18"/>
          <w:szCs w:val="18"/>
        </w:rPr>
        <w:t xml:space="preserve">8, </w:t>
      </w:r>
      <w:r w:rsidR="00B152B2" w:rsidRPr="00BC16EE">
        <w:rPr>
          <w:rFonts w:asciiTheme="minorHAnsi" w:hAnsiTheme="minorHAnsi"/>
          <w:sz w:val="18"/>
          <w:szCs w:val="18"/>
        </w:rPr>
        <w:t>n</w:t>
      </w:r>
      <w:r w:rsidR="008D2274" w:rsidRPr="00BC16EE">
        <w:rPr>
          <w:rFonts w:asciiTheme="minorHAnsi" w:hAnsiTheme="minorHAnsi"/>
          <w:sz w:val="18"/>
          <w:szCs w:val="18"/>
        </w:rPr>
        <w:t>.</w:t>
      </w:r>
      <w:r w:rsidR="00B152B2" w:rsidRPr="00BC16EE">
        <w:rPr>
          <w:rFonts w:asciiTheme="minorHAnsi" w:hAnsiTheme="minorHAnsi"/>
          <w:sz w:val="18"/>
          <w:szCs w:val="18"/>
        </w:rPr>
        <w:t xml:space="preserve"> </w:t>
      </w:r>
      <w:r w:rsidRPr="00BC16EE">
        <w:rPr>
          <w:rFonts w:asciiTheme="minorHAnsi" w:hAnsiTheme="minorHAnsi"/>
          <w:sz w:val="18"/>
          <w:szCs w:val="18"/>
        </w:rPr>
        <w:t>3</w:t>
      </w:r>
      <w:r w:rsidR="008D2274" w:rsidRPr="00BC16EE">
        <w:rPr>
          <w:rFonts w:asciiTheme="minorHAnsi" w:hAnsiTheme="minorHAnsi"/>
          <w:sz w:val="18"/>
          <w:szCs w:val="18"/>
        </w:rPr>
        <w:t xml:space="preserve"> </w:t>
      </w:r>
      <w:r w:rsidR="00B152B2" w:rsidRPr="00BC16EE">
        <w:rPr>
          <w:rFonts w:asciiTheme="minorHAnsi" w:hAnsiTheme="minorHAnsi"/>
          <w:sz w:val="18"/>
          <w:szCs w:val="18"/>
        </w:rPr>
        <w:t>(2024):</w:t>
      </w:r>
      <w:r w:rsidRPr="00BC16EE">
        <w:rPr>
          <w:rFonts w:asciiTheme="minorHAnsi" w:hAnsiTheme="minorHAnsi"/>
          <w:sz w:val="18"/>
          <w:szCs w:val="18"/>
        </w:rPr>
        <w:t xml:space="preserve"> 173.</w:t>
      </w:r>
      <w:r w:rsidR="00BB2F1C" w:rsidRPr="00BC16EE">
        <w:rPr>
          <w:rFonts w:asciiTheme="minorHAnsi" w:hAnsiTheme="minorHAnsi"/>
          <w:sz w:val="18"/>
          <w:szCs w:val="18"/>
        </w:rPr>
        <w:t xml:space="preserve"> </w:t>
      </w:r>
      <w:hyperlink r:id="rId4" w:history="1">
        <w:r w:rsidR="00BB2F1C" w:rsidRPr="00BC16EE">
          <w:rPr>
            <w:rStyle w:val="Hipervnculo"/>
            <w:rFonts w:asciiTheme="minorHAnsi" w:hAnsiTheme="minorHAnsi"/>
            <w:sz w:val="18"/>
            <w:szCs w:val="18"/>
          </w:rPr>
          <w:t>https://dialnet.unirioja.es/descarga/articulo/9566107.pdf</w:t>
        </w:r>
      </w:hyperlink>
    </w:p>
  </w:footnote>
  <w:footnote w:id="5">
    <w:p w14:paraId="45F25552" w14:textId="2E3FF1F6"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B152B2" w:rsidRPr="00BC16EE">
        <w:rPr>
          <w:rFonts w:asciiTheme="minorHAnsi" w:hAnsiTheme="minorHAnsi"/>
          <w:sz w:val="18"/>
          <w:szCs w:val="18"/>
        </w:rPr>
        <w:t>Fernando Martín Diz</w:t>
      </w:r>
      <w:r w:rsidRPr="00BC16EE">
        <w:rPr>
          <w:rFonts w:asciiTheme="minorHAnsi" w:hAnsiTheme="minorHAnsi"/>
          <w:sz w:val="18"/>
          <w:szCs w:val="18"/>
        </w:rPr>
        <w:t xml:space="preserve">, </w:t>
      </w:r>
      <w:r w:rsidR="00B152B2" w:rsidRPr="00BC16EE">
        <w:rPr>
          <w:rFonts w:asciiTheme="minorHAnsi" w:hAnsiTheme="minorHAnsi"/>
          <w:sz w:val="18"/>
          <w:szCs w:val="18"/>
        </w:rPr>
        <w:t>“</w:t>
      </w:r>
      <w:r w:rsidRPr="00BC16EE">
        <w:rPr>
          <w:rFonts w:asciiTheme="minorHAnsi" w:hAnsiTheme="minorHAnsi"/>
          <w:sz w:val="18"/>
          <w:szCs w:val="18"/>
        </w:rPr>
        <w:t>El derecho fundamental a justicia: revisión integral e integradora del derecho a</w:t>
      </w:r>
      <w:r w:rsidR="00BB2F1C" w:rsidRPr="00BC16EE">
        <w:rPr>
          <w:rFonts w:asciiTheme="minorHAnsi" w:hAnsiTheme="minorHAnsi"/>
          <w:sz w:val="18"/>
          <w:szCs w:val="18"/>
        </w:rPr>
        <w:t> </w:t>
      </w:r>
      <w:r w:rsidRPr="00BC16EE">
        <w:rPr>
          <w:rFonts w:asciiTheme="minorHAnsi" w:hAnsiTheme="minorHAnsi"/>
          <w:sz w:val="18"/>
          <w:szCs w:val="18"/>
        </w:rPr>
        <w:t>la</w:t>
      </w:r>
      <w:r w:rsidR="00BB2F1C" w:rsidRPr="00BC16EE">
        <w:rPr>
          <w:rFonts w:asciiTheme="minorHAnsi" w:hAnsiTheme="minorHAnsi"/>
          <w:sz w:val="18"/>
          <w:szCs w:val="18"/>
        </w:rPr>
        <w:t> </w:t>
      </w:r>
      <w:r w:rsidRPr="00BC16EE">
        <w:rPr>
          <w:rFonts w:asciiTheme="minorHAnsi" w:hAnsiTheme="minorHAnsi"/>
          <w:sz w:val="18"/>
          <w:szCs w:val="18"/>
        </w:rPr>
        <w:t>tutela</w:t>
      </w:r>
      <w:r w:rsidR="00BB2F1C" w:rsidRPr="00BC16EE">
        <w:rPr>
          <w:rFonts w:asciiTheme="minorHAnsi" w:hAnsiTheme="minorHAnsi"/>
          <w:sz w:val="18"/>
          <w:szCs w:val="18"/>
        </w:rPr>
        <w:t> </w:t>
      </w:r>
      <w:r w:rsidRPr="00BC16EE">
        <w:rPr>
          <w:rFonts w:asciiTheme="minorHAnsi" w:hAnsiTheme="minorHAnsi"/>
          <w:sz w:val="18"/>
          <w:szCs w:val="18"/>
        </w:rPr>
        <w:t>judicial</w:t>
      </w:r>
      <w:r w:rsidR="00BB2F1C" w:rsidRPr="00BC16EE">
        <w:rPr>
          <w:rFonts w:asciiTheme="minorHAnsi" w:hAnsiTheme="minorHAnsi"/>
          <w:sz w:val="18"/>
          <w:szCs w:val="18"/>
        </w:rPr>
        <w:t> </w:t>
      </w:r>
      <w:r w:rsidRPr="00BC16EE">
        <w:rPr>
          <w:rFonts w:asciiTheme="minorHAnsi" w:hAnsiTheme="minorHAnsi"/>
          <w:sz w:val="18"/>
          <w:szCs w:val="18"/>
        </w:rPr>
        <w:t>efectiva</w:t>
      </w:r>
      <w:r w:rsidR="00B152B2" w:rsidRPr="00BC16EE">
        <w:rPr>
          <w:rFonts w:asciiTheme="minorHAnsi" w:hAnsiTheme="minorHAnsi"/>
          <w:sz w:val="18"/>
          <w:szCs w:val="18"/>
        </w:rPr>
        <w:t>”,</w:t>
      </w:r>
      <w:r w:rsidRPr="00BC16EE">
        <w:rPr>
          <w:rFonts w:asciiTheme="minorHAnsi" w:hAnsiTheme="minorHAnsi"/>
          <w:sz w:val="18"/>
          <w:szCs w:val="18"/>
        </w:rPr>
        <w:t> </w:t>
      </w:r>
      <w:r w:rsidRPr="00BC16EE">
        <w:rPr>
          <w:rFonts w:asciiTheme="minorHAnsi" w:hAnsiTheme="minorHAnsi"/>
          <w:i/>
          <w:iCs/>
          <w:sz w:val="18"/>
          <w:szCs w:val="18"/>
        </w:rPr>
        <w:t>Revista</w:t>
      </w:r>
      <w:r w:rsidR="00BB2F1C" w:rsidRPr="00BC16EE">
        <w:rPr>
          <w:rFonts w:asciiTheme="minorHAnsi" w:hAnsiTheme="minorHAnsi"/>
          <w:i/>
          <w:iCs/>
          <w:sz w:val="18"/>
          <w:szCs w:val="18"/>
        </w:rPr>
        <w:t> </w:t>
      </w:r>
      <w:r w:rsidRPr="00BC16EE">
        <w:rPr>
          <w:rFonts w:asciiTheme="minorHAnsi" w:hAnsiTheme="minorHAnsi"/>
          <w:i/>
          <w:iCs/>
          <w:sz w:val="18"/>
          <w:szCs w:val="18"/>
        </w:rPr>
        <w:t>de</w:t>
      </w:r>
      <w:r w:rsidR="00BB2F1C" w:rsidRPr="00BC16EE">
        <w:rPr>
          <w:rFonts w:asciiTheme="minorHAnsi" w:hAnsiTheme="minorHAnsi"/>
          <w:i/>
          <w:iCs/>
          <w:sz w:val="18"/>
          <w:szCs w:val="18"/>
        </w:rPr>
        <w:t> </w:t>
      </w:r>
      <w:r w:rsidR="008D2274" w:rsidRPr="00BC16EE">
        <w:rPr>
          <w:rFonts w:asciiTheme="minorHAnsi" w:hAnsiTheme="minorHAnsi"/>
          <w:i/>
          <w:iCs/>
          <w:sz w:val="18"/>
          <w:szCs w:val="18"/>
        </w:rPr>
        <w:t>D</w:t>
      </w:r>
      <w:r w:rsidRPr="00BC16EE">
        <w:rPr>
          <w:rFonts w:asciiTheme="minorHAnsi" w:hAnsiTheme="minorHAnsi"/>
          <w:i/>
          <w:iCs/>
          <w:sz w:val="18"/>
          <w:szCs w:val="18"/>
        </w:rPr>
        <w:t>erecho</w:t>
      </w:r>
      <w:r w:rsidR="00BB2F1C" w:rsidRPr="00BC16EE">
        <w:rPr>
          <w:rFonts w:asciiTheme="minorHAnsi" w:hAnsiTheme="minorHAnsi"/>
          <w:i/>
          <w:iCs/>
          <w:sz w:val="18"/>
          <w:szCs w:val="18"/>
        </w:rPr>
        <w:t> </w:t>
      </w:r>
      <w:r w:rsidR="008D2274" w:rsidRPr="00BC16EE">
        <w:rPr>
          <w:rFonts w:asciiTheme="minorHAnsi" w:hAnsiTheme="minorHAnsi"/>
          <w:i/>
          <w:iCs/>
          <w:sz w:val="18"/>
          <w:szCs w:val="18"/>
        </w:rPr>
        <w:t>P</w:t>
      </w:r>
      <w:r w:rsidRPr="00BC16EE">
        <w:rPr>
          <w:rFonts w:asciiTheme="minorHAnsi" w:hAnsiTheme="minorHAnsi"/>
          <w:i/>
          <w:iCs/>
          <w:sz w:val="18"/>
          <w:szCs w:val="18"/>
        </w:rPr>
        <w:t>olítico</w:t>
      </w:r>
      <w:r w:rsidRPr="00BC16EE">
        <w:rPr>
          <w:rFonts w:asciiTheme="minorHAnsi" w:hAnsiTheme="minorHAnsi"/>
          <w:sz w:val="18"/>
          <w:szCs w:val="18"/>
        </w:rPr>
        <w:t>,</w:t>
      </w:r>
      <w:r w:rsidR="00BB2F1C" w:rsidRPr="00BC16EE">
        <w:rPr>
          <w:rFonts w:asciiTheme="minorHAnsi" w:hAnsiTheme="minorHAnsi"/>
          <w:sz w:val="18"/>
          <w:szCs w:val="18"/>
        </w:rPr>
        <w:t> </w:t>
      </w:r>
      <w:r w:rsidRPr="00BC16EE">
        <w:rPr>
          <w:rFonts w:asciiTheme="minorHAnsi" w:hAnsiTheme="minorHAnsi"/>
          <w:sz w:val="18"/>
          <w:szCs w:val="18"/>
        </w:rPr>
        <w:t>n</w:t>
      </w:r>
      <w:r w:rsidR="008D2274" w:rsidRPr="00BC16EE">
        <w:rPr>
          <w:rFonts w:asciiTheme="minorHAnsi" w:hAnsiTheme="minorHAnsi"/>
          <w:sz w:val="18"/>
          <w:szCs w:val="18"/>
        </w:rPr>
        <w:t>.</w:t>
      </w:r>
      <w:r w:rsidR="00BE1284" w:rsidRPr="00BC16EE">
        <w:rPr>
          <w:rFonts w:asciiTheme="minorHAnsi" w:hAnsiTheme="minorHAnsi"/>
          <w:sz w:val="18"/>
          <w:szCs w:val="18"/>
        </w:rPr>
        <w:t>°</w:t>
      </w:r>
      <w:r w:rsidR="00BB2F1C" w:rsidRPr="00BC16EE">
        <w:rPr>
          <w:rFonts w:asciiTheme="minorHAnsi" w:hAnsiTheme="minorHAnsi"/>
          <w:sz w:val="18"/>
          <w:szCs w:val="18"/>
        </w:rPr>
        <w:t> </w:t>
      </w:r>
      <w:r w:rsidRPr="00BC16EE">
        <w:rPr>
          <w:rFonts w:asciiTheme="minorHAnsi" w:hAnsiTheme="minorHAnsi"/>
          <w:sz w:val="18"/>
          <w:szCs w:val="18"/>
        </w:rPr>
        <w:t>106</w:t>
      </w:r>
      <w:r w:rsidR="00BC16EE" w:rsidRPr="00BC16EE">
        <w:rPr>
          <w:rFonts w:asciiTheme="minorHAnsi" w:hAnsiTheme="minorHAnsi"/>
          <w:sz w:val="18"/>
          <w:szCs w:val="18"/>
        </w:rPr>
        <w:t xml:space="preserve"> </w:t>
      </w:r>
      <w:r w:rsidR="00BE1284" w:rsidRPr="00BC16EE">
        <w:rPr>
          <w:rFonts w:asciiTheme="minorHAnsi" w:hAnsiTheme="minorHAnsi"/>
          <w:sz w:val="18"/>
          <w:szCs w:val="18"/>
        </w:rPr>
        <w:t>(2019):</w:t>
      </w:r>
      <w:r w:rsidR="00BB2F1C" w:rsidRPr="00BC16EE">
        <w:rPr>
          <w:rFonts w:asciiTheme="minorHAnsi" w:hAnsiTheme="minorHAnsi"/>
          <w:sz w:val="18"/>
          <w:szCs w:val="18"/>
        </w:rPr>
        <w:t> </w:t>
      </w:r>
      <w:r w:rsidRPr="00BC16EE">
        <w:rPr>
          <w:rFonts w:asciiTheme="minorHAnsi" w:hAnsiTheme="minorHAnsi"/>
          <w:sz w:val="18"/>
          <w:szCs w:val="18"/>
        </w:rPr>
        <w:t>26.</w:t>
      </w:r>
      <w:r w:rsidR="00BB2F1C" w:rsidRPr="00BC16EE">
        <w:rPr>
          <w:rFonts w:asciiTheme="minorHAnsi" w:hAnsiTheme="minorHAnsi"/>
          <w:sz w:val="18"/>
          <w:szCs w:val="18"/>
        </w:rPr>
        <w:t xml:space="preserve"> </w:t>
      </w:r>
      <w:hyperlink r:id="rId5" w:history="1">
        <w:r w:rsidR="00BB2F1C" w:rsidRPr="00BC16EE">
          <w:rPr>
            <w:rStyle w:val="Hipervnculo"/>
            <w:rFonts w:asciiTheme="minorHAnsi" w:hAnsiTheme="minorHAnsi"/>
            <w:sz w:val="18"/>
            <w:szCs w:val="18"/>
          </w:rPr>
          <w:t xml:space="preserve">https://doi.org/10.5944/rdp.106.2019.26146  </w:t>
        </w:r>
      </w:hyperlink>
    </w:p>
  </w:footnote>
  <w:footnote w:id="6">
    <w:p w14:paraId="7CBFF617" w14:textId="663223E9"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B152B2" w:rsidRPr="00BC16EE">
        <w:rPr>
          <w:rFonts w:asciiTheme="minorHAnsi" w:hAnsiTheme="minorHAnsi"/>
          <w:sz w:val="18"/>
          <w:szCs w:val="18"/>
        </w:rPr>
        <w:t>Reynaldo Bustamante Alarcón</w:t>
      </w:r>
      <w:r w:rsidRPr="00BC16EE">
        <w:rPr>
          <w:rFonts w:asciiTheme="minorHAnsi" w:hAnsiTheme="minorHAnsi"/>
          <w:sz w:val="18"/>
          <w:szCs w:val="18"/>
        </w:rPr>
        <w:t xml:space="preserve">, </w:t>
      </w:r>
      <w:r w:rsidR="00BE1284" w:rsidRPr="00BC16EE">
        <w:rPr>
          <w:rFonts w:asciiTheme="minorHAnsi" w:hAnsiTheme="minorHAnsi"/>
          <w:sz w:val="18"/>
          <w:szCs w:val="18"/>
        </w:rPr>
        <w:t>“</w:t>
      </w:r>
      <w:r w:rsidRPr="00BC16EE">
        <w:rPr>
          <w:rFonts w:asciiTheme="minorHAnsi" w:hAnsiTheme="minorHAnsi"/>
          <w:sz w:val="18"/>
          <w:szCs w:val="18"/>
        </w:rPr>
        <w:t>El derecho a probar como elemento esencial de un proceso justo</w:t>
      </w:r>
      <w:r w:rsidR="00BE1284" w:rsidRPr="00BC16EE">
        <w:rPr>
          <w:rFonts w:asciiTheme="minorHAnsi" w:hAnsiTheme="minorHAnsi"/>
          <w:sz w:val="18"/>
          <w:szCs w:val="18"/>
        </w:rPr>
        <w:t>”</w:t>
      </w:r>
      <w:r w:rsidR="00BB2F1C" w:rsidRPr="00BC16EE">
        <w:rPr>
          <w:rFonts w:asciiTheme="minorHAnsi" w:hAnsiTheme="minorHAnsi"/>
          <w:sz w:val="18"/>
          <w:szCs w:val="18"/>
        </w:rPr>
        <w:t xml:space="preserve"> </w:t>
      </w:r>
      <w:r w:rsidR="00BE1284" w:rsidRPr="00BC16EE">
        <w:rPr>
          <w:rFonts w:asciiTheme="minorHAnsi" w:hAnsiTheme="minorHAnsi"/>
          <w:sz w:val="18"/>
          <w:szCs w:val="18"/>
        </w:rPr>
        <w:t>(Perú:</w:t>
      </w:r>
      <w:r w:rsidRPr="00BC16EE">
        <w:rPr>
          <w:rFonts w:asciiTheme="minorHAnsi" w:hAnsiTheme="minorHAnsi"/>
          <w:sz w:val="18"/>
          <w:szCs w:val="18"/>
        </w:rPr>
        <w:t xml:space="preserve"> Ara Editores, 2018</w:t>
      </w:r>
      <w:r w:rsidR="00BE1284" w:rsidRPr="00BC16EE">
        <w:rPr>
          <w:rFonts w:asciiTheme="minorHAnsi" w:hAnsiTheme="minorHAnsi"/>
          <w:sz w:val="18"/>
          <w:szCs w:val="18"/>
        </w:rPr>
        <w:t>),</w:t>
      </w:r>
      <w:r w:rsidRPr="00BC16EE">
        <w:rPr>
          <w:rFonts w:asciiTheme="minorHAnsi" w:hAnsiTheme="minorHAnsi"/>
          <w:sz w:val="18"/>
          <w:szCs w:val="18"/>
        </w:rPr>
        <w:t xml:space="preserve"> 43.</w:t>
      </w:r>
    </w:p>
  </w:footnote>
  <w:footnote w:id="7">
    <w:p w14:paraId="6B50BF3F" w14:textId="2C989A2B" w:rsidR="00F70465" w:rsidRPr="00BC16EE" w:rsidRDefault="00F70465" w:rsidP="00BC16EE">
      <w:pPr>
        <w:pStyle w:val="Textonotapie"/>
        <w:spacing w:after="40"/>
        <w:rPr>
          <w:rFonts w:asciiTheme="minorHAnsi" w:hAnsiTheme="minorHAnsi"/>
          <w:sz w:val="18"/>
          <w:szCs w:val="18"/>
        </w:rPr>
      </w:pPr>
      <w:r w:rsidRPr="00BC16EE">
        <w:rPr>
          <w:rStyle w:val="Refdenotaalpie"/>
          <w:rFonts w:asciiTheme="minorHAnsi" w:hAnsiTheme="minorHAnsi"/>
          <w:sz w:val="18"/>
          <w:szCs w:val="18"/>
        </w:rPr>
        <w:footnoteRef/>
      </w:r>
      <w:r w:rsidRPr="00BC16EE">
        <w:rPr>
          <w:rFonts w:asciiTheme="minorHAnsi" w:hAnsiTheme="minorHAnsi"/>
          <w:sz w:val="18"/>
          <w:szCs w:val="18"/>
        </w:rPr>
        <w:t xml:space="preserve"> </w:t>
      </w:r>
      <w:r w:rsidR="00B152B2" w:rsidRPr="00BC16EE">
        <w:rPr>
          <w:rFonts w:asciiTheme="minorHAnsi" w:hAnsiTheme="minorHAnsi"/>
          <w:sz w:val="18"/>
          <w:szCs w:val="18"/>
        </w:rPr>
        <w:t>Silvana Insignares Cera</w:t>
      </w:r>
      <w:r w:rsidRPr="00BC16EE">
        <w:rPr>
          <w:rFonts w:asciiTheme="minorHAnsi" w:hAnsiTheme="minorHAnsi"/>
          <w:sz w:val="18"/>
          <w:szCs w:val="18"/>
        </w:rPr>
        <w:t xml:space="preserve">, </w:t>
      </w:r>
      <w:r w:rsidR="00BE1284" w:rsidRPr="00BC16EE">
        <w:rPr>
          <w:rFonts w:asciiTheme="minorHAnsi" w:hAnsiTheme="minorHAnsi"/>
          <w:sz w:val="18"/>
          <w:szCs w:val="18"/>
        </w:rPr>
        <w:t>“</w:t>
      </w:r>
      <w:r w:rsidRPr="00BC16EE">
        <w:rPr>
          <w:rFonts w:asciiTheme="minorHAnsi" w:hAnsiTheme="minorHAnsi"/>
          <w:sz w:val="18"/>
          <w:szCs w:val="18"/>
        </w:rPr>
        <w:t>El acceso a la justicia a partir del mecanismo de solución de controversias previsto en el TLC COL-USA</w:t>
      </w:r>
      <w:r w:rsidR="00BE1284" w:rsidRPr="00BC16EE">
        <w:rPr>
          <w:rFonts w:asciiTheme="minorHAnsi" w:hAnsiTheme="minorHAnsi"/>
          <w:sz w:val="18"/>
          <w:szCs w:val="18"/>
        </w:rPr>
        <w:t>”</w:t>
      </w:r>
      <w:r w:rsidRPr="00BC16EE">
        <w:rPr>
          <w:rFonts w:asciiTheme="minorHAnsi" w:hAnsiTheme="minorHAnsi"/>
          <w:sz w:val="18"/>
          <w:szCs w:val="18"/>
        </w:rPr>
        <w:t>. </w:t>
      </w:r>
      <w:r w:rsidRPr="00BC16EE">
        <w:rPr>
          <w:rFonts w:asciiTheme="minorHAnsi" w:hAnsiTheme="minorHAnsi"/>
          <w:i/>
          <w:iCs/>
          <w:sz w:val="18"/>
          <w:szCs w:val="18"/>
        </w:rPr>
        <w:t>Revista de Derecho</w:t>
      </w:r>
      <w:r w:rsidRPr="00BC16EE">
        <w:rPr>
          <w:rFonts w:asciiTheme="minorHAnsi" w:hAnsiTheme="minorHAnsi"/>
          <w:sz w:val="18"/>
          <w:szCs w:val="18"/>
        </w:rPr>
        <w:t xml:space="preserve">, Colombia, </w:t>
      </w:r>
      <w:proofErr w:type="spellStart"/>
      <w:r w:rsidR="00BE1284" w:rsidRPr="00BC16EE">
        <w:rPr>
          <w:rFonts w:asciiTheme="minorHAnsi" w:hAnsiTheme="minorHAnsi"/>
          <w:sz w:val="18"/>
          <w:szCs w:val="18"/>
        </w:rPr>
        <w:t>n°</w:t>
      </w:r>
      <w:proofErr w:type="spellEnd"/>
      <w:r w:rsidRPr="00BC16EE">
        <w:rPr>
          <w:rFonts w:asciiTheme="minorHAnsi" w:hAnsiTheme="minorHAnsi"/>
          <w:sz w:val="18"/>
          <w:szCs w:val="18"/>
        </w:rPr>
        <w:t>. 43</w:t>
      </w:r>
      <w:r w:rsidR="00BC16EE" w:rsidRPr="00BC16EE">
        <w:rPr>
          <w:rFonts w:asciiTheme="minorHAnsi" w:hAnsiTheme="minorHAnsi"/>
          <w:sz w:val="18"/>
          <w:szCs w:val="18"/>
        </w:rPr>
        <w:t xml:space="preserve"> </w:t>
      </w:r>
      <w:r w:rsidR="00BE1284" w:rsidRPr="00BC16EE">
        <w:rPr>
          <w:rFonts w:asciiTheme="minorHAnsi" w:hAnsiTheme="minorHAnsi"/>
          <w:sz w:val="18"/>
          <w:szCs w:val="18"/>
        </w:rPr>
        <w:t>(2015):</w:t>
      </w:r>
      <w:r w:rsidRPr="00BC16EE">
        <w:rPr>
          <w:rFonts w:asciiTheme="minorHAnsi" w:hAnsiTheme="minorHAnsi"/>
          <w:sz w:val="18"/>
          <w:szCs w:val="18"/>
        </w:rPr>
        <w:t xml:space="preserve"> 230.</w:t>
      </w:r>
      <w:r w:rsidR="00BB2F1C" w:rsidRPr="00BC16EE">
        <w:rPr>
          <w:rFonts w:asciiTheme="minorHAnsi" w:hAnsiTheme="minorHAnsi"/>
          <w:sz w:val="18"/>
          <w:szCs w:val="18"/>
        </w:rPr>
        <w:t xml:space="preserve"> </w:t>
      </w:r>
      <w:hyperlink r:id="rId6" w:history="1">
        <w:r w:rsidR="00BB2F1C" w:rsidRPr="00BC16EE">
          <w:rPr>
            <w:rStyle w:val="Hipervnculo"/>
            <w:rFonts w:asciiTheme="minorHAnsi" w:hAnsiTheme="minorHAnsi"/>
            <w:sz w:val="18"/>
            <w:szCs w:val="18"/>
          </w:rPr>
          <w:t>https://www.redalyc.org/pdf/851/85138494007.pdf</w:t>
        </w:r>
      </w:hyperlink>
    </w:p>
  </w:footnote>
  <w:footnote w:id="8">
    <w:p w14:paraId="13C5CD80" w14:textId="755F30CB" w:rsidR="00F70465" w:rsidRPr="00BC16EE" w:rsidRDefault="00F70465" w:rsidP="00BC16EE">
      <w:pPr>
        <w:pStyle w:val="p1"/>
        <w:spacing w:after="40"/>
        <w:jc w:val="both"/>
        <w:rPr>
          <w:rFonts w:asciiTheme="minorHAnsi" w:hAnsiTheme="minorHAnsi" w:cs="Arial"/>
          <w:sz w:val="18"/>
          <w:szCs w:val="18"/>
        </w:rPr>
      </w:pPr>
      <w:r w:rsidRPr="00BC16EE">
        <w:rPr>
          <w:rStyle w:val="Refdenotaalpie"/>
          <w:rFonts w:asciiTheme="minorHAnsi" w:hAnsiTheme="minorHAnsi" w:cs="Arial"/>
          <w:sz w:val="18"/>
          <w:szCs w:val="18"/>
        </w:rPr>
        <w:footnoteRef/>
      </w:r>
      <w:r w:rsidR="00BE1284" w:rsidRPr="00BC16EE">
        <w:rPr>
          <w:rFonts w:asciiTheme="minorHAnsi" w:hAnsiTheme="minorHAnsi" w:cs="Arial"/>
          <w:sz w:val="18"/>
          <w:szCs w:val="18"/>
        </w:rPr>
        <w:t xml:space="preserve">Javier </w:t>
      </w:r>
      <w:r w:rsidRPr="00BC16EE">
        <w:rPr>
          <w:rFonts w:asciiTheme="minorHAnsi" w:hAnsiTheme="minorHAnsi" w:cs="Arial"/>
          <w:sz w:val="18"/>
          <w:szCs w:val="18"/>
        </w:rPr>
        <w:t>C</w:t>
      </w:r>
      <w:r w:rsidR="00BE1284" w:rsidRPr="00BC16EE">
        <w:rPr>
          <w:rFonts w:asciiTheme="minorHAnsi" w:hAnsiTheme="minorHAnsi" w:cs="Arial"/>
          <w:sz w:val="18"/>
          <w:szCs w:val="18"/>
        </w:rPr>
        <w:t>ouso,</w:t>
      </w:r>
      <w:r w:rsidRPr="00BC16EE">
        <w:rPr>
          <w:rFonts w:asciiTheme="minorHAnsi" w:hAnsiTheme="minorHAnsi" w:cs="Arial"/>
          <w:sz w:val="18"/>
          <w:szCs w:val="18"/>
        </w:rPr>
        <w:t xml:space="preserve"> </w:t>
      </w:r>
      <w:r w:rsidR="00BE1284" w:rsidRPr="00BC16EE">
        <w:rPr>
          <w:rFonts w:asciiTheme="minorHAnsi" w:hAnsiTheme="minorHAnsi" w:cs="Arial"/>
          <w:sz w:val="18"/>
          <w:szCs w:val="18"/>
        </w:rPr>
        <w:t>“</w:t>
      </w:r>
      <w:r w:rsidRPr="00BC16EE">
        <w:rPr>
          <w:rFonts w:asciiTheme="minorHAnsi" w:hAnsiTheme="minorHAnsi" w:cs="Arial"/>
          <w:sz w:val="18"/>
          <w:szCs w:val="18"/>
        </w:rPr>
        <w:t>Consolidación democrática y poder judicial: los riesgos de la judicialización de la política</w:t>
      </w:r>
      <w:r w:rsidR="00BE1284" w:rsidRPr="00BC16EE">
        <w:rPr>
          <w:rFonts w:asciiTheme="minorHAnsi" w:hAnsiTheme="minorHAnsi" w:cs="Arial"/>
          <w:sz w:val="18"/>
          <w:szCs w:val="18"/>
        </w:rPr>
        <w:t>”</w:t>
      </w:r>
      <w:r w:rsidRPr="00BC16EE">
        <w:rPr>
          <w:rFonts w:asciiTheme="minorHAnsi" w:hAnsiTheme="minorHAnsi" w:cs="Arial"/>
          <w:sz w:val="18"/>
          <w:szCs w:val="18"/>
        </w:rPr>
        <w:t>. </w:t>
      </w:r>
      <w:r w:rsidRPr="00BC16EE">
        <w:rPr>
          <w:rFonts w:asciiTheme="minorHAnsi" w:hAnsiTheme="minorHAnsi" w:cs="Arial"/>
          <w:i/>
          <w:iCs/>
          <w:sz w:val="18"/>
          <w:szCs w:val="18"/>
        </w:rPr>
        <w:t>Revista</w:t>
      </w:r>
      <w:r w:rsidR="00BB2F1C" w:rsidRPr="00BC16EE">
        <w:rPr>
          <w:rFonts w:asciiTheme="minorHAnsi" w:hAnsiTheme="minorHAnsi" w:cs="Arial"/>
          <w:i/>
          <w:iCs/>
          <w:sz w:val="18"/>
          <w:szCs w:val="18"/>
        </w:rPr>
        <w:t> </w:t>
      </w:r>
      <w:r w:rsidRPr="00BC16EE">
        <w:rPr>
          <w:rFonts w:asciiTheme="minorHAnsi" w:hAnsiTheme="minorHAnsi" w:cs="Arial"/>
          <w:i/>
          <w:iCs/>
          <w:sz w:val="18"/>
          <w:szCs w:val="18"/>
        </w:rPr>
        <w:t>de</w:t>
      </w:r>
      <w:r w:rsidR="00BB2F1C" w:rsidRPr="00BC16EE">
        <w:rPr>
          <w:rFonts w:asciiTheme="minorHAnsi" w:hAnsiTheme="minorHAnsi" w:cs="Arial"/>
          <w:i/>
          <w:iCs/>
          <w:sz w:val="18"/>
          <w:szCs w:val="18"/>
        </w:rPr>
        <w:t> C</w:t>
      </w:r>
      <w:r w:rsidRPr="00BC16EE">
        <w:rPr>
          <w:rFonts w:asciiTheme="minorHAnsi" w:hAnsiTheme="minorHAnsi" w:cs="Arial"/>
          <w:i/>
          <w:iCs/>
          <w:sz w:val="18"/>
          <w:szCs w:val="18"/>
        </w:rPr>
        <w:t>iencia</w:t>
      </w:r>
      <w:r w:rsidR="00BB2F1C" w:rsidRPr="00BC16EE">
        <w:rPr>
          <w:rFonts w:asciiTheme="minorHAnsi" w:hAnsiTheme="minorHAnsi" w:cs="Arial"/>
          <w:i/>
          <w:iCs/>
          <w:sz w:val="18"/>
          <w:szCs w:val="18"/>
        </w:rPr>
        <w:t> P</w:t>
      </w:r>
      <w:r w:rsidRPr="00BC16EE">
        <w:rPr>
          <w:rFonts w:asciiTheme="minorHAnsi" w:hAnsiTheme="minorHAnsi" w:cs="Arial"/>
          <w:i/>
          <w:iCs/>
          <w:sz w:val="18"/>
          <w:szCs w:val="18"/>
        </w:rPr>
        <w:t>olítica</w:t>
      </w:r>
      <w:r w:rsidRPr="00BC16EE">
        <w:rPr>
          <w:rFonts w:asciiTheme="minorHAnsi" w:hAnsiTheme="minorHAnsi" w:cs="Arial"/>
          <w:sz w:val="18"/>
          <w:szCs w:val="18"/>
        </w:rPr>
        <w:t>.</w:t>
      </w:r>
      <w:r w:rsidR="00BB2F1C" w:rsidRPr="00BC16EE">
        <w:rPr>
          <w:rFonts w:asciiTheme="minorHAnsi" w:hAnsiTheme="minorHAnsi" w:cs="Arial"/>
          <w:sz w:val="18"/>
          <w:szCs w:val="18"/>
        </w:rPr>
        <w:t> </w:t>
      </w:r>
      <w:r w:rsidRPr="00BC16EE">
        <w:rPr>
          <w:rFonts w:asciiTheme="minorHAnsi" w:hAnsiTheme="minorHAnsi" w:cs="Arial"/>
          <w:sz w:val="18"/>
          <w:szCs w:val="18"/>
        </w:rPr>
        <w:t>Santiago,</w:t>
      </w:r>
      <w:r w:rsidR="00BB2F1C" w:rsidRPr="00BC16EE">
        <w:rPr>
          <w:rFonts w:asciiTheme="minorHAnsi" w:hAnsiTheme="minorHAnsi" w:cs="Arial"/>
          <w:sz w:val="18"/>
          <w:szCs w:val="18"/>
        </w:rPr>
        <w:t> </w:t>
      </w:r>
      <w:r w:rsidRPr="00BC16EE">
        <w:rPr>
          <w:rFonts w:asciiTheme="minorHAnsi" w:hAnsiTheme="minorHAnsi" w:cs="Arial"/>
          <w:sz w:val="18"/>
          <w:szCs w:val="18"/>
        </w:rPr>
        <w:t>Chile,</w:t>
      </w:r>
      <w:r w:rsidR="00BB2F1C" w:rsidRPr="00BC16EE">
        <w:rPr>
          <w:rFonts w:asciiTheme="minorHAnsi" w:hAnsiTheme="minorHAnsi" w:cs="Arial"/>
          <w:sz w:val="18"/>
          <w:szCs w:val="18"/>
        </w:rPr>
        <w:t> </w:t>
      </w:r>
      <w:r w:rsidRPr="00BC16EE">
        <w:rPr>
          <w:rFonts w:asciiTheme="minorHAnsi" w:hAnsiTheme="minorHAnsi" w:cs="Arial"/>
          <w:sz w:val="18"/>
          <w:szCs w:val="18"/>
        </w:rPr>
        <w:t>vol.</w:t>
      </w:r>
      <w:r w:rsidR="00BB2F1C" w:rsidRPr="00BC16EE">
        <w:rPr>
          <w:rFonts w:asciiTheme="minorHAnsi" w:hAnsiTheme="minorHAnsi" w:cs="Arial"/>
          <w:sz w:val="18"/>
          <w:szCs w:val="18"/>
        </w:rPr>
        <w:t> </w:t>
      </w:r>
      <w:r w:rsidRPr="00BC16EE">
        <w:rPr>
          <w:rFonts w:asciiTheme="minorHAnsi" w:hAnsiTheme="minorHAnsi" w:cs="Arial"/>
          <w:sz w:val="18"/>
          <w:szCs w:val="18"/>
        </w:rPr>
        <w:t>24,</w:t>
      </w:r>
      <w:r w:rsidR="00BB2F1C" w:rsidRPr="00BC16EE">
        <w:rPr>
          <w:rFonts w:asciiTheme="minorHAnsi" w:hAnsiTheme="minorHAnsi" w:cs="Arial"/>
          <w:sz w:val="18"/>
          <w:szCs w:val="18"/>
        </w:rPr>
        <w:t> </w:t>
      </w:r>
      <w:r w:rsidRPr="00BC16EE">
        <w:rPr>
          <w:rFonts w:asciiTheme="minorHAnsi" w:hAnsiTheme="minorHAnsi" w:cs="Arial"/>
          <w:sz w:val="18"/>
          <w:szCs w:val="18"/>
        </w:rPr>
        <w:t>n</w:t>
      </w:r>
      <w:r w:rsidR="00BB2F1C" w:rsidRPr="00BC16EE">
        <w:rPr>
          <w:rFonts w:asciiTheme="minorHAnsi" w:hAnsiTheme="minorHAnsi" w:cs="Arial"/>
          <w:sz w:val="18"/>
          <w:szCs w:val="18"/>
        </w:rPr>
        <w:t>.</w:t>
      </w:r>
      <w:r w:rsidR="00BE1284" w:rsidRPr="00BC16EE">
        <w:rPr>
          <w:rFonts w:asciiTheme="minorHAnsi" w:hAnsiTheme="minorHAnsi" w:cs="Arial"/>
          <w:sz w:val="18"/>
          <w:szCs w:val="18"/>
        </w:rPr>
        <w:t>°</w:t>
      </w:r>
      <w:r w:rsidR="00BB2F1C" w:rsidRPr="00BC16EE">
        <w:rPr>
          <w:rFonts w:asciiTheme="minorHAnsi" w:hAnsiTheme="minorHAnsi" w:cs="Arial"/>
          <w:sz w:val="18"/>
          <w:szCs w:val="18"/>
        </w:rPr>
        <w:t> </w:t>
      </w:r>
      <w:r w:rsidRPr="00BC16EE">
        <w:rPr>
          <w:rFonts w:asciiTheme="minorHAnsi" w:hAnsiTheme="minorHAnsi" w:cs="Arial"/>
          <w:sz w:val="18"/>
          <w:szCs w:val="18"/>
        </w:rPr>
        <w:t>2</w:t>
      </w:r>
      <w:r w:rsidR="00BB2F1C" w:rsidRPr="00BC16EE">
        <w:rPr>
          <w:rFonts w:asciiTheme="minorHAnsi" w:hAnsiTheme="minorHAnsi" w:cs="Arial"/>
          <w:sz w:val="18"/>
          <w:szCs w:val="18"/>
        </w:rPr>
        <w:t> </w:t>
      </w:r>
      <w:r w:rsidR="00BE1284" w:rsidRPr="00BC16EE">
        <w:rPr>
          <w:rFonts w:asciiTheme="minorHAnsi" w:hAnsiTheme="minorHAnsi" w:cs="Arial"/>
          <w:sz w:val="18"/>
          <w:szCs w:val="18"/>
        </w:rPr>
        <w:t>(2004):</w:t>
      </w:r>
      <w:r w:rsidR="00BB2F1C" w:rsidRPr="00BC16EE">
        <w:rPr>
          <w:rFonts w:asciiTheme="minorHAnsi" w:hAnsiTheme="minorHAnsi" w:cs="Arial"/>
          <w:sz w:val="18"/>
          <w:szCs w:val="18"/>
        </w:rPr>
        <w:t> </w:t>
      </w:r>
      <w:r w:rsidRPr="00BC16EE">
        <w:rPr>
          <w:rFonts w:asciiTheme="minorHAnsi" w:hAnsiTheme="minorHAnsi" w:cs="Arial"/>
          <w:sz w:val="18"/>
          <w:szCs w:val="18"/>
        </w:rPr>
        <w:t>45</w:t>
      </w:r>
      <w:r w:rsidR="00BE1284" w:rsidRPr="00BC16EE">
        <w:rPr>
          <w:rFonts w:asciiTheme="minorHAnsi" w:hAnsiTheme="minorHAnsi" w:cs="Arial"/>
          <w:sz w:val="18"/>
          <w:szCs w:val="18"/>
        </w:rPr>
        <w:t>.</w:t>
      </w:r>
      <w:r w:rsidR="00BB2F1C" w:rsidRPr="00BC16EE">
        <w:rPr>
          <w:rFonts w:asciiTheme="minorHAnsi" w:hAnsiTheme="minorHAnsi" w:cs="Arial"/>
          <w:sz w:val="18"/>
          <w:szCs w:val="18"/>
        </w:rPr>
        <w:t xml:space="preserve"> </w:t>
      </w:r>
      <w:hyperlink r:id="rId7" w:history="1">
        <w:r w:rsidR="00BB2F1C" w:rsidRPr="00BC16EE">
          <w:rPr>
            <w:rStyle w:val="Hipervnculo"/>
            <w:rFonts w:asciiTheme="minorHAnsi" w:hAnsiTheme="minorHAnsi" w:cs="Arial"/>
            <w:sz w:val="18"/>
            <w:szCs w:val="18"/>
          </w:rPr>
          <w:t>http://dx.doi.org/10.4067/S0718-090X2004000200002</w:t>
        </w:r>
      </w:hyperlink>
      <w:r w:rsidR="00BB2F1C" w:rsidRPr="00BC16EE">
        <w:rPr>
          <w:rFonts w:asciiTheme="minorHAnsi" w:hAnsiTheme="minorHAnsi" w:cs="Arial"/>
          <w:sz w:val="18"/>
          <w:szCs w:val="18"/>
        </w:rPr>
        <w:t xml:space="preserve">  </w:t>
      </w:r>
    </w:p>
  </w:footnote>
  <w:footnote w:id="9">
    <w:p w14:paraId="2669537C" w14:textId="5FDFDF65"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BE1284" w:rsidRPr="00BC16EE">
        <w:rPr>
          <w:rFonts w:asciiTheme="minorHAnsi" w:hAnsiTheme="minorHAnsi"/>
          <w:sz w:val="18"/>
          <w:szCs w:val="18"/>
        </w:rPr>
        <w:t xml:space="preserve">Marco Antonio </w:t>
      </w:r>
      <w:r w:rsidRPr="00BC16EE">
        <w:rPr>
          <w:rFonts w:asciiTheme="minorHAnsi" w:hAnsiTheme="minorHAnsi"/>
          <w:sz w:val="18"/>
          <w:szCs w:val="18"/>
        </w:rPr>
        <w:t>S</w:t>
      </w:r>
      <w:r w:rsidR="00BE1284" w:rsidRPr="00BC16EE">
        <w:rPr>
          <w:rFonts w:asciiTheme="minorHAnsi" w:hAnsiTheme="minorHAnsi"/>
          <w:sz w:val="18"/>
          <w:szCs w:val="18"/>
        </w:rPr>
        <w:t>aavedra Mogro,</w:t>
      </w:r>
      <w:r w:rsidRPr="00BC16EE">
        <w:rPr>
          <w:rFonts w:asciiTheme="minorHAnsi" w:hAnsiTheme="minorHAnsi"/>
          <w:sz w:val="18"/>
          <w:szCs w:val="18"/>
        </w:rPr>
        <w:t> </w:t>
      </w:r>
      <w:r w:rsidR="00BE1284" w:rsidRPr="00BC16EE">
        <w:rPr>
          <w:rFonts w:asciiTheme="minorHAnsi" w:hAnsiTheme="minorHAnsi"/>
          <w:sz w:val="18"/>
          <w:szCs w:val="18"/>
        </w:rPr>
        <w:t>“</w:t>
      </w:r>
      <w:r w:rsidRPr="00BC16EE">
        <w:rPr>
          <w:rFonts w:asciiTheme="minorHAnsi" w:hAnsiTheme="minorHAnsi"/>
          <w:sz w:val="18"/>
          <w:szCs w:val="18"/>
        </w:rPr>
        <w:t>La Gobernanza de la Justicia Políticas Públicas Para Una Utopía Jurídica</w:t>
      </w:r>
      <w:r w:rsidR="00BB2F1C" w:rsidRPr="00BC16EE">
        <w:rPr>
          <w:rFonts w:asciiTheme="minorHAnsi" w:hAnsiTheme="minorHAnsi"/>
          <w:sz w:val="18"/>
          <w:szCs w:val="18"/>
        </w:rPr>
        <w:t> </w:t>
      </w:r>
      <w:r w:rsidRPr="00BC16EE">
        <w:rPr>
          <w:rFonts w:asciiTheme="minorHAnsi" w:hAnsiTheme="minorHAnsi"/>
          <w:sz w:val="18"/>
          <w:szCs w:val="18"/>
        </w:rPr>
        <w:t>Interactiva</w:t>
      </w:r>
      <w:r w:rsidR="00BE1284" w:rsidRPr="00BC16EE">
        <w:rPr>
          <w:rFonts w:asciiTheme="minorHAnsi" w:hAnsiTheme="minorHAnsi"/>
          <w:sz w:val="18"/>
          <w:szCs w:val="18"/>
        </w:rPr>
        <w:t>”</w:t>
      </w:r>
      <w:r w:rsidRPr="00BC16EE">
        <w:rPr>
          <w:rFonts w:asciiTheme="minorHAnsi" w:hAnsiTheme="minorHAnsi"/>
          <w:sz w:val="18"/>
          <w:szCs w:val="18"/>
        </w:rPr>
        <w:t>.</w:t>
      </w:r>
      <w:r w:rsidRPr="00BC16EE">
        <w:rPr>
          <w:rFonts w:asciiTheme="minorHAnsi" w:hAnsiTheme="minorHAnsi"/>
          <w:i/>
          <w:iCs/>
          <w:sz w:val="18"/>
          <w:szCs w:val="18"/>
        </w:rPr>
        <w:t> Revista</w:t>
      </w:r>
      <w:r w:rsidR="00BB2F1C" w:rsidRPr="00BC16EE">
        <w:rPr>
          <w:rFonts w:asciiTheme="minorHAnsi" w:hAnsiTheme="minorHAnsi"/>
          <w:i/>
          <w:iCs/>
          <w:sz w:val="18"/>
          <w:szCs w:val="18"/>
        </w:rPr>
        <w:t> </w:t>
      </w:r>
      <w:r w:rsidRPr="00BC16EE">
        <w:rPr>
          <w:rFonts w:asciiTheme="minorHAnsi" w:hAnsiTheme="minorHAnsi"/>
          <w:i/>
          <w:iCs/>
          <w:sz w:val="18"/>
          <w:szCs w:val="18"/>
        </w:rPr>
        <w:t>Jurídica</w:t>
      </w:r>
      <w:r w:rsidR="00BB2F1C" w:rsidRPr="00BC16EE">
        <w:rPr>
          <w:rFonts w:asciiTheme="minorHAnsi" w:hAnsiTheme="minorHAnsi"/>
          <w:i/>
          <w:iCs/>
          <w:sz w:val="18"/>
          <w:szCs w:val="18"/>
        </w:rPr>
        <w:t> </w:t>
      </w:r>
      <w:r w:rsidRPr="00BC16EE">
        <w:rPr>
          <w:rFonts w:asciiTheme="minorHAnsi" w:hAnsiTheme="minorHAnsi"/>
          <w:i/>
          <w:iCs/>
          <w:sz w:val="18"/>
          <w:szCs w:val="18"/>
        </w:rPr>
        <w:t>Derecho</w:t>
      </w:r>
      <w:r w:rsidRPr="00BC16EE">
        <w:rPr>
          <w:rFonts w:asciiTheme="minorHAnsi" w:hAnsiTheme="minorHAnsi"/>
          <w:sz w:val="18"/>
          <w:szCs w:val="18"/>
        </w:rPr>
        <w:t>,</w:t>
      </w:r>
      <w:r w:rsidR="00BB2F1C" w:rsidRPr="00BC16EE">
        <w:rPr>
          <w:rFonts w:asciiTheme="minorHAnsi" w:hAnsiTheme="minorHAnsi"/>
          <w:sz w:val="18"/>
          <w:szCs w:val="18"/>
        </w:rPr>
        <w:t> </w:t>
      </w:r>
      <w:r w:rsidRPr="00BC16EE">
        <w:rPr>
          <w:rFonts w:asciiTheme="minorHAnsi" w:hAnsiTheme="minorHAnsi"/>
          <w:sz w:val="18"/>
          <w:szCs w:val="18"/>
        </w:rPr>
        <w:t>vol.</w:t>
      </w:r>
      <w:r w:rsidR="00BB2F1C" w:rsidRPr="00BC16EE">
        <w:rPr>
          <w:rFonts w:asciiTheme="minorHAnsi" w:hAnsiTheme="minorHAnsi"/>
          <w:sz w:val="18"/>
          <w:szCs w:val="18"/>
        </w:rPr>
        <w:t> </w:t>
      </w:r>
      <w:r w:rsidRPr="00BC16EE">
        <w:rPr>
          <w:rFonts w:asciiTheme="minorHAnsi" w:hAnsiTheme="minorHAnsi"/>
          <w:sz w:val="18"/>
          <w:szCs w:val="18"/>
        </w:rPr>
        <w:t>11,</w:t>
      </w:r>
      <w:r w:rsidR="00BB2F1C" w:rsidRPr="00BC16EE">
        <w:rPr>
          <w:rFonts w:asciiTheme="minorHAnsi" w:hAnsiTheme="minorHAnsi"/>
          <w:sz w:val="18"/>
          <w:szCs w:val="18"/>
        </w:rPr>
        <w:t> </w:t>
      </w:r>
      <w:r w:rsidRPr="00BC16EE">
        <w:rPr>
          <w:rFonts w:asciiTheme="minorHAnsi" w:hAnsiTheme="minorHAnsi"/>
          <w:sz w:val="18"/>
          <w:szCs w:val="18"/>
        </w:rPr>
        <w:t>n</w:t>
      </w:r>
      <w:r w:rsidR="00BB2F1C" w:rsidRPr="00BC16EE">
        <w:rPr>
          <w:rFonts w:asciiTheme="minorHAnsi" w:hAnsiTheme="minorHAnsi"/>
          <w:sz w:val="18"/>
          <w:szCs w:val="18"/>
        </w:rPr>
        <w:t>.</w:t>
      </w:r>
      <w:r w:rsidR="00BE1284" w:rsidRPr="00BC16EE">
        <w:rPr>
          <w:rFonts w:asciiTheme="minorHAnsi" w:hAnsiTheme="minorHAnsi"/>
          <w:sz w:val="18"/>
          <w:szCs w:val="18"/>
        </w:rPr>
        <w:t>°</w:t>
      </w:r>
      <w:r w:rsidR="00BB2F1C" w:rsidRPr="00BC16EE">
        <w:rPr>
          <w:rFonts w:asciiTheme="minorHAnsi" w:hAnsiTheme="minorHAnsi"/>
          <w:sz w:val="18"/>
          <w:szCs w:val="18"/>
        </w:rPr>
        <w:t> </w:t>
      </w:r>
      <w:r w:rsidRPr="00BC16EE">
        <w:rPr>
          <w:rFonts w:asciiTheme="minorHAnsi" w:hAnsiTheme="minorHAnsi"/>
          <w:sz w:val="18"/>
          <w:szCs w:val="18"/>
        </w:rPr>
        <w:t>17</w:t>
      </w:r>
      <w:r w:rsidR="00BB2F1C" w:rsidRPr="00BC16EE">
        <w:rPr>
          <w:rFonts w:asciiTheme="minorHAnsi" w:hAnsiTheme="minorHAnsi"/>
          <w:sz w:val="18"/>
          <w:szCs w:val="18"/>
        </w:rPr>
        <w:t> </w:t>
      </w:r>
      <w:r w:rsidR="00BE1284" w:rsidRPr="00BC16EE">
        <w:rPr>
          <w:rFonts w:asciiTheme="minorHAnsi" w:hAnsiTheme="minorHAnsi"/>
          <w:sz w:val="18"/>
          <w:szCs w:val="18"/>
        </w:rPr>
        <w:t>(2022):</w:t>
      </w:r>
      <w:r w:rsidR="00BB2F1C" w:rsidRPr="00BC16EE">
        <w:rPr>
          <w:rFonts w:asciiTheme="minorHAnsi" w:hAnsiTheme="minorHAnsi"/>
          <w:sz w:val="18"/>
          <w:szCs w:val="18"/>
        </w:rPr>
        <w:t> </w:t>
      </w:r>
      <w:r w:rsidRPr="00BC16EE">
        <w:rPr>
          <w:rFonts w:asciiTheme="minorHAnsi" w:hAnsiTheme="minorHAnsi"/>
          <w:sz w:val="18"/>
          <w:szCs w:val="18"/>
        </w:rPr>
        <w:t>67.</w:t>
      </w:r>
      <w:r w:rsidR="00BB2F1C" w:rsidRPr="00BC16EE">
        <w:rPr>
          <w:rFonts w:asciiTheme="minorHAnsi" w:hAnsiTheme="minorHAnsi"/>
          <w:sz w:val="18"/>
          <w:szCs w:val="18"/>
        </w:rPr>
        <w:t xml:space="preserve"> </w:t>
      </w:r>
      <w:hyperlink r:id="rId8" w:history="1">
        <w:r w:rsidR="00BB2F1C" w:rsidRPr="00BC16EE">
          <w:rPr>
            <w:rStyle w:val="Hipervnculo"/>
            <w:rFonts w:asciiTheme="minorHAnsi" w:hAnsiTheme="minorHAnsi"/>
            <w:sz w:val="18"/>
            <w:szCs w:val="18"/>
          </w:rPr>
          <w:t>http://www.scielo.org.bo/pdf/rjd/v11n17/v11n17_a05.pdf</w:t>
        </w:r>
      </w:hyperlink>
    </w:p>
  </w:footnote>
  <w:footnote w:id="10">
    <w:p w14:paraId="31B4876D" w14:textId="2A8A0514" w:rsidR="00F70465" w:rsidRPr="00BC16EE" w:rsidRDefault="00F70465" w:rsidP="00BC16EE">
      <w:pPr>
        <w:pStyle w:val="Textonotapie"/>
        <w:spacing w:after="40"/>
        <w:rPr>
          <w:rFonts w:asciiTheme="minorHAnsi" w:hAnsiTheme="minorHAnsi"/>
          <w:sz w:val="18"/>
          <w:szCs w:val="18"/>
        </w:rPr>
      </w:pPr>
      <w:r w:rsidRPr="00BC16EE">
        <w:rPr>
          <w:rStyle w:val="Refdenotaalpie"/>
          <w:rFonts w:asciiTheme="minorHAnsi" w:hAnsiTheme="minorHAnsi"/>
          <w:sz w:val="18"/>
          <w:szCs w:val="18"/>
        </w:rPr>
        <w:footnoteRef/>
      </w:r>
      <w:r w:rsidR="00813CFC" w:rsidRPr="00BC16EE">
        <w:rPr>
          <w:rFonts w:asciiTheme="minorHAnsi" w:hAnsiTheme="minorHAnsi"/>
          <w:sz w:val="18"/>
          <w:szCs w:val="18"/>
        </w:rPr>
        <w:t>Ignacio Alejandro Mayorga Álvarez</w:t>
      </w:r>
      <w:r w:rsidRPr="00BC16EE">
        <w:rPr>
          <w:rFonts w:asciiTheme="minorHAnsi" w:hAnsiTheme="minorHAnsi"/>
          <w:sz w:val="18"/>
          <w:szCs w:val="18"/>
        </w:rPr>
        <w:t>,</w:t>
      </w:r>
      <w:r w:rsidR="00BB2F1C" w:rsidRPr="00BC16EE">
        <w:rPr>
          <w:rFonts w:asciiTheme="minorHAnsi" w:hAnsiTheme="minorHAnsi"/>
          <w:sz w:val="18"/>
          <w:szCs w:val="18"/>
        </w:rPr>
        <w:t xml:space="preserve"> “</w:t>
      </w:r>
      <w:r w:rsidRPr="00BC16EE">
        <w:rPr>
          <w:rFonts w:asciiTheme="minorHAnsi" w:hAnsiTheme="minorHAnsi"/>
          <w:sz w:val="18"/>
          <w:szCs w:val="18"/>
        </w:rPr>
        <w:t>Elasticidad de los derechos de acceso a la justicia y asistencia jurídica en el derecho constitucional chileno: aportes de Eduardo Novoa al debate actual</w:t>
      </w:r>
      <w:r w:rsidR="00813CFC" w:rsidRPr="00BC16EE">
        <w:rPr>
          <w:rFonts w:asciiTheme="minorHAnsi" w:hAnsiTheme="minorHAnsi"/>
          <w:sz w:val="18"/>
          <w:szCs w:val="18"/>
        </w:rPr>
        <w:t>”</w:t>
      </w:r>
      <w:r w:rsidRPr="00BC16EE">
        <w:rPr>
          <w:rFonts w:asciiTheme="minorHAnsi" w:hAnsiTheme="minorHAnsi"/>
          <w:sz w:val="18"/>
          <w:szCs w:val="18"/>
        </w:rPr>
        <w:t xml:space="preserve">. </w:t>
      </w:r>
      <w:r w:rsidR="00791879" w:rsidRPr="00BC16EE">
        <w:rPr>
          <w:rFonts w:asciiTheme="minorHAnsi" w:hAnsiTheme="minorHAnsi"/>
          <w:sz w:val="18"/>
          <w:szCs w:val="18"/>
        </w:rPr>
        <w:t xml:space="preserve">(Tesis al grado de Licenciado Jurídica y Sociales, Universidad de Chile, </w:t>
      </w:r>
      <w:r w:rsidRPr="00BC16EE">
        <w:rPr>
          <w:rFonts w:asciiTheme="minorHAnsi" w:hAnsiTheme="minorHAnsi"/>
          <w:sz w:val="18"/>
          <w:szCs w:val="18"/>
        </w:rPr>
        <w:t>2024</w:t>
      </w:r>
      <w:r w:rsidR="00791879" w:rsidRPr="00BC16EE">
        <w:rPr>
          <w:rFonts w:asciiTheme="minorHAnsi" w:hAnsiTheme="minorHAnsi"/>
          <w:sz w:val="18"/>
          <w:szCs w:val="18"/>
        </w:rPr>
        <w:t>)</w:t>
      </w:r>
      <w:r w:rsidRPr="00BC16EE">
        <w:rPr>
          <w:rFonts w:asciiTheme="minorHAnsi" w:hAnsiTheme="minorHAnsi"/>
          <w:sz w:val="18"/>
          <w:szCs w:val="18"/>
        </w:rPr>
        <w:t xml:space="preserve">, </w:t>
      </w:r>
      <w:r w:rsidR="00813CFC" w:rsidRPr="00BC16EE">
        <w:rPr>
          <w:rFonts w:asciiTheme="minorHAnsi" w:hAnsiTheme="minorHAnsi"/>
          <w:sz w:val="18"/>
          <w:szCs w:val="18"/>
        </w:rPr>
        <w:t>34.</w:t>
      </w:r>
      <w:r w:rsidR="00791879" w:rsidRPr="00BC16EE">
        <w:rPr>
          <w:rFonts w:asciiTheme="minorHAnsi" w:hAnsiTheme="minorHAnsi"/>
          <w:sz w:val="18"/>
          <w:szCs w:val="18"/>
        </w:rPr>
        <w:t xml:space="preserve"> </w:t>
      </w:r>
      <w:hyperlink r:id="rId9" w:history="1">
        <w:r w:rsidR="00791879" w:rsidRPr="00BC16EE">
          <w:rPr>
            <w:rStyle w:val="Hipervnculo"/>
            <w:rFonts w:asciiTheme="minorHAnsi" w:hAnsiTheme="minorHAnsi"/>
            <w:sz w:val="18"/>
            <w:szCs w:val="18"/>
          </w:rPr>
          <w:t>https://repositorio.uchile.cl/bitstream/handle/2250/202469/Elasticidad-de-los-derechos-de-acceso-a-la-justicia-y-asistencia-juridica-en-el-derecho-constitucional-chileno.pdf;jsessionid=B5D5CB0C5A65336F038E3F0E3CB3FC67?sequence=1</w:t>
        </w:r>
      </w:hyperlink>
    </w:p>
  </w:footnote>
  <w:footnote w:id="11">
    <w:p w14:paraId="75BC3018" w14:textId="0BF18C83" w:rsidR="00F70465" w:rsidRPr="00BC16EE" w:rsidRDefault="00F70465" w:rsidP="00BC16EE">
      <w:pPr>
        <w:pStyle w:val="Textonotapie"/>
        <w:spacing w:after="40"/>
        <w:rPr>
          <w:rFonts w:asciiTheme="minorHAnsi" w:hAnsiTheme="minorHAnsi"/>
          <w:sz w:val="18"/>
          <w:szCs w:val="18"/>
        </w:rPr>
      </w:pPr>
      <w:r w:rsidRPr="00BC16EE">
        <w:rPr>
          <w:rStyle w:val="Refdenotaalpie"/>
          <w:rFonts w:asciiTheme="minorHAnsi" w:hAnsiTheme="minorHAnsi"/>
          <w:sz w:val="18"/>
          <w:szCs w:val="18"/>
        </w:rPr>
        <w:footnoteRef/>
      </w:r>
      <w:r w:rsidR="00813CFC" w:rsidRPr="00BC16EE">
        <w:rPr>
          <w:rFonts w:asciiTheme="minorHAnsi" w:hAnsiTheme="minorHAnsi"/>
          <w:sz w:val="18"/>
          <w:szCs w:val="18"/>
        </w:rPr>
        <w:t>Rocío Mercedes Araújo-Oñate</w:t>
      </w:r>
      <w:r w:rsidRPr="00BC16EE">
        <w:rPr>
          <w:rFonts w:asciiTheme="minorHAnsi" w:hAnsiTheme="minorHAnsi"/>
          <w:sz w:val="18"/>
          <w:szCs w:val="18"/>
        </w:rPr>
        <w:t>,</w:t>
      </w:r>
      <w:r w:rsidR="00BB2F1C" w:rsidRPr="00BC16EE">
        <w:rPr>
          <w:rFonts w:asciiTheme="minorHAnsi" w:hAnsiTheme="minorHAnsi"/>
          <w:sz w:val="18"/>
          <w:szCs w:val="18"/>
        </w:rPr>
        <w:t xml:space="preserve"> </w:t>
      </w:r>
      <w:r w:rsidR="00813CFC" w:rsidRPr="00BC16EE">
        <w:rPr>
          <w:rFonts w:asciiTheme="minorHAnsi" w:hAnsiTheme="minorHAnsi"/>
          <w:sz w:val="18"/>
          <w:szCs w:val="18"/>
        </w:rPr>
        <w:t>“</w:t>
      </w:r>
      <w:r w:rsidRPr="00BC16EE">
        <w:rPr>
          <w:rFonts w:asciiTheme="minorHAnsi" w:hAnsiTheme="minorHAnsi"/>
          <w:sz w:val="18"/>
          <w:szCs w:val="18"/>
        </w:rPr>
        <w:t>Acceso a la justicia y tutela judicial efectiva. Propuesta para fortalecer la justicia administrativa. Visión de derecho comparado</w:t>
      </w:r>
      <w:r w:rsidR="00813CFC" w:rsidRPr="00BC16EE">
        <w:rPr>
          <w:rFonts w:asciiTheme="minorHAnsi" w:hAnsiTheme="minorHAnsi"/>
          <w:sz w:val="18"/>
          <w:szCs w:val="18"/>
        </w:rPr>
        <w:t>”</w:t>
      </w:r>
      <w:r w:rsidRPr="00BC16EE">
        <w:rPr>
          <w:rFonts w:asciiTheme="minorHAnsi" w:hAnsiTheme="minorHAnsi"/>
          <w:sz w:val="18"/>
          <w:szCs w:val="18"/>
        </w:rPr>
        <w:t xml:space="preserve">, </w:t>
      </w:r>
      <w:r w:rsidRPr="00BC16EE">
        <w:rPr>
          <w:rFonts w:asciiTheme="minorHAnsi" w:hAnsiTheme="minorHAnsi"/>
          <w:i/>
          <w:iCs/>
          <w:sz w:val="18"/>
          <w:szCs w:val="18"/>
        </w:rPr>
        <w:t>Estudio Socio-Jurídico</w:t>
      </w:r>
      <w:r w:rsidRPr="00BC16EE">
        <w:rPr>
          <w:rFonts w:asciiTheme="minorHAnsi" w:hAnsiTheme="minorHAnsi"/>
          <w:sz w:val="18"/>
          <w:szCs w:val="18"/>
        </w:rPr>
        <w:t xml:space="preserve">, </w:t>
      </w:r>
      <w:r w:rsidR="00813CFC" w:rsidRPr="00BC16EE">
        <w:rPr>
          <w:rFonts w:asciiTheme="minorHAnsi" w:hAnsiTheme="minorHAnsi"/>
          <w:sz w:val="18"/>
          <w:szCs w:val="18"/>
        </w:rPr>
        <w:t>v.</w:t>
      </w:r>
      <w:r w:rsidR="00BB2F1C" w:rsidRPr="00BC16EE">
        <w:rPr>
          <w:rFonts w:asciiTheme="minorHAnsi" w:hAnsiTheme="minorHAnsi"/>
          <w:sz w:val="18"/>
          <w:szCs w:val="18"/>
        </w:rPr>
        <w:t xml:space="preserve"> </w:t>
      </w:r>
      <w:r w:rsidR="00813CFC" w:rsidRPr="00BC16EE">
        <w:rPr>
          <w:rFonts w:asciiTheme="minorHAnsi" w:hAnsiTheme="minorHAnsi"/>
          <w:sz w:val="18"/>
          <w:szCs w:val="18"/>
        </w:rPr>
        <w:t>1,</w:t>
      </w:r>
      <w:r w:rsidRPr="00BC16EE">
        <w:rPr>
          <w:rFonts w:asciiTheme="minorHAnsi" w:hAnsiTheme="minorHAnsi"/>
          <w:sz w:val="18"/>
          <w:szCs w:val="18"/>
        </w:rPr>
        <w:t xml:space="preserve"> </w:t>
      </w:r>
      <w:proofErr w:type="spellStart"/>
      <w:r w:rsidR="00813CFC" w:rsidRPr="00BC16EE">
        <w:rPr>
          <w:rFonts w:asciiTheme="minorHAnsi" w:hAnsiTheme="minorHAnsi"/>
          <w:sz w:val="18"/>
          <w:szCs w:val="18"/>
        </w:rPr>
        <w:t>n</w:t>
      </w:r>
      <w:r w:rsidR="00BB2F1C" w:rsidRPr="00BC16EE">
        <w:rPr>
          <w:rFonts w:asciiTheme="minorHAnsi" w:hAnsiTheme="minorHAnsi"/>
          <w:sz w:val="18"/>
          <w:szCs w:val="18"/>
        </w:rPr>
        <w:t>.</w:t>
      </w:r>
      <w:r w:rsidR="00813CFC" w:rsidRPr="00BC16EE">
        <w:rPr>
          <w:rFonts w:asciiTheme="minorHAnsi" w:hAnsiTheme="minorHAnsi"/>
          <w:sz w:val="18"/>
          <w:szCs w:val="18"/>
        </w:rPr>
        <w:t>°</w:t>
      </w:r>
      <w:proofErr w:type="spellEnd"/>
      <w:r w:rsidR="00BB2F1C" w:rsidRPr="00BC16EE">
        <w:rPr>
          <w:rFonts w:asciiTheme="minorHAnsi" w:hAnsiTheme="minorHAnsi"/>
          <w:sz w:val="18"/>
          <w:szCs w:val="18"/>
        </w:rPr>
        <w:t xml:space="preserve"> </w:t>
      </w:r>
      <w:r w:rsidRPr="00BC16EE">
        <w:rPr>
          <w:rFonts w:asciiTheme="minorHAnsi" w:hAnsiTheme="minorHAnsi"/>
          <w:sz w:val="18"/>
          <w:szCs w:val="18"/>
        </w:rPr>
        <w:t xml:space="preserve">13, </w:t>
      </w:r>
      <w:r w:rsidR="00813CFC" w:rsidRPr="00BC16EE">
        <w:rPr>
          <w:rFonts w:asciiTheme="minorHAnsi" w:hAnsiTheme="minorHAnsi"/>
          <w:sz w:val="18"/>
          <w:szCs w:val="18"/>
        </w:rPr>
        <w:t>(2011):</w:t>
      </w:r>
      <w:r w:rsidRPr="00BC16EE">
        <w:rPr>
          <w:rFonts w:asciiTheme="minorHAnsi" w:hAnsiTheme="minorHAnsi"/>
          <w:sz w:val="18"/>
          <w:szCs w:val="18"/>
        </w:rPr>
        <w:t xml:space="preserve"> 251</w:t>
      </w:r>
      <w:r w:rsidR="00813CFC" w:rsidRPr="00BC16EE">
        <w:rPr>
          <w:rFonts w:asciiTheme="minorHAnsi" w:hAnsiTheme="minorHAnsi"/>
          <w:sz w:val="18"/>
          <w:szCs w:val="18"/>
        </w:rPr>
        <w:t>.</w:t>
      </w:r>
      <w:r w:rsidR="00BB2F1C" w:rsidRPr="00BC16EE">
        <w:rPr>
          <w:rFonts w:asciiTheme="minorHAnsi" w:hAnsiTheme="minorHAnsi"/>
          <w:sz w:val="18"/>
          <w:szCs w:val="18"/>
        </w:rPr>
        <w:t xml:space="preserve"> </w:t>
      </w:r>
      <w:hyperlink r:id="rId10" w:history="1">
        <w:r w:rsidR="00BB2F1C" w:rsidRPr="00BC16EE">
          <w:rPr>
            <w:rStyle w:val="Hipervnculo"/>
            <w:rFonts w:asciiTheme="minorHAnsi" w:hAnsiTheme="minorHAnsi"/>
            <w:sz w:val="18"/>
            <w:szCs w:val="18"/>
          </w:rPr>
          <w:t>http://www.scielo.org.co/pdf/esju/v13n1/v13n1a09.pdf</w:t>
        </w:r>
      </w:hyperlink>
    </w:p>
  </w:footnote>
  <w:footnote w:id="12">
    <w:p w14:paraId="630EA5BA" w14:textId="4CA83290" w:rsidR="00502B7C" w:rsidRPr="00BC16EE" w:rsidRDefault="00502B7C"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17184D" w:rsidRPr="00BC16EE">
        <w:rPr>
          <w:rFonts w:asciiTheme="minorHAnsi" w:hAnsiTheme="minorHAnsi"/>
          <w:i/>
          <w:iCs/>
          <w:sz w:val="18"/>
          <w:szCs w:val="18"/>
        </w:rPr>
        <w:t>Ibid</w:t>
      </w:r>
      <w:r w:rsidR="0017184D" w:rsidRPr="00BC16EE">
        <w:rPr>
          <w:rFonts w:asciiTheme="minorHAnsi" w:hAnsiTheme="minorHAnsi"/>
          <w:sz w:val="18"/>
          <w:szCs w:val="18"/>
        </w:rPr>
        <w:t>.,</w:t>
      </w:r>
      <w:r w:rsidR="00813CFC" w:rsidRPr="00BC16EE">
        <w:rPr>
          <w:rFonts w:asciiTheme="minorHAnsi" w:hAnsiTheme="minorHAnsi"/>
          <w:sz w:val="18"/>
          <w:szCs w:val="18"/>
        </w:rPr>
        <w:t xml:space="preserve"> 250.</w:t>
      </w:r>
    </w:p>
  </w:footnote>
  <w:footnote w:id="13">
    <w:p w14:paraId="5D79497D" w14:textId="6BA8A842"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813CFC" w:rsidRPr="00BC16EE">
        <w:rPr>
          <w:rFonts w:asciiTheme="minorHAnsi" w:hAnsiTheme="minorHAnsi"/>
          <w:sz w:val="18"/>
          <w:szCs w:val="18"/>
        </w:rPr>
        <w:t>Silvia Zambrano Noles,</w:t>
      </w:r>
      <w:r w:rsidR="0017184D" w:rsidRPr="00BC16EE">
        <w:rPr>
          <w:rFonts w:asciiTheme="minorHAnsi" w:hAnsiTheme="minorHAnsi"/>
          <w:sz w:val="18"/>
          <w:szCs w:val="18"/>
        </w:rPr>
        <w:t> </w:t>
      </w:r>
      <w:r w:rsidR="00F7750E" w:rsidRPr="00BC16EE">
        <w:rPr>
          <w:rFonts w:asciiTheme="minorHAnsi" w:hAnsiTheme="minorHAnsi"/>
          <w:sz w:val="18"/>
          <w:szCs w:val="18"/>
        </w:rPr>
        <w:t>“</w:t>
      </w:r>
      <w:r w:rsidRPr="00BC16EE">
        <w:rPr>
          <w:rFonts w:asciiTheme="minorHAnsi" w:hAnsiTheme="minorHAnsi"/>
          <w:sz w:val="18"/>
          <w:szCs w:val="18"/>
        </w:rPr>
        <w:t>El acceso a la justicia y la tutela judicial efectiva en relación con la seguridad</w:t>
      </w:r>
      <w:r w:rsidR="0017184D" w:rsidRPr="00BC16EE">
        <w:rPr>
          <w:rFonts w:asciiTheme="minorHAnsi" w:hAnsiTheme="minorHAnsi"/>
          <w:sz w:val="18"/>
          <w:szCs w:val="18"/>
        </w:rPr>
        <w:t> </w:t>
      </w:r>
      <w:r w:rsidRPr="00BC16EE">
        <w:rPr>
          <w:rFonts w:asciiTheme="minorHAnsi" w:hAnsiTheme="minorHAnsi"/>
          <w:sz w:val="18"/>
          <w:szCs w:val="18"/>
        </w:rPr>
        <w:t>ciudadana</w:t>
      </w:r>
      <w:r w:rsidR="0017184D" w:rsidRPr="00BC16EE">
        <w:rPr>
          <w:rFonts w:asciiTheme="minorHAnsi" w:hAnsiTheme="minorHAnsi"/>
          <w:sz w:val="18"/>
          <w:szCs w:val="18"/>
        </w:rPr>
        <w:t> </w:t>
      </w:r>
      <w:r w:rsidRPr="00BC16EE">
        <w:rPr>
          <w:rFonts w:asciiTheme="minorHAnsi" w:hAnsiTheme="minorHAnsi"/>
          <w:sz w:val="18"/>
          <w:szCs w:val="18"/>
        </w:rPr>
        <w:t>en</w:t>
      </w:r>
      <w:r w:rsidR="0017184D" w:rsidRPr="00BC16EE">
        <w:rPr>
          <w:rFonts w:asciiTheme="minorHAnsi" w:hAnsiTheme="minorHAnsi"/>
          <w:sz w:val="18"/>
          <w:szCs w:val="18"/>
        </w:rPr>
        <w:t> </w:t>
      </w:r>
      <w:r w:rsidRPr="00BC16EE">
        <w:rPr>
          <w:rFonts w:asciiTheme="minorHAnsi" w:hAnsiTheme="minorHAnsi"/>
          <w:sz w:val="18"/>
          <w:szCs w:val="18"/>
        </w:rPr>
        <w:t>Ecuador</w:t>
      </w:r>
      <w:r w:rsidR="00813CFC" w:rsidRPr="00BC16EE">
        <w:rPr>
          <w:rFonts w:asciiTheme="minorHAnsi" w:hAnsiTheme="minorHAnsi"/>
          <w:sz w:val="18"/>
          <w:szCs w:val="18"/>
        </w:rPr>
        <w:t>”</w:t>
      </w:r>
      <w:r w:rsidRPr="00BC16EE">
        <w:rPr>
          <w:rFonts w:asciiTheme="minorHAnsi" w:hAnsiTheme="minorHAnsi"/>
          <w:sz w:val="18"/>
          <w:szCs w:val="18"/>
        </w:rPr>
        <w:t>. </w:t>
      </w:r>
      <w:r w:rsidRPr="00BC16EE">
        <w:rPr>
          <w:rFonts w:asciiTheme="minorHAnsi" w:hAnsiTheme="minorHAnsi"/>
          <w:i/>
          <w:iCs/>
          <w:sz w:val="18"/>
          <w:szCs w:val="18"/>
        </w:rPr>
        <w:t>Tla</w:t>
      </w:r>
      <w:r w:rsidR="0017184D" w:rsidRPr="00BC16EE">
        <w:rPr>
          <w:rFonts w:asciiTheme="minorHAnsi" w:hAnsiTheme="minorHAnsi"/>
          <w:i/>
          <w:iCs/>
          <w:sz w:val="18"/>
          <w:szCs w:val="18"/>
        </w:rPr>
        <w:t>-</w:t>
      </w:r>
      <w:r w:rsidRPr="00BC16EE">
        <w:rPr>
          <w:rFonts w:asciiTheme="minorHAnsi" w:hAnsiTheme="minorHAnsi"/>
          <w:i/>
          <w:iCs/>
          <w:sz w:val="18"/>
          <w:szCs w:val="18"/>
        </w:rPr>
        <w:t>melaua</w:t>
      </w:r>
      <w:r w:rsidRPr="00BC16EE">
        <w:rPr>
          <w:rFonts w:asciiTheme="minorHAnsi" w:hAnsiTheme="minorHAnsi"/>
          <w:sz w:val="18"/>
          <w:szCs w:val="18"/>
        </w:rPr>
        <w:t>, v.</w:t>
      </w:r>
      <w:r w:rsidR="0017184D" w:rsidRPr="00BC16EE">
        <w:rPr>
          <w:rFonts w:asciiTheme="minorHAnsi" w:hAnsiTheme="minorHAnsi"/>
          <w:sz w:val="18"/>
          <w:szCs w:val="18"/>
        </w:rPr>
        <w:t> </w:t>
      </w:r>
      <w:r w:rsidRPr="00BC16EE">
        <w:rPr>
          <w:rFonts w:asciiTheme="minorHAnsi" w:hAnsiTheme="minorHAnsi"/>
          <w:sz w:val="18"/>
          <w:szCs w:val="18"/>
        </w:rPr>
        <w:t>9, n</w:t>
      </w:r>
      <w:r w:rsidR="00813CFC" w:rsidRPr="00BC16EE">
        <w:rPr>
          <w:rFonts w:asciiTheme="minorHAnsi" w:hAnsiTheme="minorHAnsi"/>
          <w:sz w:val="18"/>
          <w:szCs w:val="18"/>
        </w:rPr>
        <w:t>°</w:t>
      </w:r>
      <w:r w:rsidRPr="00BC16EE">
        <w:rPr>
          <w:rFonts w:asciiTheme="minorHAnsi" w:hAnsiTheme="minorHAnsi"/>
          <w:sz w:val="18"/>
          <w:szCs w:val="18"/>
        </w:rPr>
        <w:t>.</w:t>
      </w:r>
      <w:r w:rsidR="0017184D" w:rsidRPr="00BC16EE">
        <w:rPr>
          <w:rFonts w:asciiTheme="minorHAnsi" w:hAnsiTheme="minorHAnsi"/>
          <w:sz w:val="18"/>
          <w:szCs w:val="18"/>
        </w:rPr>
        <w:t> </w:t>
      </w:r>
      <w:r w:rsidRPr="00BC16EE">
        <w:rPr>
          <w:rFonts w:asciiTheme="minorHAnsi" w:hAnsiTheme="minorHAnsi"/>
          <w:sz w:val="18"/>
          <w:szCs w:val="18"/>
        </w:rPr>
        <w:t>39,</w:t>
      </w:r>
      <w:r w:rsidR="0017184D" w:rsidRPr="00BC16EE">
        <w:rPr>
          <w:rFonts w:asciiTheme="minorHAnsi" w:hAnsiTheme="minorHAnsi"/>
          <w:sz w:val="18"/>
          <w:szCs w:val="18"/>
        </w:rPr>
        <w:t> </w:t>
      </w:r>
      <w:r w:rsidR="00813CFC" w:rsidRPr="00BC16EE">
        <w:rPr>
          <w:rFonts w:asciiTheme="minorHAnsi" w:hAnsiTheme="minorHAnsi"/>
          <w:sz w:val="18"/>
          <w:szCs w:val="18"/>
        </w:rPr>
        <w:t>(2016):</w:t>
      </w:r>
      <w:r w:rsidR="0017184D" w:rsidRPr="00BC16EE">
        <w:rPr>
          <w:rFonts w:asciiTheme="minorHAnsi" w:hAnsiTheme="minorHAnsi"/>
          <w:sz w:val="18"/>
          <w:szCs w:val="18"/>
        </w:rPr>
        <w:t> </w:t>
      </w:r>
      <w:r w:rsidRPr="00BC16EE">
        <w:rPr>
          <w:rFonts w:asciiTheme="minorHAnsi" w:hAnsiTheme="minorHAnsi"/>
          <w:sz w:val="18"/>
          <w:szCs w:val="18"/>
        </w:rPr>
        <w:t>76.</w:t>
      </w:r>
      <w:r w:rsidR="0017184D" w:rsidRPr="00BC16EE">
        <w:rPr>
          <w:rFonts w:asciiTheme="minorHAnsi" w:hAnsiTheme="minorHAnsi"/>
          <w:sz w:val="18"/>
          <w:szCs w:val="18"/>
        </w:rPr>
        <w:t xml:space="preserve"> </w:t>
      </w:r>
      <w:hyperlink r:id="rId11" w:history="1">
        <w:r w:rsidR="0017184D" w:rsidRPr="00BC16EE">
          <w:rPr>
            <w:rStyle w:val="Hipervnculo"/>
            <w:rFonts w:asciiTheme="minorHAnsi" w:hAnsiTheme="minorHAnsi"/>
            <w:sz w:val="18"/>
            <w:szCs w:val="18"/>
          </w:rPr>
          <w:t>https://www.scielo.org.mx/pdf/tla/v9n39/1870-6916-tla-9-39-00058.pdf</w:t>
        </w:r>
      </w:hyperlink>
    </w:p>
  </w:footnote>
  <w:footnote w:id="14">
    <w:p w14:paraId="110530E1" w14:textId="404BE609"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Pr="00BC16EE">
        <w:rPr>
          <w:rFonts w:asciiTheme="minorHAnsi" w:hAnsiTheme="minorHAnsi"/>
          <w:sz w:val="18"/>
          <w:szCs w:val="18"/>
        </w:rPr>
        <w:t xml:space="preserve">Aristóteles, </w:t>
      </w:r>
      <w:r w:rsidRPr="00BC16EE">
        <w:rPr>
          <w:rFonts w:asciiTheme="minorHAnsi" w:hAnsiTheme="minorHAnsi"/>
          <w:i/>
          <w:iCs/>
          <w:sz w:val="18"/>
          <w:szCs w:val="18"/>
        </w:rPr>
        <w:t>La política</w:t>
      </w:r>
      <w:r w:rsidRPr="00BC16EE">
        <w:rPr>
          <w:rFonts w:asciiTheme="minorHAnsi" w:hAnsiTheme="minorHAnsi"/>
          <w:sz w:val="18"/>
          <w:szCs w:val="18"/>
        </w:rPr>
        <w:t xml:space="preserve"> </w:t>
      </w:r>
      <w:r w:rsidR="00813CFC" w:rsidRPr="00BC16EE">
        <w:rPr>
          <w:rFonts w:asciiTheme="minorHAnsi" w:hAnsiTheme="minorHAnsi"/>
          <w:sz w:val="18"/>
          <w:szCs w:val="18"/>
        </w:rPr>
        <w:t>(</w:t>
      </w:r>
      <w:r w:rsidRPr="00BC16EE">
        <w:rPr>
          <w:rFonts w:asciiTheme="minorHAnsi" w:hAnsiTheme="minorHAnsi"/>
          <w:sz w:val="18"/>
          <w:szCs w:val="18"/>
        </w:rPr>
        <w:t>México: Ed. Porrúa, 1994</w:t>
      </w:r>
      <w:r w:rsidR="00813CFC" w:rsidRPr="00BC16EE">
        <w:rPr>
          <w:rFonts w:asciiTheme="minorHAnsi" w:hAnsiTheme="minorHAnsi"/>
          <w:sz w:val="18"/>
          <w:szCs w:val="18"/>
        </w:rPr>
        <w:t>)</w:t>
      </w:r>
      <w:r w:rsidRPr="00BC16EE">
        <w:rPr>
          <w:rFonts w:asciiTheme="minorHAnsi" w:hAnsiTheme="minorHAnsi"/>
          <w:sz w:val="18"/>
          <w:szCs w:val="18"/>
        </w:rPr>
        <w:t>,11-14.</w:t>
      </w:r>
    </w:p>
  </w:footnote>
  <w:footnote w:id="15">
    <w:p w14:paraId="0F30F3DE" w14:textId="3AC4BD10"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813CFC" w:rsidRPr="00BC16EE">
        <w:rPr>
          <w:rFonts w:asciiTheme="minorHAnsi" w:hAnsiTheme="minorHAnsi"/>
          <w:sz w:val="18"/>
          <w:szCs w:val="18"/>
        </w:rPr>
        <w:t>Manuel González Oropeza</w:t>
      </w:r>
      <w:r w:rsidRPr="00BC16EE">
        <w:rPr>
          <w:rFonts w:asciiTheme="minorHAnsi" w:hAnsiTheme="minorHAnsi"/>
          <w:sz w:val="18"/>
          <w:szCs w:val="18"/>
        </w:rPr>
        <w:t xml:space="preserve">, Manuel y </w:t>
      </w:r>
      <w:r w:rsidR="00813CFC" w:rsidRPr="00BC16EE">
        <w:rPr>
          <w:rFonts w:asciiTheme="minorHAnsi" w:hAnsiTheme="minorHAnsi"/>
          <w:sz w:val="18"/>
          <w:szCs w:val="18"/>
        </w:rPr>
        <w:t xml:space="preserve">Marcos </w:t>
      </w:r>
      <w:r w:rsidRPr="00BC16EE">
        <w:rPr>
          <w:rFonts w:asciiTheme="minorHAnsi" w:hAnsiTheme="minorHAnsi"/>
          <w:sz w:val="18"/>
          <w:szCs w:val="18"/>
        </w:rPr>
        <w:t>Del Rosario Rodríguez</w:t>
      </w:r>
      <w:r w:rsidR="00813CFC" w:rsidRPr="00BC16EE">
        <w:rPr>
          <w:rFonts w:asciiTheme="minorHAnsi" w:hAnsiTheme="minorHAnsi"/>
          <w:sz w:val="18"/>
          <w:szCs w:val="18"/>
        </w:rPr>
        <w:t>,</w:t>
      </w:r>
      <w:r w:rsidRPr="00BC16EE">
        <w:rPr>
          <w:rFonts w:asciiTheme="minorHAnsi" w:hAnsiTheme="minorHAnsi"/>
          <w:sz w:val="18"/>
          <w:szCs w:val="18"/>
        </w:rPr>
        <w:t xml:space="preserve"> </w:t>
      </w:r>
      <w:r w:rsidRPr="00BC16EE">
        <w:rPr>
          <w:rFonts w:asciiTheme="minorHAnsi" w:hAnsiTheme="minorHAnsi"/>
          <w:i/>
          <w:iCs/>
          <w:sz w:val="18"/>
          <w:szCs w:val="18"/>
        </w:rPr>
        <w:t>La interpretación conforme y el principio por persona en la justicia constitucional local, en IX mesa redonda sobre justicia constitucional en las entidades federativa</w:t>
      </w:r>
      <w:r w:rsidRPr="00BC16EE">
        <w:rPr>
          <w:rFonts w:asciiTheme="minorHAnsi" w:hAnsiTheme="minorHAnsi"/>
          <w:sz w:val="18"/>
          <w:szCs w:val="18"/>
        </w:rPr>
        <w:t xml:space="preserve"> </w:t>
      </w:r>
      <w:r w:rsidR="00813CFC" w:rsidRPr="00BC16EE">
        <w:rPr>
          <w:rFonts w:asciiTheme="minorHAnsi" w:hAnsiTheme="minorHAnsi"/>
          <w:sz w:val="18"/>
          <w:szCs w:val="18"/>
        </w:rPr>
        <w:t>(México: Tribunal</w:t>
      </w:r>
      <w:r w:rsidRPr="00BC16EE">
        <w:rPr>
          <w:rFonts w:asciiTheme="minorHAnsi" w:hAnsiTheme="minorHAnsi"/>
          <w:sz w:val="18"/>
          <w:szCs w:val="18"/>
        </w:rPr>
        <w:t xml:space="preserve"> Electoral del Poder Judicial de la Federación, 2015</w:t>
      </w:r>
      <w:r w:rsidR="00813CFC" w:rsidRPr="00BC16EE">
        <w:rPr>
          <w:rFonts w:asciiTheme="minorHAnsi" w:hAnsiTheme="minorHAnsi"/>
          <w:sz w:val="18"/>
          <w:szCs w:val="18"/>
        </w:rPr>
        <w:t>)</w:t>
      </w:r>
      <w:r w:rsidRPr="00BC16EE">
        <w:rPr>
          <w:rFonts w:asciiTheme="minorHAnsi" w:hAnsiTheme="minorHAnsi"/>
          <w:sz w:val="18"/>
          <w:szCs w:val="18"/>
        </w:rPr>
        <w:t>, 73.</w:t>
      </w:r>
    </w:p>
  </w:footnote>
  <w:footnote w:id="16">
    <w:p w14:paraId="6408541A" w14:textId="24760699"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17184D" w:rsidRPr="00BC16EE">
        <w:rPr>
          <w:rFonts w:asciiTheme="minorHAnsi" w:hAnsiTheme="minorHAnsi"/>
          <w:i/>
          <w:iCs/>
          <w:sz w:val="18"/>
          <w:szCs w:val="18"/>
        </w:rPr>
        <w:t>Ibid</w:t>
      </w:r>
      <w:r w:rsidR="0017184D" w:rsidRPr="00BC16EE">
        <w:rPr>
          <w:rFonts w:asciiTheme="minorHAnsi" w:hAnsiTheme="minorHAnsi"/>
          <w:sz w:val="18"/>
          <w:szCs w:val="18"/>
        </w:rPr>
        <w:t>.</w:t>
      </w:r>
      <w:r w:rsidR="00813CFC" w:rsidRPr="00BC16EE">
        <w:rPr>
          <w:rFonts w:asciiTheme="minorHAnsi" w:hAnsiTheme="minorHAnsi"/>
          <w:sz w:val="18"/>
          <w:szCs w:val="18"/>
        </w:rPr>
        <w:t>, 77.</w:t>
      </w:r>
    </w:p>
  </w:footnote>
  <w:footnote w:id="17">
    <w:p w14:paraId="1817D71F" w14:textId="5EE7D2A7" w:rsidR="003476D8" w:rsidRPr="00BC16EE" w:rsidRDefault="003476D8" w:rsidP="00BC16EE">
      <w:pPr>
        <w:pStyle w:val="Textonotapie"/>
        <w:spacing w:after="40"/>
        <w:rPr>
          <w:rFonts w:asciiTheme="minorHAnsi" w:hAnsiTheme="minorHAnsi"/>
          <w:sz w:val="18"/>
          <w:szCs w:val="18"/>
        </w:rPr>
      </w:pPr>
      <w:r w:rsidRPr="00BC16EE">
        <w:rPr>
          <w:rStyle w:val="Refdenotaalpie"/>
          <w:rFonts w:asciiTheme="minorHAnsi" w:hAnsiTheme="minorHAnsi"/>
          <w:sz w:val="18"/>
          <w:szCs w:val="18"/>
        </w:rPr>
        <w:footnoteRef/>
      </w:r>
      <w:r w:rsidR="00B62870" w:rsidRPr="00BC16EE">
        <w:rPr>
          <w:rFonts w:asciiTheme="minorHAnsi" w:hAnsiTheme="minorHAnsi"/>
          <w:sz w:val="18"/>
          <w:szCs w:val="18"/>
        </w:rPr>
        <w:t xml:space="preserve">Calamandrei, </w:t>
      </w:r>
      <w:r w:rsidR="00B62870" w:rsidRPr="00BC16EE">
        <w:rPr>
          <w:rFonts w:asciiTheme="minorHAnsi" w:hAnsiTheme="minorHAnsi"/>
          <w:i/>
          <w:iCs/>
          <w:sz w:val="18"/>
          <w:szCs w:val="18"/>
        </w:rPr>
        <w:t>Instituciones de Derecho Procesal Civil</w:t>
      </w:r>
      <w:r w:rsidR="00B62870" w:rsidRPr="00BC16EE">
        <w:rPr>
          <w:rFonts w:asciiTheme="minorHAnsi" w:hAnsiTheme="minorHAnsi"/>
          <w:sz w:val="18"/>
          <w:szCs w:val="18"/>
        </w:rPr>
        <w:t xml:space="preserve"> </w:t>
      </w:r>
      <w:r w:rsidR="00791879" w:rsidRPr="00BC16EE">
        <w:rPr>
          <w:rFonts w:asciiTheme="minorHAnsi" w:hAnsiTheme="minorHAnsi"/>
          <w:sz w:val="18"/>
          <w:szCs w:val="18"/>
        </w:rPr>
        <w:t xml:space="preserve">(Buenos días: </w:t>
      </w:r>
      <w:r w:rsidR="00B62870" w:rsidRPr="00BC16EE">
        <w:rPr>
          <w:rFonts w:asciiTheme="minorHAnsi" w:hAnsiTheme="minorHAnsi"/>
          <w:sz w:val="18"/>
          <w:szCs w:val="18"/>
        </w:rPr>
        <w:t>Ediciones Jurídica Europa-América</w:t>
      </w:r>
      <w:r w:rsidR="0017184D" w:rsidRPr="00BC16EE">
        <w:rPr>
          <w:rFonts w:asciiTheme="minorHAnsi" w:hAnsiTheme="minorHAnsi"/>
          <w:sz w:val="18"/>
          <w:szCs w:val="18"/>
        </w:rPr>
        <w:t xml:space="preserve">, </w:t>
      </w:r>
      <w:r w:rsidR="00B62870" w:rsidRPr="00BC16EE">
        <w:rPr>
          <w:rFonts w:asciiTheme="minorHAnsi" w:hAnsiTheme="minorHAnsi"/>
          <w:sz w:val="18"/>
          <w:szCs w:val="18"/>
        </w:rPr>
        <w:t>1973</w:t>
      </w:r>
      <w:r w:rsidR="00791879" w:rsidRPr="00BC16EE">
        <w:rPr>
          <w:rFonts w:asciiTheme="minorHAnsi" w:hAnsiTheme="minorHAnsi"/>
          <w:sz w:val="18"/>
          <w:szCs w:val="18"/>
        </w:rPr>
        <w:t>),</w:t>
      </w:r>
      <w:r w:rsidR="002D7BC9" w:rsidRPr="00BC16EE">
        <w:rPr>
          <w:rFonts w:asciiTheme="minorHAnsi" w:hAnsiTheme="minorHAnsi"/>
          <w:sz w:val="18"/>
          <w:szCs w:val="18"/>
        </w:rPr>
        <w:t> </w:t>
      </w:r>
      <w:r w:rsidR="00791879" w:rsidRPr="00BC16EE">
        <w:rPr>
          <w:rFonts w:asciiTheme="minorHAnsi" w:hAnsiTheme="minorHAnsi"/>
          <w:sz w:val="18"/>
          <w:szCs w:val="18"/>
        </w:rPr>
        <w:t>56</w:t>
      </w:r>
      <w:r w:rsidR="00B62870" w:rsidRPr="00BC16EE">
        <w:rPr>
          <w:rFonts w:asciiTheme="minorHAnsi" w:hAnsiTheme="minorHAnsi"/>
          <w:sz w:val="18"/>
          <w:szCs w:val="18"/>
        </w:rPr>
        <w:t>.</w:t>
      </w:r>
    </w:p>
  </w:footnote>
  <w:footnote w:id="18">
    <w:p w14:paraId="56FBDEDA" w14:textId="7E893DE9"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813CFC" w:rsidRPr="00BC16EE">
        <w:rPr>
          <w:rFonts w:asciiTheme="minorHAnsi" w:hAnsiTheme="minorHAnsi"/>
          <w:sz w:val="18"/>
          <w:szCs w:val="18"/>
        </w:rPr>
        <w:t>Freddy Linares Torres y Kevler Contrera,</w:t>
      </w:r>
      <w:r w:rsidRPr="00BC16EE">
        <w:rPr>
          <w:rFonts w:asciiTheme="minorHAnsi" w:hAnsiTheme="minorHAnsi"/>
          <w:sz w:val="18"/>
          <w:szCs w:val="18"/>
        </w:rPr>
        <w:t xml:space="preserve"> </w:t>
      </w:r>
      <w:r w:rsidR="00813CFC" w:rsidRPr="00BC16EE">
        <w:rPr>
          <w:rFonts w:asciiTheme="minorHAnsi" w:hAnsiTheme="minorHAnsi"/>
          <w:sz w:val="18"/>
          <w:szCs w:val="18"/>
        </w:rPr>
        <w:t>“</w:t>
      </w:r>
      <w:r w:rsidRPr="00BC16EE">
        <w:rPr>
          <w:rFonts w:asciiTheme="minorHAnsi" w:hAnsiTheme="minorHAnsi"/>
          <w:sz w:val="18"/>
          <w:szCs w:val="18"/>
        </w:rPr>
        <w:t>Presencia del Estado y plataforma de servicios digitales</w:t>
      </w:r>
      <w:r w:rsidR="00813CFC" w:rsidRPr="00BC16EE">
        <w:rPr>
          <w:rFonts w:asciiTheme="minorHAnsi" w:hAnsiTheme="minorHAnsi"/>
          <w:sz w:val="18"/>
          <w:szCs w:val="18"/>
        </w:rPr>
        <w:t>”</w:t>
      </w:r>
      <w:r w:rsidRPr="00BC16EE">
        <w:rPr>
          <w:rFonts w:asciiTheme="minorHAnsi" w:hAnsiTheme="minorHAnsi"/>
          <w:sz w:val="18"/>
          <w:szCs w:val="18"/>
        </w:rPr>
        <w:t>. </w:t>
      </w:r>
      <w:r w:rsidRPr="00BC16EE">
        <w:rPr>
          <w:rFonts w:asciiTheme="minorHAnsi" w:hAnsiTheme="minorHAnsi"/>
          <w:i/>
          <w:iCs/>
          <w:sz w:val="18"/>
          <w:szCs w:val="18"/>
        </w:rPr>
        <w:t>Revista de Ciencia e Investigación en Defensa</w:t>
      </w:r>
      <w:r w:rsidRPr="00BC16EE">
        <w:rPr>
          <w:rFonts w:asciiTheme="minorHAnsi" w:hAnsiTheme="minorHAnsi"/>
          <w:sz w:val="18"/>
          <w:szCs w:val="18"/>
        </w:rPr>
        <w:t xml:space="preserve">, vol. 4, </w:t>
      </w:r>
      <w:proofErr w:type="spellStart"/>
      <w:r w:rsidRPr="00BC16EE">
        <w:rPr>
          <w:rFonts w:asciiTheme="minorHAnsi" w:hAnsiTheme="minorHAnsi"/>
          <w:sz w:val="18"/>
          <w:szCs w:val="18"/>
        </w:rPr>
        <w:t>n</w:t>
      </w:r>
      <w:r w:rsidR="00813CFC" w:rsidRPr="00BC16EE">
        <w:rPr>
          <w:rFonts w:asciiTheme="minorHAnsi" w:hAnsiTheme="minorHAnsi"/>
          <w:sz w:val="18"/>
          <w:szCs w:val="18"/>
        </w:rPr>
        <w:t>°</w:t>
      </w:r>
      <w:proofErr w:type="spellEnd"/>
      <w:r w:rsidR="00813CFC" w:rsidRPr="00BC16EE">
        <w:rPr>
          <w:rFonts w:asciiTheme="minorHAnsi" w:hAnsiTheme="minorHAnsi"/>
          <w:sz w:val="18"/>
          <w:szCs w:val="18"/>
        </w:rPr>
        <w:t>.</w:t>
      </w:r>
      <w:r w:rsidRPr="00BC16EE">
        <w:rPr>
          <w:rFonts w:asciiTheme="minorHAnsi" w:hAnsiTheme="minorHAnsi"/>
          <w:sz w:val="18"/>
          <w:szCs w:val="18"/>
        </w:rPr>
        <w:t xml:space="preserve"> 2</w:t>
      </w:r>
      <w:r w:rsidR="00813CFC" w:rsidRPr="00BC16EE">
        <w:rPr>
          <w:rFonts w:asciiTheme="minorHAnsi" w:hAnsiTheme="minorHAnsi"/>
          <w:sz w:val="18"/>
          <w:szCs w:val="18"/>
        </w:rPr>
        <w:t>, (2023):</w:t>
      </w:r>
      <w:r w:rsidRPr="00BC16EE">
        <w:rPr>
          <w:rFonts w:asciiTheme="minorHAnsi" w:hAnsiTheme="minorHAnsi"/>
          <w:sz w:val="18"/>
          <w:szCs w:val="18"/>
        </w:rPr>
        <w:t xml:space="preserve"> 22.</w:t>
      </w:r>
      <w:r w:rsidR="0017184D" w:rsidRPr="00BC16EE">
        <w:rPr>
          <w:rFonts w:asciiTheme="minorHAnsi" w:hAnsiTheme="minorHAnsi"/>
          <w:sz w:val="18"/>
          <w:szCs w:val="18"/>
        </w:rPr>
        <w:t xml:space="preserve"> </w:t>
      </w:r>
      <w:hyperlink r:id="rId12" w:history="1">
        <w:r w:rsidR="0017184D" w:rsidRPr="00BC16EE">
          <w:rPr>
            <w:rStyle w:val="Hipervnculo"/>
            <w:rFonts w:asciiTheme="minorHAnsi" w:hAnsiTheme="minorHAnsi"/>
            <w:sz w:val="18"/>
            <w:szCs w:val="18"/>
          </w:rPr>
          <w:t>https://doi.org/10.58211/recide.v4i2.103</w:t>
        </w:r>
      </w:hyperlink>
    </w:p>
  </w:footnote>
  <w:footnote w:id="19">
    <w:p w14:paraId="17A12B30" w14:textId="72190D66"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C754A1" w:rsidRPr="00BC16EE">
        <w:rPr>
          <w:rFonts w:asciiTheme="minorHAnsi" w:hAnsiTheme="minorHAnsi"/>
          <w:sz w:val="18"/>
          <w:szCs w:val="18"/>
        </w:rPr>
        <w:t>Clara Luz Álvarez, José María Soberanez Díez, “</w:t>
      </w:r>
      <w:r w:rsidRPr="00BC16EE">
        <w:rPr>
          <w:rFonts w:asciiTheme="minorHAnsi" w:hAnsiTheme="minorHAnsi"/>
          <w:sz w:val="18"/>
          <w:szCs w:val="18"/>
        </w:rPr>
        <w:t>Plataformas de justicia digital en México y el derecho a la información judicial</w:t>
      </w:r>
      <w:r w:rsidR="00C754A1" w:rsidRPr="00BC16EE">
        <w:rPr>
          <w:rFonts w:asciiTheme="minorHAnsi" w:hAnsiTheme="minorHAnsi"/>
          <w:sz w:val="18"/>
          <w:szCs w:val="18"/>
        </w:rPr>
        <w:t>”</w:t>
      </w:r>
      <w:r w:rsidR="0017184D" w:rsidRPr="00BC16EE">
        <w:rPr>
          <w:rFonts w:asciiTheme="minorHAnsi" w:hAnsiTheme="minorHAnsi"/>
          <w:sz w:val="18"/>
          <w:szCs w:val="18"/>
        </w:rPr>
        <w:t>,</w:t>
      </w:r>
      <w:r w:rsidRPr="00BC16EE">
        <w:rPr>
          <w:rFonts w:asciiTheme="minorHAnsi" w:hAnsiTheme="minorHAnsi"/>
          <w:sz w:val="18"/>
          <w:szCs w:val="18"/>
        </w:rPr>
        <w:t> </w:t>
      </w:r>
      <w:r w:rsidRPr="00BC16EE">
        <w:rPr>
          <w:rFonts w:asciiTheme="minorHAnsi" w:hAnsiTheme="minorHAnsi"/>
          <w:i/>
          <w:iCs/>
          <w:sz w:val="18"/>
          <w:szCs w:val="18"/>
        </w:rPr>
        <w:t xml:space="preserve">Estudios </w:t>
      </w:r>
      <w:r w:rsidR="0017184D" w:rsidRPr="00BC16EE">
        <w:rPr>
          <w:rFonts w:asciiTheme="minorHAnsi" w:hAnsiTheme="minorHAnsi"/>
          <w:i/>
          <w:iCs/>
          <w:sz w:val="18"/>
          <w:szCs w:val="18"/>
        </w:rPr>
        <w:t>e</w:t>
      </w:r>
      <w:r w:rsidRPr="00BC16EE">
        <w:rPr>
          <w:rFonts w:asciiTheme="minorHAnsi" w:hAnsiTheme="minorHAnsi"/>
          <w:i/>
          <w:iCs/>
          <w:sz w:val="18"/>
          <w:szCs w:val="18"/>
        </w:rPr>
        <w:t xml:space="preserve">n Derecho a </w:t>
      </w:r>
      <w:r w:rsidR="0017184D" w:rsidRPr="00BC16EE">
        <w:rPr>
          <w:rFonts w:asciiTheme="minorHAnsi" w:hAnsiTheme="minorHAnsi"/>
          <w:i/>
          <w:iCs/>
          <w:sz w:val="18"/>
          <w:szCs w:val="18"/>
        </w:rPr>
        <w:t>l</w:t>
      </w:r>
      <w:r w:rsidRPr="00BC16EE">
        <w:rPr>
          <w:rFonts w:asciiTheme="minorHAnsi" w:hAnsiTheme="minorHAnsi"/>
          <w:i/>
          <w:iCs/>
          <w:sz w:val="18"/>
          <w:szCs w:val="18"/>
        </w:rPr>
        <w:t>a Información</w:t>
      </w:r>
      <w:r w:rsidRPr="00BC16EE">
        <w:rPr>
          <w:rFonts w:asciiTheme="minorHAnsi" w:hAnsiTheme="minorHAnsi"/>
          <w:sz w:val="18"/>
          <w:szCs w:val="18"/>
        </w:rPr>
        <w:t>, vol. </w:t>
      </w:r>
      <w:r w:rsidRPr="00BC16EE">
        <w:rPr>
          <w:rFonts w:asciiTheme="minorHAnsi" w:hAnsiTheme="minorHAnsi"/>
          <w:i/>
          <w:iCs/>
          <w:sz w:val="18"/>
          <w:szCs w:val="18"/>
        </w:rPr>
        <w:t>10</w:t>
      </w:r>
      <w:r w:rsidRPr="00BC16EE">
        <w:rPr>
          <w:rFonts w:asciiTheme="minorHAnsi" w:hAnsiTheme="minorHAnsi"/>
          <w:sz w:val="18"/>
          <w:szCs w:val="18"/>
        </w:rPr>
        <w:t xml:space="preserve">, </w:t>
      </w:r>
      <w:proofErr w:type="spellStart"/>
      <w:r w:rsidRPr="00BC16EE">
        <w:rPr>
          <w:rFonts w:asciiTheme="minorHAnsi" w:hAnsiTheme="minorHAnsi"/>
          <w:sz w:val="18"/>
          <w:szCs w:val="18"/>
        </w:rPr>
        <w:t>n</w:t>
      </w:r>
      <w:r w:rsidR="00C754A1" w:rsidRPr="00BC16EE">
        <w:rPr>
          <w:rFonts w:asciiTheme="minorHAnsi" w:hAnsiTheme="minorHAnsi"/>
          <w:sz w:val="18"/>
          <w:szCs w:val="18"/>
        </w:rPr>
        <w:t>°</w:t>
      </w:r>
      <w:proofErr w:type="spellEnd"/>
      <w:r w:rsidRPr="00BC16EE">
        <w:rPr>
          <w:rFonts w:asciiTheme="minorHAnsi" w:hAnsiTheme="minorHAnsi"/>
          <w:sz w:val="18"/>
          <w:szCs w:val="18"/>
        </w:rPr>
        <w:t>. 20,</w:t>
      </w:r>
      <w:r w:rsidR="0017184D" w:rsidRPr="00BC16EE">
        <w:rPr>
          <w:rFonts w:asciiTheme="minorHAnsi" w:hAnsiTheme="minorHAnsi"/>
          <w:sz w:val="18"/>
          <w:szCs w:val="18"/>
        </w:rPr>
        <w:t xml:space="preserve"> </w:t>
      </w:r>
      <w:r w:rsidR="00C754A1" w:rsidRPr="00BC16EE">
        <w:rPr>
          <w:rFonts w:asciiTheme="minorHAnsi" w:hAnsiTheme="minorHAnsi"/>
          <w:sz w:val="18"/>
          <w:szCs w:val="18"/>
        </w:rPr>
        <w:t>(2025):</w:t>
      </w:r>
      <w:r w:rsidRPr="00BC16EE">
        <w:rPr>
          <w:rFonts w:asciiTheme="minorHAnsi" w:hAnsiTheme="minorHAnsi"/>
          <w:sz w:val="18"/>
          <w:szCs w:val="18"/>
        </w:rPr>
        <w:t xml:space="preserve"> 3</w:t>
      </w:r>
      <w:r w:rsidR="008D2274" w:rsidRPr="00BC16EE">
        <w:rPr>
          <w:rFonts w:asciiTheme="minorHAnsi" w:hAnsiTheme="minorHAnsi"/>
          <w:sz w:val="18"/>
          <w:szCs w:val="18"/>
        </w:rPr>
        <w:noBreakHyphen/>
      </w:r>
      <w:r w:rsidRPr="00BC16EE">
        <w:rPr>
          <w:rFonts w:asciiTheme="minorHAnsi" w:hAnsiTheme="minorHAnsi"/>
          <w:sz w:val="18"/>
          <w:szCs w:val="18"/>
        </w:rPr>
        <w:t>38.</w:t>
      </w:r>
      <w:r w:rsidR="0017184D" w:rsidRPr="00BC16EE">
        <w:rPr>
          <w:rFonts w:asciiTheme="minorHAnsi" w:hAnsiTheme="minorHAnsi"/>
          <w:sz w:val="18"/>
          <w:szCs w:val="18"/>
        </w:rPr>
        <w:t xml:space="preserve"> </w:t>
      </w:r>
      <w:hyperlink r:id="rId13" w:history="1">
        <w:r w:rsidR="0017184D" w:rsidRPr="00BC16EE">
          <w:rPr>
            <w:rStyle w:val="Hipervnculo"/>
            <w:rFonts w:asciiTheme="minorHAnsi" w:hAnsiTheme="minorHAnsi"/>
            <w:sz w:val="18"/>
            <w:szCs w:val="18"/>
          </w:rPr>
          <w:t xml:space="preserve">https://doi.org/10.22201/iij.25940082e.2025.20.19648 </w:t>
        </w:r>
      </w:hyperlink>
    </w:p>
  </w:footnote>
  <w:footnote w:id="20">
    <w:p w14:paraId="1D0289AF" w14:textId="462408B3"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C754A1" w:rsidRPr="00BC16EE">
        <w:rPr>
          <w:rFonts w:asciiTheme="minorHAnsi" w:hAnsiTheme="minorHAnsi"/>
          <w:sz w:val="18"/>
          <w:szCs w:val="18"/>
        </w:rPr>
        <w:t xml:space="preserve">Ángel Eduardo </w:t>
      </w:r>
      <w:r w:rsidRPr="00BC16EE">
        <w:rPr>
          <w:rFonts w:asciiTheme="minorHAnsi" w:hAnsiTheme="minorHAnsi"/>
          <w:sz w:val="18"/>
          <w:szCs w:val="18"/>
        </w:rPr>
        <w:t>C</w:t>
      </w:r>
      <w:r w:rsidR="00C754A1" w:rsidRPr="00BC16EE">
        <w:rPr>
          <w:rFonts w:asciiTheme="minorHAnsi" w:hAnsiTheme="minorHAnsi"/>
          <w:sz w:val="18"/>
          <w:szCs w:val="18"/>
        </w:rPr>
        <w:t>asasola, Ariel</w:t>
      </w:r>
      <w:r w:rsidRPr="00BC16EE">
        <w:rPr>
          <w:rFonts w:asciiTheme="minorHAnsi" w:hAnsiTheme="minorHAnsi"/>
          <w:sz w:val="18"/>
          <w:szCs w:val="18"/>
        </w:rPr>
        <w:t xml:space="preserve"> </w:t>
      </w:r>
      <w:r w:rsidR="00C754A1" w:rsidRPr="00BC16EE">
        <w:rPr>
          <w:rFonts w:asciiTheme="minorHAnsi" w:hAnsiTheme="minorHAnsi"/>
          <w:sz w:val="18"/>
          <w:szCs w:val="18"/>
        </w:rPr>
        <w:t xml:space="preserve">Ramiro </w:t>
      </w:r>
      <w:r w:rsidRPr="00BC16EE">
        <w:rPr>
          <w:rFonts w:asciiTheme="minorHAnsi" w:hAnsiTheme="minorHAnsi"/>
          <w:sz w:val="18"/>
          <w:szCs w:val="18"/>
        </w:rPr>
        <w:t>G</w:t>
      </w:r>
      <w:r w:rsidR="00C754A1" w:rsidRPr="00BC16EE">
        <w:rPr>
          <w:rFonts w:asciiTheme="minorHAnsi" w:hAnsiTheme="minorHAnsi"/>
          <w:sz w:val="18"/>
          <w:szCs w:val="18"/>
        </w:rPr>
        <w:t>raneros, “</w:t>
      </w:r>
      <w:r w:rsidRPr="00BC16EE">
        <w:rPr>
          <w:rFonts w:asciiTheme="minorHAnsi" w:hAnsiTheme="minorHAnsi"/>
          <w:sz w:val="18"/>
          <w:szCs w:val="18"/>
        </w:rPr>
        <w:t>Transformación digital y eficiencia: El papel clave del Departamento de Sistemas en la Oficina de Gestión Judicial</w:t>
      </w:r>
      <w:r w:rsidR="00C754A1" w:rsidRPr="00BC16EE">
        <w:rPr>
          <w:rFonts w:asciiTheme="minorHAnsi" w:hAnsiTheme="minorHAnsi"/>
          <w:sz w:val="18"/>
          <w:szCs w:val="18"/>
        </w:rPr>
        <w:t>”</w:t>
      </w:r>
      <w:r w:rsidRPr="00BC16EE">
        <w:rPr>
          <w:rFonts w:asciiTheme="minorHAnsi" w:hAnsiTheme="minorHAnsi"/>
          <w:sz w:val="18"/>
          <w:szCs w:val="18"/>
        </w:rPr>
        <w:t>. </w:t>
      </w:r>
      <w:r w:rsidRPr="00BC16EE">
        <w:rPr>
          <w:rFonts w:asciiTheme="minorHAnsi" w:hAnsiTheme="minorHAnsi"/>
          <w:i/>
          <w:iCs/>
          <w:sz w:val="18"/>
          <w:szCs w:val="18"/>
        </w:rPr>
        <w:t>Diálogos y Voces Judiciales</w:t>
      </w:r>
      <w:r w:rsidRPr="00BC16EE">
        <w:rPr>
          <w:rFonts w:asciiTheme="minorHAnsi" w:hAnsiTheme="minorHAnsi"/>
          <w:sz w:val="18"/>
          <w:szCs w:val="18"/>
        </w:rPr>
        <w:t xml:space="preserve">, vol. 1, </w:t>
      </w:r>
      <w:proofErr w:type="spellStart"/>
      <w:r w:rsidRPr="00BC16EE">
        <w:rPr>
          <w:rFonts w:asciiTheme="minorHAnsi" w:hAnsiTheme="minorHAnsi"/>
          <w:sz w:val="18"/>
          <w:szCs w:val="18"/>
        </w:rPr>
        <w:t>n</w:t>
      </w:r>
      <w:r w:rsidR="00C754A1" w:rsidRPr="00BC16EE">
        <w:rPr>
          <w:rFonts w:asciiTheme="minorHAnsi" w:hAnsiTheme="minorHAnsi"/>
          <w:sz w:val="18"/>
          <w:szCs w:val="18"/>
        </w:rPr>
        <w:t>°</w:t>
      </w:r>
      <w:proofErr w:type="spellEnd"/>
      <w:r w:rsidRPr="00BC16EE">
        <w:rPr>
          <w:rFonts w:asciiTheme="minorHAnsi" w:hAnsiTheme="minorHAnsi"/>
          <w:sz w:val="18"/>
          <w:szCs w:val="18"/>
        </w:rPr>
        <w:t xml:space="preserve"> 2, </w:t>
      </w:r>
      <w:r w:rsidR="00C754A1" w:rsidRPr="00BC16EE">
        <w:rPr>
          <w:rFonts w:asciiTheme="minorHAnsi" w:hAnsiTheme="minorHAnsi"/>
          <w:sz w:val="18"/>
          <w:szCs w:val="18"/>
        </w:rPr>
        <w:t>(</w:t>
      </w:r>
      <w:r w:rsidRPr="00BC16EE">
        <w:rPr>
          <w:rFonts w:asciiTheme="minorHAnsi" w:hAnsiTheme="minorHAnsi"/>
          <w:sz w:val="18"/>
          <w:szCs w:val="18"/>
        </w:rPr>
        <w:t>2023</w:t>
      </w:r>
      <w:r w:rsidR="00C754A1" w:rsidRPr="00BC16EE">
        <w:rPr>
          <w:rFonts w:asciiTheme="minorHAnsi" w:hAnsiTheme="minorHAnsi"/>
          <w:sz w:val="18"/>
          <w:szCs w:val="18"/>
        </w:rPr>
        <w:t>):</w:t>
      </w:r>
      <w:r w:rsidR="0017184D" w:rsidRPr="00BC16EE">
        <w:rPr>
          <w:rFonts w:asciiTheme="minorHAnsi" w:hAnsiTheme="minorHAnsi"/>
          <w:sz w:val="18"/>
          <w:szCs w:val="18"/>
        </w:rPr>
        <w:t xml:space="preserve"> </w:t>
      </w:r>
      <w:r w:rsidR="00C754A1" w:rsidRPr="00BC16EE">
        <w:rPr>
          <w:rFonts w:asciiTheme="minorHAnsi" w:hAnsiTheme="minorHAnsi"/>
          <w:sz w:val="18"/>
          <w:szCs w:val="18"/>
        </w:rPr>
        <w:t>11</w:t>
      </w:r>
      <w:r w:rsidRPr="00BC16EE">
        <w:rPr>
          <w:rFonts w:asciiTheme="minorHAnsi" w:hAnsiTheme="minorHAnsi"/>
          <w:sz w:val="18"/>
          <w:szCs w:val="18"/>
        </w:rPr>
        <w:t>.</w:t>
      </w:r>
      <w:r w:rsidR="0017184D" w:rsidRPr="00BC16EE">
        <w:rPr>
          <w:rFonts w:asciiTheme="minorHAnsi" w:hAnsiTheme="minorHAnsi"/>
          <w:sz w:val="18"/>
          <w:szCs w:val="18"/>
        </w:rPr>
        <w:t xml:space="preserve"> </w:t>
      </w:r>
      <w:hyperlink r:id="rId14" w:history="1">
        <w:r w:rsidR="00213550" w:rsidRPr="00BC16EE">
          <w:rPr>
            <w:rStyle w:val="Hipervnculo"/>
            <w:rFonts w:asciiTheme="minorHAnsi" w:hAnsiTheme="minorHAnsi"/>
            <w:sz w:val="18"/>
            <w:szCs w:val="18"/>
          </w:rPr>
          <w:t>https://dialogos.justiciajujuy.gov.ar/index.php/dvj/article/view/12</w:t>
        </w:r>
      </w:hyperlink>
    </w:p>
  </w:footnote>
  <w:footnote w:id="21">
    <w:p w14:paraId="0568CFBA" w14:textId="6F6EA499"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213550" w:rsidRPr="00BC16EE">
        <w:rPr>
          <w:rFonts w:asciiTheme="minorHAnsi" w:hAnsiTheme="minorHAnsi"/>
          <w:sz w:val="18"/>
          <w:szCs w:val="18"/>
        </w:rPr>
        <w:t>Convenio Electrónico de Uso del Tribunal Virtual del Poder Judicial del Estado de Nuevo León</w:t>
      </w:r>
      <w:r w:rsidRPr="00BC16EE">
        <w:rPr>
          <w:rFonts w:asciiTheme="minorHAnsi" w:hAnsiTheme="minorHAnsi"/>
          <w:sz w:val="18"/>
          <w:szCs w:val="18"/>
        </w:rPr>
        <w:t xml:space="preserve">, </w:t>
      </w:r>
      <w:hyperlink r:id="rId15" w:history="1">
        <w:r w:rsidRPr="00BC16EE">
          <w:rPr>
            <w:rStyle w:val="Hipervnculo"/>
            <w:rFonts w:asciiTheme="minorHAnsi" w:hAnsiTheme="minorHAnsi"/>
            <w:sz w:val="18"/>
            <w:szCs w:val="18"/>
          </w:rPr>
          <w:t>https://tribunalvirtual.pjenl.gob.mx/htm/TVConvenio.pdf</w:t>
        </w:r>
      </w:hyperlink>
    </w:p>
  </w:footnote>
  <w:footnote w:id="22">
    <w:p w14:paraId="20F5BB2F" w14:textId="02AD7F2A" w:rsidR="00F70465" w:rsidRPr="00BC16EE" w:rsidRDefault="00F70465" w:rsidP="00BC16EE">
      <w:pPr>
        <w:pStyle w:val="Textonotapie"/>
        <w:spacing w:after="40"/>
        <w:rPr>
          <w:rFonts w:asciiTheme="minorHAnsi" w:hAnsiTheme="minorHAnsi"/>
          <w:sz w:val="18"/>
          <w:szCs w:val="18"/>
        </w:rPr>
      </w:pPr>
      <w:r w:rsidRPr="00BC16EE">
        <w:rPr>
          <w:rStyle w:val="Refdenotaalpie"/>
          <w:rFonts w:asciiTheme="minorHAnsi" w:hAnsiTheme="minorHAnsi"/>
          <w:sz w:val="18"/>
          <w:szCs w:val="18"/>
        </w:rPr>
        <w:footnoteRef/>
      </w:r>
      <w:r w:rsidRPr="00BC16EE">
        <w:rPr>
          <w:rFonts w:asciiTheme="minorHAnsi" w:hAnsiTheme="minorHAnsi"/>
          <w:sz w:val="18"/>
          <w:szCs w:val="18"/>
        </w:rPr>
        <w:t xml:space="preserve">Ley de Justicia Administrativa para el Estado y Municipio de Nuevo León, última reforma publicada en el periódico oficial del Estado </w:t>
      </w:r>
      <w:r w:rsidR="00213550" w:rsidRPr="00BC16EE">
        <w:rPr>
          <w:rFonts w:asciiTheme="minorHAnsi" w:hAnsiTheme="minorHAnsi"/>
          <w:sz w:val="18"/>
          <w:szCs w:val="18"/>
        </w:rPr>
        <w:t>con</w:t>
      </w:r>
      <w:r w:rsidRPr="00BC16EE">
        <w:rPr>
          <w:rFonts w:asciiTheme="minorHAnsi" w:hAnsiTheme="minorHAnsi"/>
          <w:sz w:val="18"/>
          <w:szCs w:val="18"/>
        </w:rPr>
        <w:t xml:space="preserve"> fecha</w:t>
      </w:r>
      <w:r w:rsidR="00213550" w:rsidRPr="00BC16EE">
        <w:rPr>
          <w:rFonts w:asciiTheme="minorHAnsi" w:hAnsiTheme="minorHAnsi"/>
          <w:sz w:val="18"/>
          <w:szCs w:val="18"/>
        </w:rPr>
        <w:t xml:space="preserve"> de</w:t>
      </w:r>
      <w:r w:rsidRPr="00BC16EE">
        <w:rPr>
          <w:rFonts w:asciiTheme="minorHAnsi" w:hAnsiTheme="minorHAnsi"/>
          <w:sz w:val="18"/>
          <w:szCs w:val="18"/>
        </w:rPr>
        <w:t xml:space="preserve"> 11 de noviembre de 2024, </w:t>
      </w:r>
      <w:hyperlink r:id="rId16" w:history="1">
        <w:r w:rsidRPr="00BC16EE">
          <w:rPr>
            <w:rStyle w:val="Hipervnculo"/>
            <w:rFonts w:asciiTheme="minorHAnsi" w:hAnsiTheme="minorHAnsi"/>
            <w:sz w:val="18"/>
            <w:szCs w:val="18"/>
          </w:rPr>
          <w:t>https://www.hcnl.gob.mx/trabajo_legislativo/leyes/pdf/LEY%20DE%20JUSTICIA%20ADMINISTRATIVA%20PARA%20EL%20ESTADO%20Y%20MUNICIPIOS.pdf?2024-11-11</w:t>
        </w:r>
      </w:hyperlink>
    </w:p>
  </w:footnote>
  <w:footnote w:id="23">
    <w:p w14:paraId="0E1ABEC9" w14:textId="54F43238"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813CFC" w:rsidRPr="00BC16EE">
        <w:rPr>
          <w:rFonts w:asciiTheme="minorHAnsi" w:hAnsiTheme="minorHAnsi"/>
          <w:sz w:val="18"/>
          <w:szCs w:val="18"/>
        </w:rPr>
        <w:t xml:space="preserve">Emmanuel </w:t>
      </w:r>
      <w:r w:rsidRPr="00BC16EE">
        <w:rPr>
          <w:rFonts w:asciiTheme="minorHAnsi" w:hAnsiTheme="minorHAnsi"/>
          <w:sz w:val="18"/>
          <w:szCs w:val="18"/>
        </w:rPr>
        <w:t>M</w:t>
      </w:r>
      <w:r w:rsidR="00813CFC" w:rsidRPr="00BC16EE">
        <w:rPr>
          <w:rFonts w:asciiTheme="minorHAnsi" w:hAnsiTheme="minorHAnsi"/>
          <w:sz w:val="18"/>
          <w:szCs w:val="18"/>
        </w:rPr>
        <w:t>edina Zepeda, “</w:t>
      </w:r>
      <w:r w:rsidRPr="00BC16EE">
        <w:rPr>
          <w:rFonts w:asciiTheme="minorHAnsi" w:hAnsiTheme="minorHAnsi"/>
          <w:sz w:val="18"/>
          <w:szCs w:val="18"/>
        </w:rPr>
        <w:t>Hacia una teoría sobre la e-</w:t>
      </w:r>
      <w:proofErr w:type="spellStart"/>
      <w:r w:rsidRPr="00BC16EE">
        <w:rPr>
          <w:rFonts w:asciiTheme="minorHAnsi" w:hAnsiTheme="minorHAnsi"/>
          <w:sz w:val="18"/>
          <w:szCs w:val="18"/>
        </w:rPr>
        <w:t>justice</w:t>
      </w:r>
      <w:proofErr w:type="spellEnd"/>
      <w:r w:rsidRPr="00BC16EE">
        <w:rPr>
          <w:rFonts w:asciiTheme="minorHAnsi" w:hAnsiTheme="minorHAnsi"/>
          <w:sz w:val="18"/>
          <w:szCs w:val="18"/>
        </w:rPr>
        <w:t xml:space="preserve"> o justicia digital: instrucciones para armar. Cuestiones</w:t>
      </w:r>
      <w:r w:rsidR="00213550" w:rsidRPr="00BC16EE">
        <w:rPr>
          <w:rFonts w:asciiTheme="minorHAnsi" w:hAnsiTheme="minorHAnsi"/>
          <w:sz w:val="18"/>
          <w:szCs w:val="18"/>
        </w:rPr>
        <w:t> </w:t>
      </w:r>
      <w:r w:rsidRPr="00BC16EE">
        <w:rPr>
          <w:rFonts w:asciiTheme="minorHAnsi" w:hAnsiTheme="minorHAnsi"/>
          <w:sz w:val="18"/>
          <w:szCs w:val="18"/>
        </w:rPr>
        <w:t>Constitucionales</w:t>
      </w:r>
      <w:r w:rsidR="00813CFC" w:rsidRPr="00BC16EE">
        <w:rPr>
          <w:rFonts w:asciiTheme="minorHAnsi" w:hAnsiTheme="minorHAnsi"/>
          <w:sz w:val="18"/>
          <w:szCs w:val="18"/>
        </w:rPr>
        <w:t>”</w:t>
      </w:r>
      <w:r w:rsidRPr="00BC16EE">
        <w:rPr>
          <w:rFonts w:asciiTheme="minorHAnsi" w:hAnsiTheme="minorHAnsi"/>
          <w:sz w:val="18"/>
          <w:szCs w:val="18"/>
        </w:rPr>
        <w:t>, </w:t>
      </w:r>
      <w:r w:rsidR="00213550" w:rsidRPr="00BC16EE">
        <w:rPr>
          <w:rFonts w:asciiTheme="minorHAnsi" w:hAnsiTheme="minorHAnsi"/>
          <w:i/>
          <w:iCs/>
          <w:sz w:val="18"/>
          <w:szCs w:val="18"/>
        </w:rPr>
        <w:t>Revista Mexicana de Derecho Constitucional</w:t>
      </w:r>
      <w:r w:rsidR="00213550" w:rsidRPr="00BC16EE">
        <w:rPr>
          <w:rFonts w:asciiTheme="minorHAnsi" w:hAnsiTheme="minorHAnsi"/>
          <w:sz w:val="18"/>
          <w:szCs w:val="18"/>
        </w:rPr>
        <w:t xml:space="preserve">, </w:t>
      </w:r>
      <w:r w:rsidR="00213550" w:rsidRPr="00BC16EE">
        <w:rPr>
          <w:rFonts w:asciiTheme="minorHAnsi" w:hAnsiTheme="minorHAnsi"/>
          <w:i/>
          <w:iCs/>
          <w:sz w:val="18"/>
          <w:szCs w:val="18"/>
        </w:rPr>
        <w:t>1</w:t>
      </w:r>
      <w:r w:rsidR="00213550" w:rsidRPr="00BC16EE">
        <w:rPr>
          <w:rFonts w:asciiTheme="minorHAnsi" w:hAnsiTheme="minorHAnsi"/>
          <w:sz w:val="18"/>
          <w:szCs w:val="18"/>
        </w:rPr>
        <w:t xml:space="preserve">(46), 177–212. </w:t>
      </w:r>
      <w:hyperlink r:id="rId17" w:history="1">
        <w:r w:rsidR="00213550" w:rsidRPr="00BC16EE">
          <w:rPr>
            <w:rStyle w:val="Hipervnculo"/>
            <w:rFonts w:asciiTheme="minorHAnsi" w:hAnsiTheme="minorHAnsi"/>
            <w:sz w:val="18"/>
            <w:szCs w:val="18"/>
          </w:rPr>
          <w:t>https://doi.org/10.22201/iij.24484881e.2022.46.17052</w:t>
        </w:r>
      </w:hyperlink>
    </w:p>
  </w:footnote>
  <w:footnote w:id="24">
    <w:p w14:paraId="3315EE27" w14:textId="37375E85"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813CFC" w:rsidRPr="00BC16EE">
        <w:rPr>
          <w:rFonts w:asciiTheme="minorHAnsi" w:hAnsiTheme="minorHAnsi"/>
          <w:sz w:val="18"/>
          <w:szCs w:val="18"/>
        </w:rPr>
        <w:t xml:space="preserve">Johanna </w:t>
      </w:r>
      <w:r w:rsidRPr="00BC16EE">
        <w:rPr>
          <w:rFonts w:asciiTheme="minorHAnsi" w:hAnsiTheme="minorHAnsi"/>
          <w:sz w:val="18"/>
          <w:szCs w:val="18"/>
        </w:rPr>
        <w:t>C</w:t>
      </w:r>
      <w:r w:rsidR="00813CFC" w:rsidRPr="00BC16EE">
        <w:rPr>
          <w:rFonts w:asciiTheme="minorHAnsi" w:hAnsiTheme="minorHAnsi"/>
          <w:sz w:val="18"/>
          <w:szCs w:val="18"/>
        </w:rPr>
        <w:t>ristallo</w:t>
      </w:r>
      <w:r w:rsidRPr="00BC16EE">
        <w:rPr>
          <w:rFonts w:asciiTheme="minorHAnsi" w:hAnsiTheme="minorHAnsi"/>
          <w:sz w:val="18"/>
          <w:szCs w:val="18"/>
        </w:rPr>
        <w:t>,</w:t>
      </w:r>
      <w:r w:rsidR="00813CFC" w:rsidRPr="00BC16EE">
        <w:rPr>
          <w:rFonts w:asciiTheme="minorHAnsi" w:hAnsiTheme="minorHAnsi"/>
          <w:sz w:val="18"/>
          <w:szCs w:val="18"/>
        </w:rPr>
        <w:t xml:space="preserve"> Renzo</w:t>
      </w:r>
      <w:r w:rsidRPr="00BC16EE">
        <w:rPr>
          <w:rFonts w:asciiTheme="minorHAnsi" w:hAnsiTheme="minorHAnsi"/>
          <w:sz w:val="18"/>
          <w:szCs w:val="18"/>
        </w:rPr>
        <w:t xml:space="preserve"> L</w:t>
      </w:r>
      <w:r w:rsidR="00813CFC" w:rsidRPr="00BC16EE">
        <w:rPr>
          <w:rFonts w:asciiTheme="minorHAnsi" w:hAnsiTheme="minorHAnsi"/>
          <w:sz w:val="18"/>
          <w:szCs w:val="18"/>
        </w:rPr>
        <w:t>avin</w:t>
      </w:r>
      <w:r w:rsidR="00213550" w:rsidRPr="00BC16EE">
        <w:rPr>
          <w:rFonts w:asciiTheme="minorHAnsi" w:hAnsiTheme="minorHAnsi"/>
          <w:sz w:val="18"/>
          <w:szCs w:val="18"/>
        </w:rPr>
        <w:t>, Florencia Gayraud y Ada C. Daglio</w:t>
      </w:r>
      <w:r w:rsidRPr="00BC16EE">
        <w:rPr>
          <w:rFonts w:asciiTheme="minorHAnsi" w:hAnsiTheme="minorHAnsi"/>
          <w:sz w:val="18"/>
          <w:szCs w:val="18"/>
        </w:rPr>
        <w:t xml:space="preserve">, </w:t>
      </w:r>
      <w:r w:rsidRPr="00BC16EE">
        <w:rPr>
          <w:rFonts w:asciiTheme="minorHAnsi" w:hAnsiTheme="minorHAnsi"/>
          <w:i/>
          <w:iCs/>
          <w:sz w:val="18"/>
          <w:szCs w:val="18"/>
        </w:rPr>
        <w:t>Transformación digital en el sistema de justicia: oportunidades para una justicia rápida, accesible y transparente</w:t>
      </w:r>
      <w:r w:rsidRPr="00BC16EE">
        <w:rPr>
          <w:rFonts w:asciiTheme="minorHAnsi" w:hAnsiTheme="minorHAnsi"/>
          <w:sz w:val="18"/>
          <w:szCs w:val="18"/>
        </w:rPr>
        <w:t xml:space="preserve"> </w:t>
      </w:r>
      <w:r w:rsidR="00213550" w:rsidRPr="00BC16EE">
        <w:rPr>
          <w:rFonts w:asciiTheme="minorHAnsi" w:hAnsiTheme="minorHAnsi"/>
          <w:sz w:val="18"/>
          <w:szCs w:val="18"/>
        </w:rPr>
        <w:t xml:space="preserve">(Buenos Aires: </w:t>
      </w:r>
      <w:r w:rsidR="00C754A1" w:rsidRPr="00BC16EE">
        <w:rPr>
          <w:rFonts w:asciiTheme="minorHAnsi" w:hAnsiTheme="minorHAnsi"/>
          <w:sz w:val="18"/>
          <w:szCs w:val="18"/>
        </w:rPr>
        <w:t>Fundar</w:t>
      </w:r>
      <w:r w:rsidR="00213550" w:rsidRPr="00BC16EE">
        <w:rPr>
          <w:rFonts w:asciiTheme="minorHAnsi" w:hAnsiTheme="minorHAnsi"/>
          <w:sz w:val="18"/>
          <w:szCs w:val="18"/>
        </w:rPr>
        <w:t>,</w:t>
      </w:r>
      <w:r w:rsidRPr="00BC16EE">
        <w:rPr>
          <w:rFonts w:asciiTheme="minorHAnsi" w:hAnsiTheme="minorHAnsi"/>
          <w:sz w:val="18"/>
          <w:szCs w:val="18"/>
        </w:rPr>
        <w:t xml:space="preserve"> 2023</w:t>
      </w:r>
      <w:r w:rsidR="00C754A1" w:rsidRPr="00BC16EE">
        <w:rPr>
          <w:rFonts w:asciiTheme="minorHAnsi" w:hAnsiTheme="minorHAnsi"/>
          <w:sz w:val="18"/>
          <w:szCs w:val="18"/>
        </w:rPr>
        <w:t>):</w:t>
      </w:r>
      <w:r w:rsidRPr="00BC16EE">
        <w:rPr>
          <w:rFonts w:asciiTheme="minorHAnsi" w:hAnsiTheme="minorHAnsi"/>
          <w:sz w:val="18"/>
          <w:szCs w:val="18"/>
        </w:rPr>
        <w:t xml:space="preserve"> 9.</w:t>
      </w:r>
    </w:p>
  </w:footnote>
  <w:footnote w:id="25">
    <w:p w14:paraId="6B5E0C6E" w14:textId="6231EC6E"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213550" w:rsidRPr="00BC16EE">
        <w:rPr>
          <w:rFonts w:asciiTheme="minorHAnsi" w:hAnsiTheme="minorHAnsi"/>
          <w:sz w:val="18"/>
          <w:szCs w:val="18"/>
        </w:rPr>
        <w:t>Emmanuel Medina Zepeda, “Hacia una teoría sobre la e-</w:t>
      </w:r>
      <w:proofErr w:type="spellStart"/>
      <w:r w:rsidR="00213550" w:rsidRPr="00BC16EE">
        <w:rPr>
          <w:rFonts w:asciiTheme="minorHAnsi" w:hAnsiTheme="minorHAnsi"/>
          <w:sz w:val="18"/>
          <w:szCs w:val="18"/>
        </w:rPr>
        <w:t>justice</w:t>
      </w:r>
      <w:proofErr w:type="spellEnd"/>
      <w:r w:rsidR="00213550" w:rsidRPr="00BC16EE">
        <w:rPr>
          <w:rFonts w:asciiTheme="minorHAnsi" w:hAnsiTheme="minorHAnsi"/>
          <w:sz w:val="18"/>
          <w:szCs w:val="18"/>
        </w:rPr>
        <w:t xml:space="preserve"> o justicia digital”.</w:t>
      </w:r>
    </w:p>
  </w:footnote>
  <w:footnote w:id="26">
    <w:p w14:paraId="120FD5FE" w14:textId="3048292E" w:rsidR="00F70465" w:rsidRPr="00BC16EE" w:rsidRDefault="00F70465" w:rsidP="00BC16EE">
      <w:pPr>
        <w:pStyle w:val="Textonotapie"/>
        <w:spacing w:after="40"/>
        <w:jc w:val="both"/>
        <w:rPr>
          <w:rFonts w:asciiTheme="minorHAnsi" w:hAnsiTheme="minorHAnsi"/>
          <w:sz w:val="18"/>
          <w:szCs w:val="18"/>
        </w:rPr>
      </w:pPr>
      <w:r w:rsidRPr="00BC16EE">
        <w:rPr>
          <w:rStyle w:val="Refdenotaalpie"/>
          <w:rFonts w:asciiTheme="minorHAnsi" w:hAnsiTheme="minorHAnsi"/>
          <w:sz w:val="18"/>
          <w:szCs w:val="18"/>
        </w:rPr>
        <w:footnoteRef/>
      </w:r>
      <w:r w:rsidR="00C754A1" w:rsidRPr="00BC16EE">
        <w:rPr>
          <w:rFonts w:asciiTheme="minorHAnsi" w:hAnsiTheme="minorHAnsi"/>
          <w:sz w:val="18"/>
          <w:szCs w:val="18"/>
        </w:rPr>
        <w:t>Juan Carlos</w:t>
      </w:r>
      <w:r w:rsidRPr="00BC16EE">
        <w:rPr>
          <w:rFonts w:asciiTheme="minorHAnsi" w:hAnsiTheme="minorHAnsi"/>
          <w:sz w:val="18"/>
          <w:szCs w:val="18"/>
        </w:rPr>
        <w:t xml:space="preserve"> C</w:t>
      </w:r>
      <w:r w:rsidR="00C754A1" w:rsidRPr="00BC16EE">
        <w:rPr>
          <w:rFonts w:asciiTheme="minorHAnsi" w:hAnsiTheme="minorHAnsi"/>
          <w:sz w:val="18"/>
          <w:szCs w:val="18"/>
        </w:rPr>
        <w:t>ampo Moreno, “</w:t>
      </w:r>
      <w:r w:rsidRPr="00BC16EE">
        <w:rPr>
          <w:rFonts w:asciiTheme="minorHAnsi" w:hAnsiTheme="minorHAnsi"/>
          <w:sz w:val="18"/>
          <w:szCs w:val="18"/>
        </w:rPr>
        <w:t>Democracia, ciudadanía y justicia. Una reflexión integral</w:t>
      </w:r>
      <w:r w:rsidR="00213550" w:rsidRPr="00BC16EE">
        <w:rPr>
          <w:rFonts w:asciiTheme="minorHAnsi" w:hAnsiTheme="minorHAnsi"/>
          <w:sz w:val="18"/>
          <w:szCs w:val="18"/>
        </w:rPr>
        <w:t>”,</w:t>
      </w:r>
      <w:r w:rsidRPr="00BC16EE">
        <w:rPr>
          <w:rFonts w:asciiTheme="minorHAnsi" w:hAnsiTheme="minorHAnsi"/>
          <w:sz w:val="18"/>
          <w:szCs w:val="18"/>
        </w:rPr>
        <w:t> </w:t>
      </w:r>
      <w:r w:rsidRPr="00BC16EE">
        <w:rPr>
          <w:rFonts w:asciiTheme="minorHAnsi" w:hAnsiTheme="minorHAnsi"/>
          <w:i/>
          <w:iCs/>
          <w:sz w:val="18"/>
          <w:szCs w:val="18"/>
        </w:rPr>
        <w:t>Anuario Iberoamericano de Buen Gobierno y Calidad Democrática</w:t>
      </w:r>
      <w:r w:rsidRPr="00BC16EE">
        <w:rPr>
          <w:rFonts w:asciiTheme="minorHAnsi" w:hAnsiTheme="minorHAnsi"/>
          <w:sz w:val="18"/>
          <w:szCs w:val="18"/>
        </w:rPr>
        <w:t xml:space="preserve">, </w:t>
      </w:r>
      <w:proofErr w:type="spellStart"/>
      <w:r w:rsidRPr="00BC16EE">
        <w:rPr>
          <w:rFonts w:asciiTheme="minorHAnsi" w:hAnsiTheme="minorHAnsi"/>
          <w:sz w:val="18"/>
          <w:szCs w:val="18"/>
        </w:rPr>
        <w:t>n</w:t>
      </w:r>
      <w:r w:rsidR="00C754A1" w:rsidRPr="00BC16EE">
        <w:rPr>
          <w:rFonts w:asciiTheme="minorHAnsi" w:hAnsiTheme="minorHAnsi"/>
          <w:sz w:val="18"/>
          <w:szCs w:val="18"/>
        </w:rPr>
        <w:t>°</w:t>
      </w:r>
      <w:proofErr w:type="spellEnd"/>
      <w:r w:rsidRPr="00BC16EE">
        <w:rPr>
          <w:rFonts w:asciiTheme="minorHAnsi" w:hAnsiTheme="minorHAnsi"/>
          <w:sz w:val="18"/>
          <w:szCs w:val="18"/>
        </w:rPr>
        <w:t>. 2</w:t>
      </w:r>
      <w:r w:rsidR="00213550" w:rsidRPr="00BC16EE">
        <w:rPr>
          <w:rFonts w:asciiTheme="minorHAnsi" w:hAnsiTheme="minorHAnsi"/>
          <w:sz w:val="18"/>
          <w:szCs w:val="18"/>
        </w:rPr>
        <w:t xml:space="preserve"> </w:t>
      </w:r>
      <w:r w:rsidR="00C754A1" w:rsidRPr="00BC16EE">
        <w:rPr>
          <w:rFonts w:asciiTheme="minorHAnsi" w:hAnsiTheme="minorHAnsi"/>
          <w:sz w:val="18"/>
          <w:szCs w:val="18"/>
        </w:rPr>
        <w:t>(2025)</w:t>
      </w:r>
      <w:r w:rsidR="00213550" w:rsidRPr="00BC16EE">
        <w:rPr>
          <w:rFonts w:asciiTheme="minorHAnsi" w:hAnsiTheme="minorHAnsi"/>
          <w:sz w:val="18"/>
          <w:szCs w:val="18"/>
        </w:rPr>
        <w:t>:</w:t>
      </w:r>
      <w:r w:rsidRPr="00BC16EE">
        <w:rPr>
          <w:rFonts w:asciiTheme="minorHAnsi" w:hAnsiTheme="minorHAnsi"/>
          <w:sz w:val="18"/>
          <w:szCs w:val="18"/>
        </w:rPr>
        <w:t xml:space="preserve"> 84.</w:t>
      </w:r>
      <w:r w:rsidR="00213550" w:rsidRPr="00BC16EE">
        <w:rPr>
          <w:rFonts w:asciiTheme="minorHAnsi" w:hAnsiTheme="minorHAnsi"/>
          <w:sz w:val="18"/>
          <w:szCs w:val="18"/>
        </w:rPr>
        <w:t xml:space="preserve"> </w:t>
      </w:r>
      <w:hyperlink r:id="rId18" w:history="1">
        <w:r w:rsidR="002D7BC9" w:rsidRPr="00BC16EE">
          <w:rPr>
            <w:rStyle w:val="Hipervnculo"/>
            <w:rFonts w:asciiTheme="minorHAnsi" w:hAnsiTheme="minorHAnsi"/>
            <w:sz w:val="18"/>
            <w:szCs w:val="18"/>
          </w:rPr>
          <w:t>https://doi.org/10.69592/3020-8378-N2-ABRIL-2025-ART-2</w:t>
        </w:r>
      </w:hyperlink>
    </w:p>
  </w:footnote>
  <w:footnote w:id="27">
    <w:p w14:paraId="049138D5" w14:textId="5B608ECB" w:rsidR="00F70465" w:rsidRPr="00BC16EE" w:rsidRDefault="00F70465" w:rsidP="00BC16EE">
      <w:pPr>
        <w:pStyle w:val="Textonotapie"/>
        <w:spacing w:after="40"/>
        <w:rPr>
          <w:rFonts w:asciiTheme="minorHAnsi" w:hAnsiTheme="minorHAnsi"/>
          <w:sz w:val="18"/>
          <w:szCs w:val="18"/>
        </w:rPr>
      </w:pPr>
      <w:r w:rsidRPr="00BC16EE">
        <w:rPr>
          <w:rStyle w:val="Refdenotaalpie"/>
          <w:rFonts w:asciiTheme="minorHAnsi" w:hAnsiTheme="minorHAnsi"/>
          <w:sz w:val="18"/>
          <w:szCs w:val="18"/>
        </w:rPr>
        <w:footnoteRef/>
      </w:r>
      <w:r w:rsidR="00C754A1" w:rsidRPr="00BC16EE">
        <w:rPr>
          <w:rFonts w:asciiTheme="minorHAnsi" w:hAnsiTheme="minorHAnsi"/>
          <w:sz w:val="18"/>
          <w:szCs w:val="18"/>
        </w:rPr>
        <w:t>Alma de los Ángeles Ríos Ruiz</w:t>
      </w:r>
      <w:r w:rsidRPr="00BC16EE">
        <w:rPr>
          <w:rFonts w:asciiTheme="minorHAnsi" w:hAnsiTheme="minorHAnsi"/>
          <w:sz w:val="18"/>
          <w:szCs w:val="18"/>
        </w:rPr>
        <w:t xml:space="preserve">, </w:t>
      </w:r>
      <w:r w:rsidR="00C754A1" w:rsidRPr="00BC16EE">
        <w:rPr>
          <w:rFonts w:asciiTheme="minorHAnsi" w:hAnsiTheme="minorHAnsi"/>
          <w:sz w:val="18"/>
          <w:szCs w:val="18"/>
        </w:rPr>
        <w:t>“</w:t>
      </w:r>
      <w:r w:rsidRPr="00BC16EE">
        <w:rPr>
          <w:rFonts w:asciiTheme="minorHAnsi" w:hAnsiTheme="minorHAnsi"/>
          <w:sz w:val="18"/>
          <w:szCs w:val="18"/>
        </w:rPr>
        <w:t>La justicia electrónica en México: visión comparada con América Latina</w:t>
      </w:r>
      <w:r w:rsidR="00213550" w:rsidRPr="00BC16EE">
        <w:rPr>
          <w:rFonts w:asciiTheme="minorHAnsi" w:hAnsiTheme="minorHAnsi"/>
          <w:sz w:val="18"/>
          <w:szCs w:val="18"/>
        </w:rPr>
        <w:t>”</w:t>
      </w:r>
      <w:r w:rsidRPr="00BC16EE">
        <w:rPr>
          <w:rFonts w:asciiTheme="minorHAnsi" w:hAnsiTheme="minorHAnsi"/>
          <w:sz w:val="18"/>
          <w:szCs w:val="18"/>
        </w:rPr>
        <w:t>,</w:t>
      </w:r>
      <w:r w:rsidR="00213550" w:rsidRPr="00BC16EE">
        <w:rPr>
          <w:rFonts w:asciiTheme="minorHAnsi" w:hAnsiTheme="minorHAnsi"/>
          <w:sz w:val="18"/>
          <w:szCs w:val="18"/>
        </w:rPr>
        <w:t xml:space="preserve"> </w:t>
      </w:r>
      <w:r w:rsidR="00213550" w:rsidRPr="00BC16EE">
        <w:rPr>
          <w:rFonts w:asciiTheme="minorHAnsi" w:hAnsiTheme="minorHAnsi"/>
          <w:i/>
          <w:iCs/>
          <w:sz w:val="18"/>
          <w:szCs w:val="18"/>
        </w:rPr>
        <w:t>Revista de la Facultad de Derecho de México</w:t>
      </w:r>
      <w:r w:rsidR="00213550" w:rsidRPr="00BC16EE">
        <w:rPr>
          <w:rFonts w:asciiTheme="minorHAnsi" w:hAnsiTheme="minorHAnsi"/>
          <w:sz w:val="18"/>
          <w:szCs w:val="18"/>
        </w:rPr>
        <w:t>,</w:t>
      </w:r>
      <w:r w:rsidRPr="00BC16EE">
        <w:rPr>
          <w:rFonts w:asciiTheme="minorHAnsi" w:hAnsiTheme="minorHAnsi"/>
          <w:sz w:val="18"/>
          <w:szCs w:val="18"/>
        </w:rPr>
        <w:t xml:space="preserve"> vol. 5, </w:t>
      </w:r>
      <w:proofErr w:type="spellStart"/>
      <w:r w:rsidRPr="00BC16EE">
        <w:rPr>
          <w:rFonts w:asciiTheme="minorHAnsi" w:hAnsiTheme="minorHAnsi"/>
          <w:sz w:val="18"/>
          <w:szCs w:val="18"/>
        </w:rPr>
        <w:t>n</w:t>
      </w:r>
      <w:r w:rsidR="00213550" w:rsidRPr="00BC16EE">
        <w:rPr>
          <w:rFonts w:asciiTheme="minorHAnsi" w:hAnsiTheme="minorHAnsi"/>
          <w:sz w:val="18"/>
          <w:szCs w:val="18"/>
        </w:rPr>
        <w:t>.</w:t>
      </w:r>
      <w:r w:rsidR="00C754A1" w:rsidRPr="00BC16EE">
        <w:rPr>
          <w:rFonts w:asciiTheme="minorHAnsi" w:hAnsiTheme="minorHAnsi"/>
          <w:sz w:val="18"/>
          <w:szCs w:val="18"/>
        </w:rPr>
        <w:t>°</w:t>
      </w:r>
      <w:proofErr w:type="spellEnd"/>
      <w:r w:rsidRPr="00BC16EE">
        <w:rPr>
          <w:rFonts w:asciiTheme="minorHAnsi" w:hAnsiTheme="minorHAnsi"/>
          <w:sz w:val="18"/>
          <w:szCs w:val="18"/>
        </w:rPr>
        <w:t xml:space="preserve"> 10</w:t>
      </w:r>
      <w:r w:rsidR="00213550" w:rsidRPr="00BC16EE">
        <w:rPr>
          <w:rFonts w:asciiTheme="minorHAnsi" w:hAnsiTheme="minorHAnsi"/>
          <w:sz w:val="18"/>
          <w:szCs w:val="18"/>
        </w:rPr>
        <w:t xml:space="preserve"> </w:t>
      </w:r>
      <w:r w:rsidR="00C754A1" w:rsidRPr="00BC16EE">
        <w:rPr>
          <w:rFonts w:asciiTheme="minorHAnsi" w:hAnsiTheme="minorHAnsi"/>
          <w:sz w:val="18"/>
          <w:szCs w:val="18"/>
        </w:rPr>
        <w:t>(2018):</w:t>
      </w:r>
      <w:r w:rsidRPr="00BC16EE">
        <w:rPr>
          <w:rFonts w:asciiTheme="minorHAnsi" w:hAnsiTheme="minorHAnsi"/>
          <w:sz w:val="18"/>
          <w:szCs w:val="18"/>
        </w:rPr>
        <w:t xml:space="preserve"> 129.</w:t>
      </w:r>
      <w:r w:rsidR="00213550" w:rsidRPr="00BC16EE">
        <w:rPr>
          <w:rFonts w:asciiTheme="minorHAnsi" w:hAnsiTheme="minorHAnsi"/>
          <w:sz w:val="18"/>
          <w:szCs w:val="18"/>
        </w:rPr>
        <w:t xml:space="preserve"> </w:t>
      </w:r>
      <w:hyperlink r:id="rId19" w:history="1">
        <w:r w:rsidR="00213550" w:rsidRPr="00BC16EE">
          <w:rPr>
            <w:rStyle w:val="Hipervnculo"/>
            <w:rFonts w:asciiTheme="minorHAnsi" w:hAnsiTheme="minorHAnsi"/>
            <w:sz w:val="18"/>
            <w:szCs w:val="18"/>
          </w:rPr>
          <w:t>https://doi.org/10.22201/fder.24488933e.2016.266.59011</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D4C8" w14:textId="0C7D66B0" w:rsidR="00BC16EE" w:rsidRPr="00BC16EE" w:rsidRDefault="00BC16EE" w:rsidP="00BC16EE">
    <w:pPr>
      <w:tabs>
        <w:tab w:val="center" w:pos="4252"/>
        <w:tab w:val="right" w:pos="8504"/>
      </w:tabs>
      <w:spacing w:after="0" w:line="240" w:lineRule="auto"/>
      <w:contextualSpacing/>
      <w:rPr>
        <w:rFonts w:ascii="Source Sans 3" w:eastAsia="Times New Roman" w:hAnsi="Source Sans 3" w:cs="Times New Roman"/>
        <w:kern w:val="0"/>
        <w:sz w:val="16"/>
        <w:szCs w:val="16"/>
        <w:lang w:eastAsia="es-MX"/>
        <w14:ligatures w14: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F107D" w14:textId="77777777" w:rsidR="002D7BC9" w:rsidRPr="00BC16EE" w:rsidRDefault="002D7BC9" w:rsidP="00BC16E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D7487" w14:textId="2B895E7B" w:rsidR="00BC16EE" w:rsidRPr="00BC16EE" w:rsidRDefault="00BC16EE" w:rsidP="00BC16EE">
    <w:pPr>
      <w:tabs>
        <w:tab w:val="center" w:pos="4419"/>
        <w:tab w:val="right" w:pos="8838"/>
      </w:tabs>
      <w:spacing w:after="0" w:line="240" w:lineRule="auto"/>
      <w:rPr>
        <w:rFonts w:ascii="Aptos" w:eastAsia="Aptos" w:hAnsi="Aptos" w:cs="Times New Roman"/>
        <w:b/>
        <w:sz w:val="24"/>
        <w:szCs w:val="24"/>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56626"/>
    <w:multiLevelType w:val="multilevel"/>
    <w:tmpl w:val="FD485EF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4F67748D"/>
    <w:multiLevelType w:val="hybridMultilevel"/>
    <w:tmpl w:val="7682C48A"/>
    <w:lvl w:ilvl="0" w:tplc="879016F4">
      <w:start w:val="1"/>
      <w:numFmt w:val="decimal"/>
      <w:pStyle w:val="vietas"/>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02F3A72"/>
    <w:multiLevelType w:val="hybridMultilevel"/>
    <w:tmpl w:val="E2C43B10"/>
    <w:lvl w:ilvl="0" w:tplc="1820C64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7632120"/>
    <w:multiLevelType w:val="hybridMultilevel"/>
    <w:tmpl w:val="436CE17A"/>
    <w:lvl w:ilvl="0" w:tplc="8F4AA5B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03634190">
    <w:abstractNumId w:val="0"/>
  </w:num>
  <w:num w:numId="2" w16cid:durableId="226846021">
    <w:abstractNumId w:val="3"/>
  </w:num>
  <w:num w:numId="3" w16cid:durableId="2073775529">
    <w:abstractNumId w:val="2"/>
  </w:num>
  <w:num w:numId="4" w16cid:durableId="1683777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465"/>
    <w:rsid w:val="00011A7B"/>
    <w:rsid w:val="00017833"/>
    <w:rsid w:val="00060BBB"/>
    <w:rsid w:val="000638AE"/>
    <w:rsid w:val="00071A5C"/>
    <w:rsid w:val="00077A2C"/>
    <w:rsid w:val="0008702D"/>
    <w:rsid w:val="000922F7"/>
    <w:rsid w:val="000C028D"/>
    <w:rsid w:val="000C4D4D"/>
    <w:rsid w:val="000E4BD4"/>
    <w:rsid w:val="00143053"/>
    <w:rsid w:val="00147547"/>
    <w:rsid w:val="00151366"/>
    <w:rsid w:val="0017184D"/>
    <w:rsid w:val="00183E6E"/>
    <w:rsid w:val="001905BB"/>
    <w:rsid w:val="001A0B38"/>
    <w:rsid w:val="001B3399"/>
    <w:rsid w:val="001E0029"/>
    <w:rsid w:val="001F6D24"/>
    <w:rsid w:val="00204F33"/>
    <w:rsid w:val="00213550"/>
    <w:rsid w:val="002200B3"/>
    <w:rsid w:val="002314DF"/>
    <w:rsid w:val="00244D84"/>
    <w:rsid w:val="00247471"/>
    <w:rsid w:val="00262216"/>
    <w:rsid w:val="002846A3"/>
    <w:rsid w:val="00291CE6"/>
    <w:rsid w:val="002D08F9"/>
    <w:rsid w:val="002D26C8"/>
    <w:rsid w:val="002D7BC9"/>
    <w:rsid w:val="002E6BAF"/>
    <w:rsid w:val="002E6F25"/>
    <w:rsid w:val="00320390"/>
    <w:rsid w:val="0034651B"/>
    <w:rsid w:val="003476D8"/>
    <w:rsid w:val="00366E02"/>
    <w:rsid w:val="00382BC8"/>
    <w:rsid w:val="00383367"/>
    <w:rsid w:val="003B34A7"/>
    <w:rsid w:val="003C5BC3"/>
    <w:rsid w:val="00427EA3"/>
    <w:rsid w:val="00431826"/>
    <w:rsid w:val="00436F2D"/>
    <w:rsid w:val="00460024"/>
    <w:rsid w:val="00464C58"/>
    <w:rsid w:val="00473A64"/>
    <w:rsid w:val="0048533E"/>
    <w:rsid w:val="0049680C"/>
    <w:rsid w:val="004A00B6"/>
    <w:rsid w:val="004A698A"/>
    <w:rsid w:val="004C3D64"/>
    <w:rsid w:val="004D34C6"/>
    <w:rsid w:val="004E4CFF"/>
    <w:rsid w:val="004E7A99"/>
    <w:rsid w:val="004F2BB1"/>
    <w:rsid w:val="004F4162"/>
    <w:rsid w:val="00502B7C"/>
    <w:rsid w:val="00515B93"/>
    <w:rsid w:val="005266A1"/>
    <w:rsid w:val="00534367"/>
    <w:rsid w:val="005362B5"/>
    <w:rsid w:val="005600B5"/>
    <w:rsid w:val="00577B3A"/>
    <w:rsid w:val="005A0C90"/>
    <w:rsid w:val="005C280D"/>
    <w:rsid w:val="00612F96"/>
    <w:rsid w:val="00625950"/>
    <w:rsid w:val="006344E0"/>
    <w:rsid w:val="006423C3"/>
    <w:rsid w:val="00661AFC"/>
    <w:rsid w:val="00667A11"/>
    <w:rsid w:val="00670972"/>
    <w:rsid w:val="00672191"/>
    <w:rsid w:val="00687210"/>
    <w:rsid w:val="00687B89"/>
    <w:rsid w:val="006E526E"/>
    <w:rsid w:val="006F2019"/>
    <w:rsid w:val="0071571A"/>
    <w:rsid w:val="00741C73"/>
    <w:rsid w:val="0074341A"/>
    <w:rsid w:val="00744475"/>
    <w:rsid w:val="00771386"/>
    <w:rsid w:val="0077406E"/>
    <w:rsid w:val="00791879"/>
    <w:rsid w:val="007A33A4"/>
    <w:rsid w:val="007A4F5F"/>
    <w:rsid w:val="007C331E"/>
    <w:rsid w:val="0080496C"/>
    <w:rsid w:val="0080683D"/>
    <w:rsid w:val="00812CB2"/>
    <w:rsid w:val="00813CFC"/>
    <w:rsid w:val="00837B39"/>
    <w:rsid w:val="008513D4"/>
    <w:rsid w:val="00897F14"/>
    <w:rsid w:val="008C2CD8"/>
    <w:rsid w:val="008C50B3"/>
    <w:rsid w:val="008D131C"/>
    <w:rsid w:val="008D2274"/>
    <w:rsid w:val="008D2DA6"/>
    <w:rsid w:val="00936D51"/>
    <w:rsid w:val="009405DD"/>
    <w:rsid w:val="00946C2D"/>
    <w:rsid w:val="00966353"/>
    <w:rsid w:val="00982A58"/>
    <w:rsid w:val="009A66AB"/>
    <w:rsid w:val="009C354F"/>
    <w:rsid w:val="009D60C7"/>
    <w:rsid w:val="00A02EF9"/>
    <w:rsid w:val="00A1562C"/>
    <w:rsid w:val="00A50720"/>
    <w:rsid w:val="00A5111F"/>
    <w:rsid w:val="00A60E1F"/>
    <w:rsid w:val="00A66112"/>
    <w:rsid w:val="00A810AB"/>
    <w:rsid w:val="00A84FBD"/>
    <w:rsid w:val="00A9146E"/>
    <w:rsid w:val="00AC3476"/>
    <w:rsid w:val="00AC4854"/>
    <w:rsid w:val="00B000AD"/>
    <w:rsid w:val="00B02264"/>
    <w:rsid w:val="00B03EA2"/>
    <w:rsid w:val="00B0525F"/>
    <w:rsid w:val="00B152B2"/>
    <w:rsid w:val="00B20217"/>
    <w:rsid w:val="00B337E4"/>
    <w:rsid w:val="00B519D4"/>
    <w:rsid w:val="00B6122F"/>
    <w:rsid w:val="00B62870"/>
    <w:rsid w:val="00B95AFA"/>
    <w:rsid w:val="00BB257F"/>
    <w:rsid w:val="00BB2F1C"/>
    <w:rsid w:val="00BB36F8"/>
    <w:rsid w:val="00BC16EE"/>
    <w:rsid w:val="00BC4C3A"/>
    <w:rsid w:val="00BE1284"/>
    <w:rsid w:val="00C06741"/>
    <w:rsid w:val="00C23966"/>
    <w:rsid w:val="00C25778"/>
    <w:rsid w:val="00C754A1"/>
    <w:rsid w:val="00CD1FB7"/>
    <w:rsid w:val="00DD0B69"/>
    <w:rsid w:val="00DF14FE"/>
    <w:rsid w:val="00E303FD"/>
    <w:rsid w:val="00E562F3"/>
    <w:rsid w:val="00E65BDC"/>
    <w:rsid w:val="00E70A21"/>
    <w:rsid w:val="00E876B5"/>
    <w:rsid w:val="00EA61F1"/>
    <w:rsid w:val="00EB486B"/>
    <w:rsid w:val="00EC413D"/>
    <w:rsid w:val="00EE0343"/>
    <w:rsid w:val="00EE633B"/>
    <w:rsid w:val="00F70465"/>
    <w:rsid w:val="00F7750E"/>
    <w:rsid w:val="00FD125D"/>
    <w:rsid w:val="00FF4B04"/>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F828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7EA3"/>
    <w:pPr>
      <w:keepNext/>
      <w:keepLines/>
      <w:spacing w:before="360" w:after="80"/>
      <w:outlineLvl w:val="0"/>
    </w:pPr>
    <w:rPr>
      <w:rFonts w:ascii="Arial" w:eastAsiaTheme="majorEastAsia" w:hAnsi="Arial" w:cstheme="majorBidi"/>
      <w:b/>
      <w:smallCaps/>
      <w:sz w:val="24"/>
      <w:szCs w:val="40"/>
    </w:rPr>
  </w:style>
  <w:style w:type="paragraph" w:styleId="Ttulo2">
    <w:name w:val="heading 2"/>
    <w:basedOn w:val="Normal"/>
    <w:next w:val="Normal"/>
    <w:link w:val="Ttulo2Car"/>
    <w:uiPriority w:val="9"/>
    <w:semiHidden/>
    <w:unhideWhenUsed/>
    <w:qFormat/>
    <w:rsid w:val="00F70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04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04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04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04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04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04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04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7EA3"/>
    <w:rPr>
      <w:rFonts w:ascii="Arial" w:eastAsiaTheme="majorEastAsia" w:hAnsi="Arial" w:cstheme="majorBidi"/>
      <w:b/>
      <w:smallCaps/>
      <w:sz w:val="24"/>
      <w:szCs w:val="40"/>
    </w:rPr>
  </w:style>
  <w:style w:type="character" w:customStyle="1" w:styleId="Ttulo2Car">
    <w:name w:val="Título 2 Car"/>
    <w:basedOn w:val="Fuentedeprrafopredeter"/>
    <w:link w:val="Ttulo2"/>
    <w:uiPriority w:val="9"/>
    <w:semiHidden/>
    <w:rsid w:val="00F704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04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04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04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04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04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04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0465"/>
    <w:rPr>
      <w:rFonts w:eastAsiaTheme="majorEastAsia" w:cstheme="majorBidi"/>
      <w:color w:val="272727" w:themeColor="text1" w:themeTint="D8"/>
    </w:rPr>
  </w:style>
  <w:style w:type="paragraph" w:styleId="Ttulo">
    <w:name w:val="Title"/>
    <w:basedOn w:val="Normal"/>
    <w:next w:val="Normal"/>
    <w:link w:val="TtuloCar"/>
    <w:uiPriority w:val="10"/>
    <w:qFormat/>
    <w:rsid w:val="00427EA3"/>
    <w:pPr>
      <w:spacing w:after="80" w:line="240" w:lineRule="auto"/>
      <w:contextualSpacing/>
      <w:jc w:val="center"/>
    </w:pPr>
    <w:rPr>
      <w:rFonts w:ascii="Arial" w:eastAsiaTheme="majorEastAsia" w:hAnsi="Arial" w:cstheme="majorBidi"/>
      <w:b/>
      <w:caps/>
      <w:spacing w:val="-10"/>
      <w:kern w:val="28"/>
      <w:sz w:val="24"/>
      <w:szCs w:val="56"/>
    </w:rPr>
  </w:style>
  <w:style w:type="character" w:customStyle="1" w:styleId="TtuloCar">
    <w:name w:val="Título Car"/>
    <w:basedOn w:val="Fuentedeprrafopredeter"/>
    <w:link w:val="Ttulo"/>
    <w:uiPriority w:val="10"/>
    <w:rsid w:val="00427EA3"/>
    <w:rPr>
      <w:rFonts w:ascii="Arial" w:eastAsiaTheme="majorEastAsia" w:hAnsi="Arial" w:cstheme="majorBidi"/>
      <w:b/>
      <w:caps/>
      <w:spacing w:val="-10"/>
      <w:kern w:val="28"/>
      <w:sz w:val="24"/>
      <w:szCs w:val="56"/>
    </w:rPr>
  </w:style>
  <w:style w:type="paragraph" w:styleId="Subttulo">
    <w:name w:val="Subtitle"/>
    <w:basedOn w:val="Normal"/>
    <w:next w:val="Normal"/>
    <w:link w:val="SubttuloCar"/>
    <w:uiPriority w:val="11"/>
    <w:qFormat/>
    <w:rsid w:val="00F704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04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0465"/>
    <w:pPr>
      <w:spacing w:before="160"/>
      <w:jc w:val="center"/>
    </w:pPr>
    <w:rPr>
      <w:i/>
      <w:iCs/>
      <w:color w:val="404040" w:themeColor="text1" w:themeTint="BF"/>
    </w:rPr>
  </w:style>
  <w:style w:type="character" w:customStyle="1" w:styleId="CitaCar">
    <w:name w:val="Cita Car"/>
    <w:basedOn w:val="Fuentedeprrafopredeter"/>
    <w:link w:val="Cita"/>
    <w:uiPriority w:val="29"/>
    <w:rsid w:val="00F70465"/>
    <w:rPr>
      <w:i/>
      <w:iCs/>
      <w:color w:val="404040" w:themeColor="text1" w:themeTint="BF"/>
    </w:rPr>
  </w:style>
  <w:style w:type="paragraph" w:styleId="Prrafodelista">
    <w:name w:val="List Paragraph"/>
    <w:basedOn w:val="Normal"/>
    <w:uiPriority w:val="34"/>
    <w:qFormat/>
    <w:rsid w:val="00F70465"/>
    <w:pPr>
      <w:ind w:left="720"/>
      <w:contextualSpacing/>
    </w:pPr>
  </w:style>
  <w:style w:type="character" w:styleId="nfasisintenso">
    <w:name w:val="Intense Emphasis"/>
    <w:basedOn w:val="Fuentedeprrafopredeter"/>
    <w:uiPriority w:val="21"/>
    <w:qFormat/>
    <w:rsid w:val="00F70465"/>
    <w:rPr>
      <w:i/>
      <w:iCs/>
      <w:color w:val="0F4761" w:themeColor="accent1" w:themeShade="BF"/>
    </w:rPr>
  </w:style>
  <w:style w:type="paragraph" w:styleId="Citadestacada">
    <w:name w:val="Intense Quote"/>
    <w:basedOn w:val="Normal"/>
    <w:next w:val="Normal"/>
    <w:link w:val="CitadestacadaCar"/>
    <w:uiPriority w:val="30"/>
    <w:qFormat/>
    <w:rsid w:val="00F70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0465"/>
    <w:rPr>
      <w:i/>
      <w:iCs/>
      <w:color w:val="0F4761" w:themeColor="accent1" w:themeShade="BF"/>
    </w:rPr>
  </w:style>
  <w:style w:type="character" w:styleId="Referenciaintensa">
    <w:name w:val="Intense Reference"/>
    <w:basedOn w:val="Fuentedeprrafopredeter"/>
    <w:uiPriority w:val="32"/>
    <w:qFormat/>
    <w:rsid w:val="00F70465"/>
    <w:rPr>
      <w:b/>
      <w:bCs/>
      <w:smallCaps/>
      <w:color w:val="0F4761" w:themeColor="accent1" w:themeShade="BF"/>
      <w:spacing w:val="5"/>
    </w:rPr>
  </w:style>
  <w:style w:type="paragraph" w:customStyle="1" w:styleId="p1">
    <w:name w:val="p1"/>
    <w:basedOn w:val="Normal"/>
    <w:rsid w:val="00F70465"/>
    <w:pPr>
      <w:suppressAutoHyphens/>
      <w:autoSpaceDN w:val="0"/>
      <w:spacing w:before="100" w:after="100" w:line="240" w:lineRule="auto"/>
      <w:textAlignment w:val="baseline"/>
    </w:pPr>
    <w:rPr>
      <w:rFonts w:ascii="Times New Roman" w:eastAsia="Yu Mincho" w:hAnsi="Times New Roman" w:cs="Times New Roman"/>
      <w:kern w:val="0"/>
      <w:sz w:val="24"/>
      <w:szCs w:val="24"/>
      <w14:ligatures w14:val="none"/>
    </w:rPr>
  </w:style>
  <w:style w:type="character" w:customStyle="1" w:styleId="s1">
    <w:name w:val="s1"/>
    <w:basedOn w:val="Fuentedeprrafopredeter"/>
    <w:rsid w:val="00F70465"/>
  </w:style>
  <w:style w:type="character" w:customStyle="1" w:styleId="s2">
    <w:name w:val="s2"/>
    <w:basedOn w:val="Fuentedeprrafopredeter"/>
    <w:rsid w:val="00F70465"/>
  </w:style>
  <w:style w:type="paragraph" w:styleId="Textonotapie">
    <w:name w:val="footnote text"/>
    <w:basedOn w:val="Normal"/>
    <w:link w:val="TextonotapieCar"/>
    <w:rsid w:val="00F70465"/>
    <w:pPr>
      <w:suppressAutoHyphens/>
      <w:autoSpaceDN w:val="0"/>
      <w:spacing w:after="0" w:line="240" w:lineRule="auto"/>
      <w:textAlignment w:val="baseline"/>
    </w:pPr>
    <w:rPr>
      <w:rFonts w:ascii="Aptos" w:eastAsia="Yu Mincho" w:hAnsi="Aptos" w:cs="Arial"/>
      <w:kern w:val="3"/>
      <w:sz w:val="20"/>
      <w:szCs w:val="20"/>
      <w14:ligatures w14:val="none"/>
    </w:rPr>
  </w:style>
  <w:style w:type="character" w:customStyle="1" w:styleId="TextonotapieCar">
    <w:name w:val="Texto nota pie Car"/>
    <w:basedOn w:val="Fuentedeprrafopredeter"/>
    <w:link w:val="Textonotapie"/>
    <w:rsid w:val="00F70465"/>
    <w:rPr>
      <w:rFonts w:ascii="Aptos" w:eastAsia="Yu Mincho" w:hAnsi="Aptos" w:cs="Arial"/>
      <w:kern w:val="3"/>
      <w:sz w:val="20"/>
      <w:szCs w:val="20"/>
      <w14:ligatures w14:val="none"/>
    </w:rPr>
  </w:style>
  <w:style w:type="character" w:styleId="Refdenotaalpie">
    <w:name w:val="footnote reference"/>
    <w:basedOn w:val="Fuentedeprrafopredeter"/>
    <w:rsid w:val="00F70465"/>
    <w:rPr>
      <w:position w:val="0"/>
      <w:vertAlign w:val="superscript"/>
    </w:rPr>
  </w:style>
  <w:style w:type="paragraph" w:customStyle="1" w:styleId="ds-markdown-paragraph">
    <w:name w:val="ds-markdown-paragraph"/>
    <w:basedOn w:val="Normal"/>
    <w:rsid w:val="00F70465"/>
    <w:pPr>
      <w:suppressAutoHyphens/>
      <w:autoSpaceDN w:val="0"/>
      <w:spacing w:before="100" w:after="100" w:line="240" w:lineRule="auto"/>
      <w:textAlignment w:val="baseline"/>
    </w:pPr>
    <w:rPr>
      <w:rFonts w:ascii="Times New Roman" w:eastAsia="Yu Mincho" w:hAnsi="Times New Roman" w:cs="Times New Roman"/>
      <w:kern w:val="0"/>
      <w:sz w:val="24"/>
      <w:szCs w:val="24"/>
      <w:lang w:eastAsia="es-MX"/>
      <w14:ligatures w14:val="none"/>
    </w:rPr>
  </w:style>
  <w:style w:type="paragraph" w:styleId="HTMLconformatoprevio">
    <w:name w:val="HTML Preformatted"/>
    <w:basedOn w:val="Normal"/>
    <w:link w:val="HTMLconformatoprevioCar"/>
    <w:uiPriority w:val="99"/>
    <w:semiHidden/>
    <w:unhideWhenUsed/>
    <w:rsid w:val="00E303F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303FD"/>
    <w:rPr>
      <w:rFonts w:ascii="Consolas" w:hAnsi="Consolas"/>
      <w:sz w:val="20"/>
      <w:szCs w:val="20"/>
    </w:rPr>
  </w:style>
  <w:style w:type="paragraph" w:styleId="Encabezado">
    <w:name w:val="header"/>
    <w:basedOn w:val="Normal"/>
    <w:link w:val="EncabezadoCar"/>
    <w:uiPriority w:val="99"/>
    <w:unhideWhenUsed/>
    <w:rsid w:val="009A66A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A66AB"/>
  </w:style>
  <w:style w:type="paragraph" w:styleId="Piedepgina">
    <w:name w:val="footer"/>
    <w:basedOn w:val="Normal"/>
    <w:link w:val="PiedepginaCar"/>
    <w:uiPriority w:val="99"/>
    <w:unhideWhenUsed/>
    <w:rsid w:val="009A66A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A66AB"/>
  </w:style>
  <w:style w:type="paragraph" w:styleId="Revisin">
    <w:name w:val="Revision"/>
    <w:hidden/>
    <w:uiPriority w:val="99"/>
    <w:semiHidden/>
    <w:rsid w:val="00534367"/>
    <w:pPr>
      <w:spacing w:after="0" w:line="240" w:lineRule="auto"/>
    </w:pPr>
  </w:style>
  <w:style w:type="character" w:styleId="Refdecomentario">
    <w:name w:val="annotation reference"/>
    <w:basedOn w:val="Fuentedeprrafopredeter"/>
    <w:uiPriority w:val="99"/>
    <w:semiHidden/>
    <w:unhideWhenUsed/>
    <w:rsid w:val="00B337E4"/>
    <w:rPr>
      <w:sz w:val="16"/>
      <w:szCs w:val="16"/>
    </w:rPr>
  </w:style>
  <w:style w:type="paragraph" w:styleId="Textocomentario">
    <w:name w:val="annotation text"/>
    <w:basedOn w:val="Normal"/>
    <w:link w:val="TextocomentarioCar"/>
    <w:uiPriority w:val="99"/>
    <w:unhideWhenUsed/>
    <w:rsid w:val="00B337E4"/>
    <w:pPr>
      <w:spacing w:line="240" w:lineRule="auto"/>
    </w:pPr>
    <w:rPr>
      <w:sz w:val="20"/>
      <w:szCs w:val="20"/>
    </w:rPr>
  </w:style>
  <w:style w:type="character" w:customStyle="1" w:styleId="TextocomentarioCar">
    <w:name w:val="Texto comentario Car"/>
    <w:basedOn w:val="Fuentedeprrafopredeter"/>
    <w:link w:val="Textocomentario"/>
    <w:uiPriority w:val="99"/>
    <w:rsid w:val="00B337E4"/>
    <w:rPr>
      <w:sz w:val="20"/>
      <w:szCs w:val="20"/>
    </w:rPr>
  </w:style>
  <w:style w:type="paragraph" w:styleId="Asuntodelcomentario">
    <w:name w:val="annotation subject"/>
    <w:basedOn w:val="Textocomentario"/>
    <w:next w:val="Textocomentario"/>
    <w:link w:val="AsuntodelcomentarioCar"/>
    <w:uiPriority w:val="99"/>
    <w:semiHidden/>
    <w:unhideWhenUsed/>
    <w:rsid w:val="00B337E4"/>
    <w:rPr>
      <w:b/>
      <w:bCs/>
    </w:rPr>
  </w:style>
  <w:style w:type="character" w:customStyle="1" w:styleId="AsuntodelcomentarioCar">
    <w:name w:val="Asunto del comentario Car"/>
    <w:basedOn w:val="TextocomentarioCar"/>
    <w:link w:val="Asuntodelcomentario"/>
    <w:uiPriority w:val="99"/>
    <w:semiHidden/>
    <w:rsid w:val="00B337E4"/>
    <w:rPr>
      <w:b/>
      <w:bCs/>
      <w:sz w:val="20"/>
      <w:szCs w:val="20"/>
    </w:rPr>
  </w:style>
  <w:style w:type="paragraph" w:customStyle="1" w:styleId="parrafonormalbiolex">
    <w:name w:val="parrafonormalbiolex"/>
    <w:basedOn w:val="Normal"/>
    <w:link w:val="parrafonormalbiolexCar"/>
    <w:qFormat/>
    <w:rsid w:val="001B3399"/>
    <w:pPr>
      <w:spacing w:after="0" w:line="276" w:lineRule="auto"/>
      <w:ind w:firstLine="567"/>
      <w:contextualSpacing/>
      <w:jc w:val="both"/>
    </w:pPr>
    <w:rPr>
      <w:rFonts w:ascii="Unna" w:hAnsi="Unna" w:cs="Arial"/>
      <w:sz w:val="24"/>
      <w:szCs w:val="24"/>
    </w:rPr>
  </w:style>
  <w:style w:type="character" w:customStyle="1" w:styleId="parrafonormalbiolexCar">
    <w:name w:val="parrafonormalbiolex Car"/>
    <w:basedOn w:val="Fuentedeprrafopredeter"/>
    <w:link w:val="parrafonormalbiolex"/>
    <w:rsid w:val="001B3399"/>
    <w:rPr>
      <w:rFonts w:ascii="Unna" w:hAnsi="Unna" w:cs="Arial"/>
      <w:sz w:val="24"/>
      <w:szCs w:val="24"/>
    </w:rPr>
  </w:style>
  <w:style w:type="paragraph" w:customStyle="1" w:styleId="Citalarga">
    <w:name w:val="Cita larga"/>
    <w:basedOn w:val="Normal"/>
    <w:link w:val="CitalargaCar"/>
    <w:qFormat/>
    <w:rsid w:val="001B3399"/>
    <w:pPr>
      <w:spacing w:before="240" w:after="240" w:line="240" w:lineRule="auto"/>
      <w:ind w:left="1418"/>
      <w:jc w:val="both"/>
    </w:pPr>
    <w:rPr>
      <w:rFonts w:ascii="Source Sans 3" w:hAnsi="Source Sans 3" w:cs="Arial"/>
      <w:sz w:val="20"/>
      <w:szCs w:val="20"/>
    </w:rPr>
  </w:style>
  <w:style w:type="character" w:customStyle="1" w:styleId="CitalargaCar">
    <w:name w:val="Cita larga Car"/>
    <w:basedOn w:val="Fuentedeprrafopredeter"/>
    <w:link w:val="Citalarga"/>
    <w:rsid w:val="001B3399"/>
    <w:rPr>
      <w:rFonts w:ascii="Source Sans 3" w:hAnsi="Source Sans 3" w:cs="Arial"/>
      <w:sz w:val="20"/>
      <w:szCs w:val="20"/>
    </w:rPr>
  </w:style>
  <w:style w:type="paragraph" w:customStyle="1" w:styleId="vietas">
    <w:name w:val="viñetas"/>
    <w:basedOn w:val="Prrafodelista"/>
    <w:link w:val="vietasCar"/>
    <w:qFormat/>
    <w:rsid w:val="001B3399"/>
    <w:pPr>
      <w:numPr>
        <w:numId w:val="4"/>
      </w:numPr>
      <w:spacing w:after="0" w:line="276" w:lineRule="auto"/>
      <w:jc w:val="both"/>
    </w:pPr>
    <w:rPr>
      <w:rFonts w:ascii="Unna" w:eastAsia="Times New Roman" w:hAnsi="Unna" w:cs="Arial"/>
      <w:lang w:eastAsia="es-MX"/>
    </w:rPr>
  </w:style>
  <w:style w:type="character" w:customStyle="1" w:styleId="vietasCar">
    <w:name w:val="viñetas Car"/>
    <w:basedOn w:val="Fuentedeprrafopredeter"/>
    <w:link w:val="vietas"/>
    <w:rsid w:val="001B3399"/>
    <w:rPr>
      <w:rFonts w:ascii="Unna" w:eastAsia="Times New Roman" w:hAnsi="Unna" w:cs="Arial"/>
      <w:lang w:eastAsia="es-MX"/>
    </w:rPr>
  </w:style>
  <w:style w:type="character" w:styleId="Hipervnculo">
    <w:name w:val="Hyperlink"/>
    <w:basedOn w:val="Fuentedeprrafopredeter"/>
    <w:uiPriority w:val="99"/>
    <w:unhideWhenUsed/>
    <w:rsid w:val="00BB2F1C"/>
    <w:rPr>
      <w:color w:val="467886" w:themeColor="hyperlink"/>
      <w:u w:val="single"/>
    </w:rPr>
  </w:style>
  <w:style w:type="character" w:styleId="Mencinsinresolver">
    <w:name w:val="Unresolved Mention"/>
    <w:basedOn w:val="Fuentedeprrafopredeter"/>
    <w:uiPriority w:val="99"/>
    <w:semiHidden/>
    <w:unhideWhenUsed/>
    <w:rsid w:val="00BB2F1C"/>
    <w:rPr>
      <w:color w:val="605E5C"/>
      <w:shd w:val="clear" w:color="auto" w:fill="E1DFDD"/>
    </w:rPr>
  </w:style>
  <w:style w:type="character" w:styleId="Hipervnculovisitado">
    <w:name w:val="FollowedHyperlink"/>
    <w:basedOn w:val="Fuentedeprrafopredeter"/>
    <w:uiPriority w:val="99"/>
    <w:semiHidden/>
    <w:unhideWhenUsed/>
    <w:rsid w:val="00A5072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2201/iij.25940082e.2025.20.19648" TargetMode="External"/><Relationship Id="rId13" Type="http://schemas.openxmlformats.org/officeDocument/2006/relationships/hyperlink" Target="https://dialnet.unirioja.es/descarga/articulo/9566107.pdf" TargetMode="External"/><Relationship Id="rId18" Type="http://schemas.openxmlformats.org/officeDocument/2006/relationships/hyperlink" Target="https://doi.org/10.22201/iij.24484881e.2022.46.17052"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www.scielo.org.mx/pdf/tla/v9n39/1870-6916-tla-9-39-00058.pdf" TargetMode="External"/><Relationship Id="rId7" Type="http://schemas.openxmlformats.org/officeDocument/2006/relationships/endnotes" Target="endnotes.xml"/><Relationship Id="rId12" Type="http://schemas.openxmlformats.org/officeDocument/2006/relationships/hyperlink" Target="https://doi.org/10.5944/rdp.106.2019.26146" TargetMode="External"/><Relationship Id="rId17" Type="http://schemas.openxmlformats.org/officeDocument/2006/relationships/hyperlink" Target="http://www.scielo.org.bo/pdf/rjd/v11n17/v11n17_a05.pdf"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i.org/10.58211/recide.v4i2.103" TargetMode="External"/><Relationship Id="rId20" Type="http://schemas.openxmlformats.org/officeDocument/2006/relationships/hyperlink" Target="http://www.scielo.org.co/pdf/esju/v13n1/v13n1a09.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io.uchile.cl/bitstream/handle/2250/202469/Elasticidad-de-los-derechos-de-acceso-a-la-justicia-y-asistencia-juridica-en-el-derecho-constitucional-chileno.pdf;jsessionid=B5D5CB0C5A65336F038E3F0E3CB3FC67?sequence=1"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hcnl.gob.mx/trabajo_legislativo/leyes/pdf/LEY%20DE%20JUSTICIA%20ADMINISTRATIVA%20PARA%20EL%20ESTADO%20Y%20MUNICIPIOS.pdf?2024-11-11"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tribunalvirtual.pjenl.gob.mx/htm/TVConvenio.pdf" TargetMode="External"/><Relationship Id="rId19" Type="http://schemas.openxmlformats.org/officeDocument/2006/relationships/hyperlink" Target="https://doi.org/10.22201/fder.24488933e.2016.266.59011" TargetMode="External"/><Relationship Id="rId4" Type="http://schemas.openxmlformats.org/officeDocument/2006/relationships/settings" Target="settings.xml"/><Relationship Id="rId9" Type="http://schemas.openxmlformats.org/officeDocument/2006/relationships/hyperlink" Target="https://dialogos.justiciajujuy.gov.ar/index.php/dvj/article/view/12" TargetMode="External"/><Relationship Id="rId14" Type="http://schemas.openxmlformats.org/officeDocument/2006/relationships/hyperlink" Target="https://doi.org/10.69592/3020-8378-N2-ABRIL-2025-ART-2" TargetMode="External"/><Relationship Id="rId22" Type="http://schemas.openxmlformats.org/officeDocument/2006/relationships/header" Target="header1.xml"/><Relationship Id="rId27"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www.scielo.org.bo/pdf/rjd/v11n17/v11n17_a05.pdf" TargetMode="External"/><Relationship Id="rId13" Type="http://schemas.openxmlformats.org/officeDocument/2006/relationships/hyperlink" Target="https://doi.org/10.22201/iij.25940082e.2025.20.19648%20" TargetMode="External"/><Relationship Id="rId18" Type="http://schemas.openxmlformats.org/officeDocument/2006/relationships/hyperlink" Target="https://doi.org/10.69592/3020-8378-N2-ABRIL-2025-ART-2" TargetMode="External"/><Relationship Id="rId3" Type="http://schemas.openxmlformats.org/officeDocument/2006/relationships/hyperlink" Target="mailto:elizabethgaz@hotmail.com" TargetMode="External"/><Relationship Id="rId7" Type="http://schemas.openxmlformats.org/officeDocument/2006/relationships/hyperlink" Target="http://dx.doi.org/10.4067/S0718-090X2004000200002" TargetMode="External"/><Relationship Id="rId12" Type="http://schemas.openxmlformats.org/officeDocument/2006/relationships/hyperlink" Target="https://doi.org/10.58211/recide.v4i2.103" TargetMode="External"/><Relationship Id="rId17" Type="http://schemas.openxmlformats.org/officeDocument/2006/relationships/hyperlink" Target="https://doi.org/10.22201/iij.24484881e.2022.46.17052" TargetMode="External"/><Relationship Id="rId2" Type="http://schemas.openxmlformats.org/officeDocument/2006/relationships/hyperlink" Target="mailto:Alfonsogzzsantos@gmail.com" TargetMode="External"/><Relationship Id="rId16" Type="http://schemas.openxmlformats.org/officeDocument/2006/relationships/hyperlink" Target="https://www.hcnl.gob.mx/trabajo_legislativo/leyes/pdf/LEY%20DE%20JUSTICIA%20ADMINISTRATIVA%20PARA%20EL%20ESTADO%20Y%20MUNICIPIOS.pdf?2024-11-11" TargetMode="External"/><Relationship Id="rId1" Type="http://schemas.openxmlformats.org/officeDocument/2006/relationships/hyperlink" Target="file:///C:\Users\bug\AppData\Roaming\Microsoft\Word\nancygonsa09@hotmail.com" TargetMode="External"/><Relationship Id="rId6" Type="http://schemas.openxmlformats.org/officeDocument/2006/relationships/hyperlink" Target="https://www.redalyc.org/pdf/851/85138494007.pdf" TargetMode="External"/><Relationship Id="rId11" Type="http://schemas.openxmlformats.org/officeDocument/2006/relationships/hyperlink" Target="https://www.scielo.org.mx/pdf/tla/v9n39/1870-6916-tla-9-39-00058.pdf" TargetMode="External"/><Relationship Id="rId5" Type="http://schemas.openxmlformats.org/officeDocument/2006/relationships/hyperlink" Target="https://doi.org/10.5944/rdp.106.2019.26146%20%20" TargetMode="External"/><Relationship Id="rId15" Type="http://schemas.openxmlformats.org/officeDocument/2006/relationships/hyperlink" Target="https://tribunalvirtual.pjenl.gob.mx/htm/TVConvenio.pdf" TargetMode="External"/><Relationship Id="rId10" Type="http://schemas.openxmlformats.org/officeDocument/2006/relationships/hyperlink" Target="http://www.scielo.org.co/pdf/esju/v13n1/v13n1a09.pdf" TargetMode="External"/><Relationship Id="rId19" Type="http://schemas.openxmlformats.org/officeDocument/2006/relationships/hyperlink" Target="https://doi.org/10.22201/fder.24488933e.2016.266.59011" TargetMode="External"/><Relationship Id="rId4" Type="http://schemas.openxmlformats.org/officeDocument/2006/relationships/hyperlink" Target="https://dialnet.unirioja.es/descarga/articulo/9566107.pdf" TargetMode="External"/><Relationship Id="rId9" Type="http://schemas.openxmlformats.org/officeDocument/2006/relationships/hyperlink" Target="https://repositorio.uchile.cl/bitstream/handle/2250/202469/Elasticidad-de-los-derechos-de-acceso-a-la-justicia-y-asistencia-juridica-en-el-derecho-constitucional-chileno.pdf;jsessionid=B5D5CB0C5A65336F038E3F0E3CB3FC67?sequence=1" TargetMode="External"/><Relationship Id="rId14" Type="http://schemas.openxmlformats.org/officeDocument/2006/relationships/hyperlink" Target="https://dialogos.justiciajujuy.gov.ar/index.php/dvj/article/view/1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32736-26C4-4A25-857B-A3EFBFAF1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4997</Words>
  <Characters>28486</Characters>
  <Application>Microsoft Office Word</Application>
  <DocSecurity>0</DocSecurity>
  <Lines>237</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2026-06-03T22:21:00Z</dcterms:created>
  <dcterms:modified xsi:type="dcterms:W3CDTF">2026-06-03T22:21:00Z</dcterms:modified>
</cp:coreProperties>
</file>