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AB875" w14:textId="28E4BB95" w:rsidR="00913D54" w:rsidRDefault="005412E6" w:rsidP="00913D54">
      <w:pPr>
        <w:jc w:val="center"/>
        <w:rPr>
          <w:b/>
          <w:sz w:val="22"/>
          <w:lang w:val="es-MX"/>
        </w:rPr>
      </w:pPr>
      <w:r w:rsidRPr="00913D54">
        <w:rPr>
          <w:b/>
          <w:sz w:val="28"/>
          <w:szCs w:val="28"/>
          <w:lang w:val="es-MX"/>
        </w:rPr>
        <w:t>Perceived Value, Social Influence and Purchase Intention for Sustainable Consumption</w:t>
      </w:r>
      <w:r w:rsidRPr="00913D54">
        <w:rPr>
          <w:b/>
          <w:lang w:val="es-MX"/>
        </w:rPr>
        <w:t xml:space="preserve"> </w:t>
      </w:r>
      <w:r w:rsidRPr="00913D54">
        <w:rPr>
          <w:b/>
          <w:sz w:val="28"/>
          <w:lang w:val="es-MX"/>
        </w:rPr>
        <w:t>in Mexico</w:t>
      </w:r>
    </w:p>
    <w:p w14:paraId="69FCFE8B" w14:textId="77777777" w:rsidR="00913D54" w:rsidRPr="00913D54" w:rsidRDefault="00913D54" w:rsidP="00913D54">
      <w:pPr>
        <w:jc w:val="center"/>
        <w:rPr>
          <w:b/>
          <w:sz w:val="28"/>
          <w:lang w:val="es-MX"/>
        </w:rPr>
      </w:pPr>
    </w:p>
    <w:p w14:paraId="00DFAC8B" w14:textId="2A326147" w:rsidR="00913D54" w:rsidRPr="00913D54" w:rsidRDefault="00913D54" w:rsidP="00913D54">
      <w:pPr>
        <w:jc w:val="center"/>
        <w:rPr>
          <w:b/>
          <w:szCs w:val="28"/>
          <w:lang w:val="es-MX"/>
        </w:rPr>
      </w:pPr>
      <w:r w:rsidRPr="00913D54">
        <w:rPr>
          <w:b/>
          <w:szCs w:val="28"/>
          <w:lang w:val="es-MX"/>
        </w:rPr>
        <w:t xml:space="preserve"> Valor percibido, Influencia social e intención de compra para Consumo sostenible en México </w:t>
      </w:r>
    </w:p>
    <w:p w14:paraId="391CBEEE" w14:textId="3325C341" w:rsidR="00913D54" w:rsidRPr="00913D54" w:rsidRDefault="00913D54" w:rsidP="00913D54">
      <w:pPr>
        <w:spacing w:line="360" w:lineRule="auto"/>
        <w:rPr>
          <w:b/>
          <w:lang w:val="es-MX"/>
        </w:rPr>
      </w:pPr>
    </w:p>
    <w:p w14:paraId="3F80A054" w14:textId="77777777" w:rsidR="00220748" w:rsidRPr="000F0759" w:rsidRDefault="00220748" w:rsidP="00220748">
      <w:pPr>
        <w:tabs>
          <w:tab w:val="center" w:pos="4419"/>
          <w:tab w:val="right" w:pos="8838"/>
        </w:tabs>
        <w:jc w:val="center"/>
        <w:rPr>
          <w:rFonts w:eastAsia="Times New Roman"/>
          <w:b/>
          <w:bCs/>
        </w:rPr>
      </w:pPr>
      <w:r w:rsidRPr="00C22F80">
        <w:rPr>
          <w:rFonts w:eastAsia="Times New Roman"/>
          <w:b/>
          <w:bCs/>
          <w:sz w:val="22"/>
        </w:rPr>
        <w:t>Juan Benito Vela Reyna</w:t>
      </w:r>
      <w:r w:rsidRPr="000F0759">
        <w:rPr>
          <w:rFonts w:eastAsia="Times New Roman"/>
          <w:b/>
          <w:bCs/>
          <w:vertAlign w:val="superscript"/>
          <w:lang w:val="en-GB"/>
        </w:rPr>
        <w:footnoteReference w:id="1"/>
      </w:r>
    </w:p>
    <w:p w14:paraId="44939EBE" w14:textId="77777777" w:rsidR="00220748" w:rsidRDefault="00220748" w:rsidP="00220748">
      <w:pPr>
        <w:tabs>
          <w:tab w:val="center" w:pos="4419"/>
          <w:tab w:val="right" w:pos="8838"/>
        </w:tabs>
        <w:jc w:val="center"/>
        <w:rPr>
          <w:rFonts w:eastAsia="Times New Roman"/>
          <w:shd w:val="clear" w:color="auto" w:fill="FFFFFF"/>
        </w:rPr>
      </w:pPr>
      <w:hyperlink r:id="rId8" w:history="1">
        <w:r w:rsidRPr="00D511FD">
          <w:rPr>
            <w:rStyle w:val="Hipervnculo"/>
            <w:rFonts w:eastAsia="Times New Roman"/>
            <w:shd w:val="clear" w:color="auto" w:fill="FFFFFF"/>
          </w:rPr>
          <w:t>https://doi.org/10.36792/rvu.v28i97.521</w:t>
        </w:r>
      </w:hyperlink>
    </w:p>
    <w:p w14:paraId="6E3DABE6" w14:textId="77777777" w:rsidR="00220748" w:rsidRPr="000F0759" w:rsidRDefault="00220748" w:rsidP="00220748">
      <w:pPr>
        <w:tabs>
          <w:tab w:val="center" w:pos="4419"/>
          <w:tab w:val="right" w:pos="8838"/>
        </w:tabs>
        <w:jc w:val="center"/>
        <w:rPr>
          <w:rFonts w:eastAsia="Times New Roman"/>
          <w:shd w:val="clear" w:color="auto" w:fill="FFFFFF"/>
        </w:rPr>
      </w:pPr>
    </w:p>
    <w:p w14:paraId="4EF87E54" w14:textId="77777777" w:rsidR="00220748" w:rsidRPr="000F0759" w:rsidRDefault="00220748" w:rsidP="00220748">
      <w:pPr>
        <w:tabs>
          <w:tab w:val="center" w:pos="4419"/>
          <w:tab w:val="right" w:pos="8838"/>
        </w:tabs>
        <w:rPr>
          <w:rFonts w:eastAsia="Times New Roman"/>
          <w:color w:val="0000FF"/>
          <w:u w:val="single"/>
          <w:shd w:val="clear" w:color="auto" w:fill="FFFFFF"/>
        </w:rPr>
      </w:pPr>
    </w:p>
    <w:p w14:paraId="2E134C63" w14:textId="15175C8A" w:rsidR="00220748" w:rsidRPr="00317A28" w:rsidRDefault="005E60AA" w:rsidP="00220748">
      <w:pPr>
        <w:pBdr>
          <w:top w:val="nil"/>
          <w:left w:val="nil"/>
          <w:bottom w:val="nil"/>
          <w:right w:val="nil"/>
          <w:between w:val="nil"/>
        </w:pBdr>
        <w:spacing w:after="120" w:line="360" w:lineRule="auto"/>
        <w:mirrorIndents/>
        <w:rPr>
          <w:rFonts w:eastAsia="Baskerville Old Face"/>
          <w:lang w:val="en-US"/>
        </w:rPr>
      </w:pPr>
      <w:r w:rsidRPr="00317A28">
        <w:rPr>
          <w:rFonts w:eastAsia="Baskerville Old Face"/>
          <w:lang w:val="en-US"/>
        </w:rPr>
        <w:t>Date received</w:t>
      </w:r>
      <w:r w:rsidR="00220748" w:rsidRPr="00317A28">
        <w:rPr>
          <w:rFonts w:eastAsia="Baskerville Old Face"/>
          <w:lang w:val="en-US"/>
        </w:rPr>
        <w:t xml:space="preserve">: </w:t>
      </w:r>
      <w:r w:rsidR="00317A28">
        <w:rPr>
          <w:rFonts w:eastAsia="Baskerville Old Face"/>
          <w:lang w:val="en-US"/>
        </w:rPr>
        <w:t xml:space="preserve">February, </w:t>
      </w:r>
      <w:r w:rsidR="00317A28" w:rsidRPr="00317A28">
        <w:rPr>
          <w:rFonts w:eastAsia="Baskerville Old Face"/>
          <w:lang w:val="en-US"/>
        </w:rPr>
        <w:t>27</w:t>
      </w:r>
      <w:r w:rsidR="00317A28" w:rsidRPr="00317A28">
        <w:rPr>
          <w:rFonts w:eastAsia="Baskerville Old Face"/>
          <w:vertAlign w:val="superscript"/>
          <w:lang w:val="en-US"/>
        </w:rPr>
        <w:t>th</w:t>
      </w:r>
      <w:r w:rsidR="00317A28">
        <w:rPr>
          <w:rFonts w:eastAsia="Baskerville Old Face"/>
          <w:lang w:val="en-US"/>
        </w:rPr>
        <w:t xml:space="preserve">, 2026     </w:t>
      </w:r>
      <w:r w:rsidR="00220748" w:rsidRPr="00317A28">
        <w:rPr>
          <w:rFonts w:eastAsia="Baskerville Old Face"/>
          <w:lang w:val="en-US"/>
        </w:rPr>
        <w:t xml:space="preserve">                        </w:t>
      </w:r>
      <w:r w:rsidR="00317A28" w:rsidRPr="00317A28">
        <w:rPr>
          <w:rFonts w:eastAsia="Baskerville Old Face"/>
          <w:lang w:val="en-US"/>
        </w:rPr>
        <w:t>Date of approval</w:t>
      </w:r>
      <w:r w:rsidR="00220748" w:rsidRPr="00317A28">
        <w:rPr>
          <w:rFonts w:eastAsia="Baskerville Old Face"/>
          <w:lang w:val="en-US"/>
        </w:rPr>
        <w:t>:</w:t>
      </w:r>
      <w:r w:rsidR="00317A28">
        <w:rPr>
          <w:rFonts w:eastAsia="Baskerville Old Face"/>
          <w:lang w:val="en-US"/>
        </w:rPr>
        <w:t xml:space="preserve"> may 19</w:t>
      </w:r>
      <w:r w:rsidR="00317A28" w:rsidRPr="00317A28">
        <w:rPr>
          <w:rFonts w:eastAsia="Baskerville Old Face"/>
          <w:vertAlign w:val="superscript"/>
          <w:lang w:val="en-US"/>
        </w:rPr>
        <w:t>th</w:t>
      </w:r>
      <w:r w:rsidR="00317A28">
        <w:rPr>
          <w:rFonts w:eastAsia="Baskerville Old Face"/>
          <w:lang w:val="en-US"/>
        </w:rPr>
        <w:t xml:space="preserve">, </w:t>
      </w:r>
      <w:r w:rsidR="00220748" w:rsidRPr="00317A28">
        <w:rPr>
          <w:rFonts w:eastAsia="Baskerville Old Face"/>
          <w:lang w:val="en-US"/>
        </w:rPr>
        <w:t>2026</w:t>
      </w:r>
    </w:p>
    <w:p w14:paraId="18AE18D1" w14:textId="77777777" w:rsidR="00220748" w:rsidRPr="00317A28" w:rsidRDefault="00220748" w:rsidP="007D2231">
      <w:pPr>
        <w:spacing w:line="360" w:lineRule="auto"/>
        <w:jc w:val="center"/>
        <w:rPr>
          <w:b/>
          <w:lang w:val="en-US"/>
        </w:rPr>
      </w:pPr>
    </w:p>
    <w:p w14:paraId="49EA977C" w14:textId="54106460" w:rsidR="00360941" w:rsidRDefault="00360941" w:rsidP="00D601E5">
      <w:pPr>
        <w:jc w:val="center"/>
        <w:rPr>
          <w:b/>
          <w:sz w:val="28"/>
          <w:szCs w:val="22"/>
          <w:lang w:val="es-MX"/>
        </w:rPr>
      </w:pPr>
      <w:r w:rsidRPr="00220748">
        <w:rPr>
          <w:b/>
          <w:sz w:val="28"/>
          <w:szCs w:val="22"/>
          <w:lang w:val="es-MX"/>
        </w:rPr>
        <w:t>Abstract</w:t>
      </w:r>
    </w:p>
    <w:p w14:paraId="13E79583" w14:textId="3B8845CF" w:rsidR="00220748" w:rsidRPr="00220748" w:rsidRDefault="00220748" w:rsidP="00D601E5">
      <w:pPr>
        <w:jc w:val="center"/>
        <w:rPr>
          <w:b/>
          <w:sz w:val="28"/>
          <w:szCs w:val="22"/>
          <w:lang w:val="es-MX"/>
        </w:rPr>
      </w:pPr>
    </w:p>
    <w:p w14:paraId="2F28654D" w14:textId="77777777" w:rsidR="002A468A" w:rsidRPr="0040030A" w:rsidRDefault="002A468A" w:rsidP="00D601E5">
      <w:pPr>
        <w:jc w:val="both"/>
        <w:rPr>
          <w:sz w:val="20"/>
          <w:szCs w:val="22"/>
          <w:lang w:val="en-US"/>
        </w:rPr>
      </w:pPr>
      <w:r w:rsidRPr="0040030A">
        <w:rPr>
          <w:sz w:val="20"/>
          <w:szCs w:val="22"/>
          <w:lang w:val="en-US"/>
        </w:rPr>
        <w:t>The objective of this study is to analyze the relationship between perceived value and social influence on the intention and behavior of sustainable purchasing among Mexican consumers. The methodology is quantitative, explanatory, and cross-sectional, collecting data from 233 participants via an online questionnaire administered between February and May 2025. The data were analyzed using structural equation modeling (SEM). The results indicate that perceived value and social influence have significant effects on the intention and behavior of sustainable purchasing, revealing a reciprocal relationship between these two constructs. A limitation of the study is that it was conducted within a specific national context and used non-probability sampling, which may restrict the generalizability of the results. In conclusion, the findings indicate that strengthening perceived value and social validation are key factors in promoting responsible consumption. The literature review indicates that, despite the growing interest in sustainability, empirical research in Mexico remains limited. This study contributes a causal model that integrates relevant psychosocial variables to promote sustainable consumption.</w:t>
      </w:r>
    </w:p>
    <w:p w14:paraId="60687DFE" w14:textId="14B0D6FC" w:rsidR="00C65CAF" w:rsidRPr="0040030A" w:rsidRDefault="00291346" w:rsidP="00D601E5">
      <w:pPr>
        <w:jc w:val="both"/>
        <w:rPr>
          <w:sz w:val="22"/>
          <w:szCs w:val="22"/>
          <w:lang w:val="en-US"/>
        </w:rPr>
      </w:pPr>
      <w:r w:rsidRPr="0040030A">
        <w:rPr>
          <w:b/>
          <w:sz w:val="20"/>
          <w:szCs w:val="22"/>
          <w:lang w:val="en-US"/>
        </w:rPr>
        <w:t>Keywords:</w:t>
      </w:r>
      <w:r w:rsidR="00360941" w:rsidRPr="0040030A">
        <w:rPr>
          <w:sz w:val="20"/>
          <w:szCs w:val="22"/>
          <w:lang w:val="en-US"/>
        </w:rPr>
        <w:t xml:space="preserve"> </w:t>
      </w:r>
      <w:r w:rsidR="00CC56E6" w:rsidRPr="0040030A">
        <w:rPr>
          <w:sz w:val="20"/>
          <w:szCs w:val="22"/>
          <w:lang w:val="en-US"/>
        </w:rPr>
        <w:t>Sustainable consumption, consumer behavior, sustainable product</w:t>
      </w:r>
      <w:r w:rsidR="001D206B" w:rsidRPr="0040030A">
        <w:rPr>
          <w:sz w:val="20"/>
          <w:szCs w:val="22"/>
          <w:lang w:val="en-US"/>
        </w:rPr>
        <w:t>.</w:t>
      </w:r>
    </w:p>
    <w:p w14:paraId="0266D0B0" w14:textId="791BFF6F" w:rsidR="00291346" w:rsidRDefault="00291346" w:rsidP="00D601E5">
      <w:pPr>
        <w:jc w:val="both"/>
        <w:rPr>
          <w:bCs/>
          <w:sz w:val="22"/>
          <w:szCs w:val="22"/>
          <w:lang w:val="en-US"/>
        </w:rPr>
      </w:pPr>
      <w:r w:rsidRPr="0040030A">
        <w:rPr>
          <w:b/>
          <w:sz w:val="22"/>
          <w:szCs w:val="22"/>
          <w:lang w:val="en-US"/>
        </w:rPr>
        <w:t>JEL</w:t>
      </w:r>
      <w:r w:rsidR="00C65CAF" w:rsidRPr="0040030A">
        <w:rPr>
          <w:b/>
          <w:sz w:val="22"/>
          <w:szCs w:val="22"/>
          <w:lang w:val="en-US"/>
        </w:rPr>
        <w:t xml:space="preserve"> Codes</w:t>
      </w:r>
      <w:r w:rsidRPr="0040030A">
        <w:rPr>
          <w:b/>
          <w:sz w:val="22"/>
          <w:szCs w:val="22"/>
          <w:lang w:val="en-US"/>
        </w:rPr>
        <w:t xml:space="preserve">: </w:t>
      </w:r>
      <w:r w:rsidRPr="0040030A">
        <w:rPr>
          <w:bCs/>
          <w:sz w:val="22"/>
          <w:szCs w:val="22"/>
          <w:lang w:val="en-US"/>
        </w:rPr>
        <w:t>D12, Q56, M31</w:t>
      </w:r>
    </w:p>
    <w:p w14:paraId="080D06FE" w14:textId="77777777" w:rsidR="00220748" w:rsidRPr="00CB5C75" w:rsidRDefault="00220748" w:rsidP="00220748">
      <w:pPr>
        <w:spacing w:line="360" w:lineRule="auto"/>
        <w:jc w:val="center"/>
        <w:rPr>
          <w:b/>
          <w:lang w:val="es-MX"/>
        </w:rPr>
      </w:pPr>
      <w:r w:rsidRPr="00CB5C75">
        <w:rPr>
          <w:b/>
          <w:lang w:val="es-MX"/>
        </w:rPr>
        <w:t>Resumen</w:t>
      </w:r>
    </w:p>
    <w:p w14:paraId="76D1FC89" w14:textId="77777777" w:rsidR="00220748" w:rsidRPr="00220748" w:rsidRDefault="00220748" w:rsidP="00220748">
      <w:pPr>
        <w:jc w:val="both"/>
        <w:rPr>
          <w:sz w:val="22"/>
          <w:szCs w:val="22"/>
          <w:lang w:val="es-MX"/>
        </w:rPr>
      </w:pPr>
      <w:r w:rsidRPr="00220748">
        <w:rPr>
          <w:sz w:val="22"/>
          <w:szCs w:val="22"/>
          <w:lang w:val="es-MX"/>
        </w:rPr>
        <w:t>El objetivo de este estudio es analizar la relación entre percepción del valor e influencia social sobre la intención y el comportamiento de compra sostenible en consumidores mexicanos. La metodología es cuantitativa, explicativa y diseño transversal, recolectando datos de 233 participantes mediante cuestionario en línea aplicado entre febrero y mayo de 2025, analizados mediante ecuaciones estructurales (SEM). Los resultados indican que la percepción del valor y la influencia social tienen efectos significativos en la intención y en el comportamiento de compra sostenible, además de revelar una relación recíproca entre ambos constructos. Como limitación, el estudio se desarrolló en un contexto nacional específico y con un muestreo no probabilístico lo que puede restringir la generalización de los resultados. En conclusión, los hallazgos indican que el fortalecimiento del valor percibido y la validación social son factores clave para impulsar el consumo responsable. La revisión de la literatura señala que, pese al creciente interés por la sostenibilidad, la investigación empírica en México sigue siendo limitada. Este estudio aporta un modelo causal que integra variables psicosociales relevantes para el fomento del consumo sostenible.</w:t>
      </w:r>
    </w:p>
    <w:p w14:paraId="70D211CC" w14:textId="77777777" w:rsidR="00220748" w:rsidRPr="00CB5C75" w:rsidRDefault="00220748" w:rsidP="00220748">
      <w:pPr>
        <w:jc w:val="both"/>
        <w:rPr>
          <w:sz w:val="20"/>
          <w:szCs w:val="22"/>
          <w:lang w:val="es-MX"/>
        </w:rPr>
      </w:pPr>
      <w:r w:rsidRPr="00CB5C75">
        <w:rPr>
          <w:b/>
          <w:sz w:val="20"/>
          <w:szCs w:val="22"/>
          <w:lang w:val="es-MX"/>
        </w:rPr>
        <w:t>Palabras-clave:</w:t>
      </w:r>
      <w:r w:rsidRPr="00CB5C75">
        <w:rPr>
          <w:sz w:val="20"/>
          <w:szCs w:val="22"/>
          <w:lang w:val="es-MX"/>
        </w:rPr>
        <w:t xml:space="preserve"> Consumo sostenible, comportamiento de consumo, producto sostenible.</w:t>
      </w:r>
    </w:p>
    <w:p w14:paraId="4601AD07" w14:textId="77777777" w:rsidR="00220748" w:rsidRPr="00220748" w:rsidRDefault="00220748" w:rsidP="00220748">
      <w:pPr>
        <w:rPr>
          <w:bCs/>
          <w:sz w:val="28"/>
          <w:szCs w:val="22"/>
          <w:lang w:val="es-MX"/>
        </w:rPr>
      </w:pPr>
      <w:r w:rsidRPr="00CB5C75">
        <w:rPr>
          <w:b/>
          <w:sz w:val="20"/>
          <w:szCs w:val="22"/>
          <w:lang w:val="es-MX"/>
        </w:rPr>
        <w:t xml:space="preserve">Código JEL: </w:t>
      </w:r>
      <w:r w:rsidRPr="00CB5C75">
        <w:rPr>
          <w:bCs/>
          <w:sz w:val="20"/>
          <w:szCs w:val="22"/>
          <w:lang w:val="es-MX"/>
        </w:rPr>
        <w:t>D12, Q56, M31</w:t>
      </w:r>
    </w:p>
    <w:p w14:paraId="42232F59" w14:textId="77777777" w:rsidR="00220748" w:rsidRPr="0040030A" w:rsidRDefault="00220748" w:rsidP="00D601E5">
      <w:pPr>
        <w:jc w:val="both"/>
        <w:rPr>
          <w:sz w:val="22"/>
          <w:szCs w:val="22"/>
          <w:lang w:val="en-US"/>
        </w:rPr>
      </w:pPr>
    </w:p>
    <w:p w14:paraId="151FFB8F" w14:textId="678D4709" w:rsidR="00291346" w:rsidRPr="0040030A" w:rsidRDefault="00291346" w:rsidP="002A468A">
      <w:pPr>
        <w:spacing w:line="360" w:lineRule="auto"/>
        <w:jc w:val="both"/>
        <w:rPr>
          <w:sz w:val="22"/>
          <w:szCs w:val="22"/>
          <w:lang w:val="en-US"/>
        </w:rPr>
      </w:pPr>
    </w:p>
    <w:p w14:paraId="2FDC7963" w14:textId="77777777" w:rsidR="00291346" w:rsidRPr="0040030A" w:rsidRDefault="00291346" w:rsidP="002A468A">
      <w:pPr>
        <w:spacing w:line="360" w:lineRule="auto"/>
        <w:jc w:val="both"/>
        <w:rPr>
          <w:sz w:val="22"/>
          <w:szCs w:val="22"/>
          <w:lang w:val="en-US"/>
        </w:rPr>
      </w:pPr>
      <w:bookmarkStart w:id="0" w:name="_GoBack"/>
      <w:bookmarkEnd w:id="0"/>
    </w:p>
    <w:p w14:paraId="35757208" w14:textId="5F3438FE" w:rsidR="00221704" w:rsidRPr="0040030A" w:rsidRDefault="008844AD" w:rsidP="005038DE">
      <w:pPr>
        <w:pStyle w:val="Prrafodelista"/>
        <w:numPr>
          <w:ilvl w:val="0"/>
          <w:numId w:val="6"/>
        </w:numPr>
        <w:spacing w:line="360" w:lineRule="auto"/>
        <w:jc w:val="center"/>
        <w:rPr>
          <w:rFonts w:ascii="Times New Roman" w:hAnsi="Times New Roman" w:cs="Times New Roman"/>
          <w:b/>
          <w:lang w:val="en-US"/>
        </w:rPr>
      </w:pPr>
      <w:r w:rsidRPr="0040030A">
        <w:rPr>
          <w:rFonts w:ascii="Times New Roman" w:hAnsi="Times New Roman" w:cs="Times New Roman"/>
          <w:b/>
          <w:lang w:val="en-US"/>
        </w:rPr>
        <w:t>Introduc</w:t>
      </w:r>
      <w:r w:rsidR="00F7601F" w:rsidRPr="0040030A">
        <w:rPr>
          <w:rFonts w:ascii="Times New Roman" w:hAnsi="Times New Roman" w:cs="Times New Roman"/>
          <w:b/>
          <w:lang w:val="en-US"/>
        </w:rPr>
        <w:t>tion</w:t>
      </w:r>
    </w:p>
    <w:p w14:paraId="112164FD" w14:textId="7F1A1FF8" w:rsidR="00E4243B" w:rsidRPr="0021774D" w:rsidRDefault="00E4243B" w:rsidP="007D2231">
      <w:pPr>
        <w:spacing w:line="360" w:lineRule="auto"/>
        <w:jc w:val="both"/>
        <w:rPr>
          <w:lang w:val="en-US" w:eastAsia="en-US"/>
        </w:rPr>
      </w:pPr>
      <w:r w:rsidRPr="0021774D">
        <w:rPr>
          <w:lang w:val="en-US"/>
        </w:rPr>
        <w:t>In the current context of accelerating environmental crisis, scholarly interest in identifying the determinants of sustainable consumption behavior has grown considerably. In countries such as Mexico, where such practices remain in an early stage of consolidation, generating robust empirical evidence that elucidates how consumers construct responsible purchasing decisions has become a research priority (Maduku, 2024; Ghaffar &amp; Islam, 2024). Beyond this foundational concern, additional constructs</w:t>
      </w:r>
      <w:r w:rsidR="002A5993" w:rsidRPr="0040030A">
        <w:rPr>
          <w:lang w:val="en-US"/>
        </w:rPr>
        <w:t>,</w:t>
      </w:r>
      <w:r w:rsidRPr="0021774D">
        <w:rPr>
          <w:lang w:val="en-US"/>
        </w:rPr>
        <w:t xml:space="preserve"> including perceived value, social influence, and purchase intention</w:t>
      </w:r>
      <w:r w:rsidR="002A5993" w:rsidRPr="0040030A">
        <w:rPr>
          <w:lang w:val="en-US"/>
        </w:rPr>
        <w:t>,</w:t>
      </w:r>
      <w:r w:rsidRPr="0021774D">
        <w:rPr>
          <w:lang w:val="en-US"/>
        </w:rPr>
        <w:t xml:space="preserve"> have been shown to maintain strong theoretical and empirical associations with responsible consumption; accordingly, any comprehensive account of Mexican consumer behavior must incorporate these dimensions. Although these constructs have been extensively examined in Asian and European contexts (Ajzen, 1991; Jiang et al., 2024; Nangia et al., 2024), the body of literature addressing the national and regional context remains limited, recent, and at times contradictory.</w:t>
      </w:r>
    </w:p>
    <w:p w14:paraId="65567757" w14:textId="77777777" w:rsidR="00E4243B" w:rsidRPr="0021774D" w:rsidRDefault="00E4243B" w:rsidP="0021774D">
      <w:pPr>
        <w:spacing w:line="360" w:lineRule="auto"/>
        <w:jc w:val="both"/>
        <w:rPr>
          <w:lang w:val="en-US"/>
        </w:rPr>
      </w:pPr>
      <w:r w:rsidRPr="0021774D">
        <w:rPr>
          <w:lang w:val="en-US"/>
        </w:rPr>
        <w:t>The purpose of the present study is to examine the existence of significant relationships among value perception (VPS), social influence (RCS), purchase intention (ICS), and sustainable purchasing behavior (CCS) in a sample of Mexican consumers, employing Partial Least Squares Structural Equation Modeling (PLS-SEM) as the analytical framework. The study seeks to confirm positive associations among these constructs and to provide evidence-based insights for the design of corporate strategies and public policies aimed at reinforcing social validation and perceived value as key drivers of sustainable consumption.</w:t>
      </w:r>
    </w:p>
    <w:p w14:paraId="412D4435" w14:textId="3919339B" w:rsidR="00E4243B" w:rsidRPr="0021774D" w:rsidRDefault="00E4243B" w:rsidP="0021774D">
      <w:pPr>
        <w:spacing w:line="360" w:lineRule="auto"/>
        <w:jc w:val="both"/>
        <w:rPr>
          <w:lang w:val="en-US"/>
        </w:rPr>
      </w:pPr>
      <w:r w:rsidRPr="0021774D">
        <w:rPr>
          <w:lang w:val="en-US"/>
        </w:rPr>
        <w:t>This investigation contributes timely empirical evidence from Mexico</w:t>
      </w:r>
      <w:r w:rsidR="002A5993" w:rsidRPr="0040030A">
        <w:rPr>
          <w:lang w:val="en-US"/>
        </w:rPr>
        <w:t>,</w:t>
      </w:r>
      <w:r w:rsidRPr="0021774D">
        <w:rPr>
          <w:lang w:val="en-US"/>
        </w:rPr>
        <w:t xml:space="preserve"> a context that remains substantially underexplored, notwithstanding the urgency of advancing responsible consumption in Baja California. Furthermore, it proposes a correlational model that simultaneously integrates the psychosocial constructs of value perception and social influence, examining their respective and joint relationships with both sustainable purchase intention and sustainable purchasing behavior.</w:t>
      </w:r>
    </w:p>
    <w:p w14:paraId="009E8BE9" w14:textId="3A216CAC" w:rsidR="00E4243B" w:rsidRPr="0021774D" w:rsidRDefault="00E4243B" w:rsidP="0021774D">
      <w:pPr>
        <w:spacing w:line="360" w:lineRule="auto"/>
        <w:jc w:val="both"/>
        <w:rPr>
          <w:lang w:val="en-US"/>
        </w:rPr>
      </w:pPr>
      <w:r w:rsidRPr="0021774D">
        <w:rPr>
          <w:lang w:val="en-US"/>
        </w:rPr>
        <w:t>The article proceeds as follows. Section 2 presents a review of the theoretical and empirical literature on value perception, social influence, sustainable purchase intention, and sustainable purchasing behavior, culminating in the proposed theoretical model and research hypotheses. Section 3 describes the research methodology, encompassing study design, sampling procedures, data collection instrument</w:t>
      </w:r>
      <w:r w:rsidR="00CD1740" w:rsidRPr="0040030A">
        <w:rPr>
          <w:lang w:val="en-US"/>
        </w:rPr>
        <w:t>s</w:t>
      </w:r>
      <w:r w:rsidRPr="0021774D">
        <w:rPr>
          <w:lang w:val="en-US"/>
        </w:rPr>
        <w:t>, and the PLS-SEM analytical approach. Section 4 reports the results derived from the structural equation model, while Section 5 discusses the most salient findings. The article concludes with a presentation of theoretical and practical implications, acknowledged limitations, and directions for future research.</w:t>
      </w:r>
    </w:p>
    <w:p w14:paraId="6DC85695" w14:textId="113E9C82" w:rsidR="00236743" w:rsidRPr="0040030A" w:rsidRDefault="00E4243B" w:rsidP="00C16C96">
      <w:pPr>
        <w:pStyle w:val="Prrafodelista"/>
        <w:numPr>
          <w:ilvl w:val="0"/>
          <w:numId w:val="6"/>
        </w:numPr>
        <w:spacing w:line="360" w:lineRule="auto"/>
        <w:jc w:val="center"/>
        <w:rPr>
          <w:rFonts w:ascii="Times New Roman" w:hAnsi="Times New Roman" w:cs="Times New Roman"/>
          <w:b/>
          <w:bCs/>
          <w:lang w:val="en-US"/>
        </w:rPr>
      </w:pPr>
      <w:r w:rsidRPr="0021774D">
        <w:rPr>
          <w:rFonts w:ascii="Times New Roman" w:hAnsi="Times New Roman" w:cs="Times New Roman"/>
          <w:b/>
          <w:bCs/>
          <w:lang w:val="en-US"/>
        </w:rPr>
        <w:t>Literature Review</w:t>
      </w:r>
    </w:p>
    <w:p w14:paraId="710DC828" w14:textId="7A2A7D76" w:rsidR="00AF7320" w:rsidRPr="0021774D" w:rsidRDefault="00617A67" w:rsidP="007D2231">
      <w:pPr>
        <w:spacing w:line="360" w:lineRule="auto"/>
        <w:jc w:val="both"/>
        <w:rPr>
          <w:b/>
          <w:bCs/>
          <w:lang w:val="en-US" w:eastAsia="en-US"/>
        </w:rPr>
      </w:pPr>
      <w:r w:rsidRPr="0021774D">
        <w:rPr>
          <w:b/>
          <w:bCs/>
          <w:lang w:val="en-US" w:eastAsia="en-US"/>
        </w:rPr>
        <w:t>2.</w:t>
      </w:r>
      <w:r w:rsidR="00E4243B" w:rsidRPr="0021774D">
        <w:rPr>
          <w:b/>
          <w:bCs/>
          <w:lang w:val="en-US"/>
        </w:rPr>
        <w:t xml:space="preserve"> Value Perception in Responsible Consumption (VPS)</w:t>
      </w:r>
    </w:p>
    <w:p w14:paraId="38C6E270" w14:textId="463A5778" w:rsidR="00E4243B" w:rsidRPr="0021774D" w:rsidRDefault="00E4243B" w:rsidP="007D2231">
      <w:pPr>
        <w:spacing w:line="360" w:lineRule="auto"/>
        <w:jc w:val="both"/>
        <w:rPr>
          <w:lang w:val="en-US" w:eastAsia="en-US"/>
        </w:rPr>
      </w:pPr>
      <w:r w:rsidRPr="0021774D">
        <w:rPr>
          <w:lang w:val="en-US"/>
        </w:rPr>
        <w:t>In the domain of responsible consumption, perceived value extends beyond conventional assessments of price and product quality to encompass a broader evaluative process through which individuals weigh ethical, environmental, emotional, and social considerations when making purchasing decisions (Ghaffar &amp; Islam, 2024). Empirical evidence consistently indicates that consumers tend to assign higher value to goods and services capable of generating collective benefits</w:t>
      </w:r>
      <w:r w:rsidR="002A5993" w:rsidRPr="0040030A">
        <w:rPr>
          <w:lang w:val="en-US"/>
        </w:rPr>
        <w:t>,</w:t>
      </w:r>
      <w:r w:rsidRPr="0021774D">
        <w:rPr>
          <w:lang w:val="en-US"/>
        </w:rPr>
        <w:t xml:space="preserve"> such as eco-friendly or locally sourced products</w:t>
      </w:r>
      <w:r w:rsidR="002A5993" w:rsidRPr="0040030A">
        <w:rPr>
          <w:lang w:val="en-US"/>
        </w:rPr>
        <w:t>,</w:t>
      </w:r>
      <w:r w:rsidRPr="0021774D">
        <w:rPr>
          <w:lang w:val="en-US"/>
        </w:rPr>
        <w:t xml:space="preserve"> reflecting a shift toward socially and environmentally conscious valuation frameworks (Maduku, 2024). Moreover, the psychological satisfaction derived from acting in accordance with one's sustainability principles, as well as the moral discomfort associated with behavior that contradicts such values, constitutes an additional affective dimension that shapes consumers' purchasing choices (Nangia et al., 2024).</w:t>
      </w:r>
    </w:p>
    <w:p w14:paraId="1D235E30" w14:textId="77777777" w:rsidR="00BA1A3E" w:rsidRDefault="00BA1A3E" w:rsidP="007D2231">
      <w:pPr>
        <w:spacing w:line="360" w:lineRule="auto"/>
        <w:jc w:val="both"/>
        <w:rPr>
          <w:b/>
          <w:bCs/>
          <w:lang w:val="en-US" w:eastAsia="en-US"/>
        </w:rPr>
      </w:pPr>
    </w:p>
    <w:p w14:paraId="06C0A7CE" w14:textId="63B113CF" w:rsidR="00AF7320" w:rsidRPr="0021774D" w:rsidRDefault="00617A67" w:rsidP="007D2231">
      <w:pPr>
        <w:spacing w:line="360" w:lineRule="auto"/>
        <w:jc w:val="both"/>
        <w:rPr>
          <w:b/>
          <w:bCs/>
          <w:lang w:val="en-US" w:eastAsia="en-US"/>
        </w:rPr>
      </w:pPr>
      <w:r w:rsidRPr="0021774D">
        <w:rPr>
          <w:b/>
          <w:bCs/>
          <w:lang w:val="en-US" w:eastAsia="en-US"/>
        </w:rPr>
        <w:t xml:space="preserve">2.2 </w:t>
      </w:r>
      <w:r w:rsidR="00E4243B" w:rsidRPr="0021774D">
        <w:rPr>
          <w:b/>
          <w:bCs/>
          <w:lang w:val="en-US"/>
        </w:rPr>
        <w:t>Social Influence in Sustainable Consumption (RCS)</w:t>
      </w:r>
    </w:p>
    <w:p w14:paraId="6B62F23C" w14:textId="04E677F9" w:rsidR="00E4243B" w:rsidRPr="0021774D" w:rsidRDefault="00E4243B" w:rsidP="0021774D">
      <w:pPr>
        <w:spacing w:line="360" w:lineRule="auto"/>
        <w:jc w:val="both"/>
        <w:rPr>
          <w:lang w:val="en-US"/>
        </w:rPr>
      </w:pPr>
      <w:r w:rsidRPr="0021774D">
        <w:rPr>
          <w:lang w:val="en-US"/>
        </w:rPr>
        <w:t>The social environment exerts a decisive influence on consumers' purchasing decisions. Within the framework of the Theory of Planned Behavior, as formulated in Ajzen's (1991) seminal contribution, subjective norms</w:t>
      </w:r>
      <w:r w:rsidR="002A5993" w:rsidRPr="0040030A">
        <w:rPr>
          <w:lang w:val="en-US"/>
        </w:rPr>
        <w:t>,</w:t>
      </w:r>
      <w:r w:rsidRPr="0021774D">
        <w:rPr>
          <w:lang w:val="en-US"/>
        </w:rPr>
        <w:t xml:space="preserve"> conceptualized as individuals' perceptions of socially sanctioned conduct</w:t>
      </w:r>
      <w:r w:rsidR="002A5993" w:rsidRPr="0040030A">
        <w:rPr>
          <w:lang w:val="en-US"/>
        </w:rPr>
        <w:t>,</w:t>
      </w:r>
      <w:r w:rsidRPr="0021774D">
        <w:rPr>
          <w:lang w:val="en-US"/>
        </w:rPr>
        <w:t xml:space="preserve"> directly shape behavioral intention toward sustainable consumption. Family members, peer groups, and public figures function as salient referents of normative behavior, particularly in contexts where social acceptance and group belonging are implicated (Ali et al., 2022).</w:t>
      </w:r>
    </w:p>
    <w:p w14:paraId="4DF3CF7F" w14:textId="21619CC6" w:rsidR="00E4243B" w:rsidRPr="0021774D" w:rsidRDefault="00E4243B" w:rsidP="0021774D">
      <w:pPr>
        <w:spacing w:line="360" w:lineRule="auto"/>
        <w:jc w:val="both"/>
        <w:rPr>
          <w:lang w:val="en-US"/>
        </w:rPr>
      </w:pPr>
      <w:r w:rsidRPr="0021774D">
        <w:rPr>
          <w:lang w:val="en-US"/>
        </w:rPr>
        <w:t>Digital social networks substantially amplify this normative dynamic by enhancing the visibility of sustainable practices and reinforcing their perceived desirability. Public endorsements by influencers or trusted social contacts have been shown to facilitate the adoption of pro-environmental attitudes and behaviors (Le et al., 2024; Horrich et al., 2024). From a Behavioral Reasoning perspective, sustainable conduct may be motivated not solely by internalized convictions, but also by the imperative to project social coherence and affirm personal identity (Wang et al., 2021)</w:t>
      </w:r>
      <w:r w:rsidR="002A5993" w:rsidRPr="0040030A">
        <w:rPr>
          <w:lang w:val="en-US"/>
        </w:rPr>
        <w:t>,</w:t>
      </w:r>
      <w:r w:rsidRPr="0021774D">
        <w:rPr>
          <w:lang w:val="en-US"/>
        </w:rPr>
        <w:t xml:space="preserve"> a phenomenon particularly pronounced among Generation Z consumers, who are distinguished by their pronounced identification with environmental causes (Kara &amp; Min, 2024; Zhao et al., 2010).</w:t>
      </w:r>
    </w:p>
    <w:p w14:paraId="22FD9EB8" w14:textId="5D18943D" w:rsidR="00AF7320" w:rsidRPr="0021774D" w:rsidRDefault="00617A67" w:rsidP="007D2231">
      <w:pPr>
        <w:spacing w:line="360" w:lineRule="auto"/>
        <w:jc w:val="both"/>
        <w:rPr>
          <w:b/>
          <w:bCs/>
          <w:lang w:val="en-US" w:eastAsia="en-US"/>
        </w:rPr>
      </w:pPr>
      <w:r w:rsidRPr="0021774D">
        <w:rPr>
          <w:b/>
          <w:bCs/>
          <w:lang w:val="en-US" w:eastAsia="en-US"/>
        </w:rPr>
        <w:t xml:space="preserve">2.3 </w:t>
      </w:r>
      <w:r w:rsidR="00E4243B" w:rsidRPr="0021774D">
        <w:rPr>
          <w:b/>
          <w:bCs/>
          <w:lang w:val="en-US"/>
        </w:rPr>
        <w:t>Sustainable Purchase Intention (ICS)</w:t>
      </w:r>
    </w:p>
    <w:p w14:paraId="66F7CC40" w14:textId="3FC6D819" w:rsidR="002A5993" w:rsidRPr="0021774D" w:rsidRDefault="002A5993" w:rsidP="0021774D">
      <w:pPr>
        <w:spacing w:line="360" w:lineRule="auto"/>
        <w:jc w:val="both"/>
        <w:rPr>
          <w:lang w:val="en-US"/>
        </w:rPr>
      </w:pPr>
      <w:r w:rsidRPr="0021774D">
        <w:rPr>
          <w:lang w:val="en-US"/>
        </w:rPr>
        <w:t>Sustainable purchase intention is conceptualized as an individual's predisposition to acquire products associated with reduced environmental impact, guided by criteria pertaining to environmental protection, responsible consumption, and sustainability. This intention is shaped by a constellation of factors, including attitude toward eco-friendly products, perceived social norms, the consumer's self-assessed capacity to engage in sustainable purchasing, and the belief that individual consumption choices can contribute meaningfully to environmental preservation (Do et al., 2025). Consistent with the Theory of Planned Behavior, this predisposition is jointly determined by attitude, perceived social norms, and perceived behavioral control (Ajzen, 1991). More recent scholarship has incorporated additional constructs</w:t>
      </w:r>
      <w:r w:rsidRPr="0040030A">
        <w:rPr>
          <w:lang w:val="en-US"/>
        </w:rPr>
        <w:t>,</w:t>
      </w:r>
      <w:r w:rsidRPr="0021774D">
        <w:rPr>
          <w:lang w:val="en-US"/>
        </w:rPr>
        <w:t xml:space="preserve"> notably environmental awareness and health consciousness</w:t>
      </w:r>
      <w:r w:rsidRPr="0040030A">
        <w:rPr>
          <w:lang w:val="en-US"/>
        </w:rPr>
        <w:t>,</w:t>
      </w:r>
      <w:r w:rsidRPr="0021774D">
        <w:rPr>
          <w:lang w:val="en-US"/>
        </w:rPr>
        <w:t xml:space="preserve"> that have been found to further strengthen responsible purchase intention (Li &amp; Shan, 2025). Moral judgment and ecological valuation have likewise been identified as significant positive antecedents, operating alongside more utilitarian attributes such as price and product quality (Tian et al., 2022; Patiño-Toro et al., 2024).</w:t>
      </w:r>
    </w:p>
    <w:p w14:paraId="4B639FAC" w14:textId="7A981DBB" w:rsidR="002A5993" w:rsidRPr="0021774D" w:rsidRDefault="002A5993" w:rsidP="0021774D">
      <w:pPr>
        <w:spacing w:line="360" w:lineRule="auto"/>
        <w:jc w:val="both"/>
        <w:rPr>
          <w:lang w:val="en-US"/>
        </w:rPr>
      </w:pPr>
      <w:r w:rsidRPr="0021774D">
        <w:rPr>
          <w:lang w:val="en-US"/>
        </w:rPr>
        <w:t>Evidence from the Indian context indicates that attitude constitutes the primary determinant of sustainable purchase intention, followed by perceived product accessibility and price affordability (Panda et al., 2024). Conscious consumption</w:t>
      </w:r>
      <w:r w:rsidRPr="0040030A">
        <w:rPr>
          <w:lang w:val="en-US"/>
        </w:rPr>
        <w:t>,</w:t>
      </w:r>
      <w:r w:rsidRPr="0021774D">
        <w:rPr>
          <w:lang w:val="en-US"/>
        </w:rPr>
        <w:t xml:space="preserve"> defined as the deliberate selection of products or services in accordance with ethical and environmental values</w:t>
      </w:r>
      <w:r w:rsidRPr="0040030A">
        <w:rPr>
          <w:lang w:val="en-US"/>
        </w:rPr>
        <w:t>,</w:t>
      </w:r>
      <w:r w:rsidRPr="0021774D">
        <w:rPr>
          <w:lang w:val="en-US"/>
        </w:rPr>
        <w:t xml:space="preserve"> has been similarly identified as a reinforcing antecedent of this intention (Ji et al., 2025).</w:t>
      </w:r>
    </w:p>
    <w:p w14:paraId="0C8C4FF7" w14:textId="5474ADFA" w:rsidR="00AF7320" w:rsidRPr="0021774D" w:rsidRDefault="00AF7320" w:rsidP="007D2231">
      <w:pPr>
        <w:spacing w:line="360" w:lineRule="auto"/>
        <w:jc w:val="both"/>
        <w:rPr>
          <w:lang w:val="en-US" w:eastAsia="en-US"/>
        </w:rPr>
      </w:pPr>
    </w:p>
    <w:p w14:paraId="3D66D4F6" w14:textId="585FBF5B" w:rsidR="00AF7320" w:rsidRPr="0021774D" w:rsidRDefault="00617A67" w:rsidP="007D2231">
      <w:pPr>
        <w:spacing w:line="360" w:lineRule="auto"/>
        <w:jc w:val="both"/>
        <w:rPr>
          <w:b/>
          <w:bCs/>
          <w:lang w:val="en-US" w:eastAsia="en-US"/>
        </w:rPr>
      </w:pPr>
      <w:r w:rsidRPr="0021774D">
        <w:rPr>
          <w:b/>
          <w:bCs/>
          <w:lang w:val="en-US" w:eastAsia="en-US"/>
        </w:rPr>
        <w:t xml:space="preserve">2.4 </w:t>
      </w:r>
      <w:r w:rsidR="002A5993" w:rsidRPr="0021774D">
        <w:rPr>
          <w:b/>
          <w:bCs/>
          <w:lang w:val="en-US"/>
        </w:rPr>
        <w:t>Sustainable Purchasing Behavior (CCS)</w:t>
      </w:r>
      <w:r w:rsidR="002A5993" w:rsidRPr="0021774D" w:rsidDel="002A5993">
        <w:rPr>
          <w:b/>
          <w:bCs/>
          <w:lang w:val="en-US" w:eastAsia="en-US"/>
        </w:rPr>
        <w:t xml:space="preserve"> </w:t>
      </w:r>
    </w:p>
    <w:p w14:paraId="2643A66D" w14:textId="77777777" w:rsidR="002A5993" w:rsidRPr="0021774D" w:rsidRDefault="002A5993" w:rsidP="0021774D">
      <w:pPr>
        <w:spacing w:line="360" w:lineRule="auto"/>
        <w:jc w:val="both"/>
        <w:rPr>
          <w:lang w:val="en-US"/>
        </w:rPr>
      </w:pPr>
      <w:r w:rsidRPr="0021774D">
        <w:rPr>
          <w:lang w:val="en-US"/>
        </w:rPr>
        <w:t>Sustainable purchasing behavior refers to the concrete act of acquiring goods or services in a manner that minimizes environmental impact and remains congruent with ethical values and ecological responsibility (Dangelico &amp; Vocalelli, 2024). In contrast to intention, this behavioral construct represents the actualization of attitudes and internalized social norms into observable consumption decisions (Sharma et al., 2022).</w:t>
      </w:r>
    </w:p>
    <w:p w14:paraId="0C5461B7" w14:textId="72435E1F" w:rsidR="002A5993" w:rsidRPr="0021774D" w:rsidRDefault="002A5993" w:rsidP="0021774D">
      <w:pPr>
        <w:spacing w:line="360" w:lineRule="auto"/>
        <w:jc w:val="both"/>
        <w:rPr>
          <w:lang w:val="en-US"/>
        </w:rPr>
      </w:pPr>
      <w:r w:rsidRPr="0021774D">
        <w:rPr>
          <w:lang w:val="en-US"/>
        </w:rPr>
        <w:t>A range of antecedents has been identified as capable of motivating sustainable purchasing behavior, including knowledge of corporate social responsibility, normative social pressure, exposure to pro-environmental communication, and identification with community-level values</w:t>
      </w:r>
      <w:r w:rsidRPr="0040030A">
        <w:rPr>
          <w:lang w:val="en-US"/>
        </w:rPr>
        <w:t>,</w:t>
      </w:r>
      <w:r w:rsidRPr="0021774D">
        <w:rPr>
          <w:lang w:val="en-US"/>
        </w:rPr>
        <w:t xml:space="preserve"> each of which may activate both altruistic and self-interested motivational pathways (Mahmud, 2024; Alghamdi &amp; Agag, 2024). Among centennial consumers (Generation Z), cultural, emotional, and lifestyle-related variables have been shown to exercise additional significant influence on these behavioral outcomes (Akbar et al., 2024).</w:t>
      </w:r>
    </w:p>
    <w:p w14:paraId="055EF70F" w14:textId="37CFD5F3" w:rsidR="002A5993" w:rsidRPr="0021774D" w:rsidRDefault="002478D9" w:rsidP="007D2231">
      <w:pPr>
        <w:spacing w:line="360" w:lineRule="auto"/>
        <w:jc w:val="both"/>
        <w:rPr>
          <w:b/>
          <w:bCs/>
          <w:lang w:val="en-US" w:eastAsia="en-US"/>
        </w:rPr>
      </w:pPr>
      <w:r w:rsidRPr="0021774D">
        <w:rPr>
          <w:b/>
          <w:bCs/>
          <w:lang w:val="en-US" w:eastAsia="en-US"/>
        </w:rPr>
        <w:t xml:space="preserve">2.5 </w:t>
      </w:r>
      <w:r w:rsidR="002A5993" w:rsidRPr="0021774D">
        <w:rPr>
          <w:b/>
          <w:bCs/>
          <w:lang w:val="en-US"/>
        </w:rPr>
        <w:t>Interrelationships Among Variables in Sustainable Consumption (Figure 1)</w:t>
      </w:r>
    </w:p>
    <w:p w14:paraId="485CBF0D" w14:textId="77777777" w:rsidR="002A5993" w:rsidRPr="0021774D" w:rsidRDefault="002A5993" w:rsidP="0021774D">
      <w:pPr>
        <w:spacing w:line="360" w:lineRule="auto"/>
        <w:jc w:val="both"/>
        <w:rPr>
          <w:lang w:val="en-US"/>
        </w:rPr>
      </w:pPr>
      <w:r w:rsidRPr="0021774D">
        <w:rPr>
          <w:lang w:val="en-US"/>
        </w:rPr>
        <w:t>Figure 1 depicts the theoretical connections among consumers' value assessments, social influence processes, and sustainable purchasing decisions, from which five relational propositions are derived to account for this behavioral phenomenon.</w:t>
      </w:r>
    </w:p>
    <w:p w14:paraId="291A2958" w14:textId="77777777" w:rsidR="002A5993" w:rsidRPr="0021774D" w:rsidRDefault="002A5993" w:rsidP="0021774D">
      <w:pPr>
        <w:spacing w:line="360" w:lineRule="auto"/>
        <w:jc w:val="both"/>
        <w:rPr>
          <w:lang w:val="en-US"/>
        </w:rPr>
      </w:pPr>
      <w:r w:rsidRPr="0021774D">
        <w:rPr>
          <w:lang w:val="en-US"/>
        </w:rPr>
        <w:t>Perceived value associated with sustainable products is posited to influence consumers' receptivity to social influence, particularly when individuals attribute ethical or symbolic significance to responsible consumption and seek coherence with prevailing social norms (Maduku, 2024). In contexts where sustainable consumption carries positive social valence, this perceived value reinforces social validation processes and strengthens consumers' sense of community belonging (Le et al., 2024).</w:t>
      </w:r>
    </w:p>
    <w:p w14:paraId="00BE7304" w14:textId="38216DEF" w:rsidR="00291346" w:rsidRPr="0021774D" w:rsidRDefault="00291346" w:rsidP="007D2231">
      <w:pPr>
        <w:spacing w:line="360" w:lineRule="auto"/>
        <w:jc w:val="both"/>
        <w:rPr>
          <w:lang w:val="en-US" w:eastAsia="en-US"/>
        </w:rPr>
      </w:pPr>
    </w:p>
    <w:p w14:paraId="4CECD5A8" w14:textId="0468EDA9" w:rsidR="006D2BE0" w:rsidRPr="0021774D" w:rsidRDefault="006D2BE0" w:rsidP="006D2BE0">
      <w:pPr>
        <w:spacing w:line="360" w:lineRule="auto"/>
        <w:jc w:val="center"/>
        <w:rPr>
          <w:b/>
          <w:bCs/>
          <w:lang w:val="en-US" w:eastAsia="en-US"/>
        </w:rPr>
      </w:pPr>
      <w:r w:rsidRPr="0021774D">
        <w:rPr>
          <w:b/>
          <w:bCs/>
          <w:lang w:val="en-US" w:eastAsia="en-US"/>
        </w:rPr>
        <w:t>Figur</w:t>
      </w:r>
      <w:r w:rsidR="00BA1A3E">
        <w:rPr>
          <w:b/>
          <w:bCs/>
          <w:lang w:val="en-US" w:eastAsia="en-US"/>
        </w:rPr>
        <w:t>e</w:t>
      </w:r>
      <w:r w:rsidRPr="0021774D">
        <w:rPr>
          <w:b/>
          <w:bCs/>
          <w:lang w:val="en-US" w:eastAsia="en-US"/>
        </w:rPr>
        <w:t xml:space="preserve"> 1: </w:t>
      </w:r>
      <w:r w:rsidR="00BA1A3E" w:rsidRPr="00BA1A3E">
        <w:rPr>
          <w:lang w:val="en-US" w:eastAsia="en-US"/>
        </w:rPr>
        <w:t xml:space="preserve">Structual </w:t>
      </w:r>
      <w:r w:rsidRPr="0021774D">
        <w:rPr>
          <w:bCs/>
          <w:lang w:val="en-US" w:eastAsia="en-US"/>
        </w:rPr>
        <w:t>Model</w:t>
      </w:r>
    </w:p>
    <w:p w14:paraId="34CD78F4" w14:textId="4EAF0F8C" w:rsidR="006D2BE0" w:rsidRPr="0021774D" w:rsidRDefault="00166AB3" w:rsidP="006D2BE0">
      <w:pPr>
        <w:spacing w:line="360" w:lineRule="auto"/>
        <w:jc w:val="both"/>
        <w:rPr>
          <w:lang w:val="en-US" w:eastAsia="en-US"/>
        </w:rPr>
      </w:pPr>
      <w:r w:rsidRPr="0040030A">
        <w:rPr>
          <w:b/>
          <w:bCs/>
          <w:noProof/>
          <w:lang w:val="en-US" w:eastAsia="en-US"/>
        </w:rPr>
        <mc:AlternateContent>
          <mc:Choice Requires="wpg">
            <w:drawing>
              <wp:anchor distT="0" distB="0" distL="114300" distR="114300" simplePos="0" relativeHeight="251659264" behindDoc="0" locked="0" layoutInCell="1" allowOverlap="1" wp14:anchorId="504113FA" wp14:editId="0777697F">
                <wp:simplePos x="0" y="0"/>
                <wp:positionH relativeFrom="margin">
                  <wp:posOffset>730377</wp:posOffset>
                </wp:positionH>
                <wp:positionV relativeFrom="paragraph">
                  <wp:posOffset>11354</wp:posOffset>
                </wp:positionV>
                <wp:extent cx="4199890" cy="1821815"/>
                <wp:effectExtent l="0" t="0" r="0" b="26035"/>
                <wp:wrapNone/>
                <wp:docPr id="1048048409" name="Grupo 40"/>
                <wp:cNvGraphicFramePr/>
                <a:graphic xmlns:a="http://schemas.openxmlformats.org/drawingml/2006/main">
                  <a:graphicData uri="http://schemas.microsoft.com/office/word/2010/wordprocessingGroup">
                    <wpg:wgp>
                      <wpg:cNvGrpSpPr/>
                      <wpg:grpSpPr>
                        <a:xfrm>
                          <a:off x="0" y="0"/>
                          <a:ext cx="4199890" cy="1821815"/>
                          <a:chOff x="-125830" y="0"/>
                          <a:chExt cx="6391568" cy="3258447"/>
                        </a:xfrm>
                      </wpg:grpSpPr>
                      <wps:wsp>
                        <wps:cNvPr id="192398462" name="Oval 2"/>
                        <wps:cNvSpPr/>
                        <wps:spPr>
                          <a:xfrm>
                            <a:off x="0" y="1223652"/>
                            <a:ext cx="1371600" cy="914400"/>
                          </a:xfrm>
                          <a:prstGeom prst="ellipse">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6080234C" w14:textId="77777777" w:rsidR="00913D54" w:rsidRPr="00BD02A2" w:rsidRDefault="00913D54" w:rsidP="006D2BE0">
                              <w:pPr>
                                <w:jc w:val="center"/>
                                <w:rPr>
                                  <w:b/>
                                  <w:bCs/>
                                  <w:color w:val="000000" w:themeColor="text1"/>
                                  <w:kern w:val="24"/>
                                  <w:sz w:val="14"/>
                                  <w:szCs w:val="14"/>
                                </w:rPr>
                              </w:pPr>
                              <w:r w:rsidRPr="00BD02A2">
                                <w:rPr>
                                  <w:b/>
                                  <w:bCs/>
                                  <w:color w:val="000000" w:themeColor="text1"/>
                                  <w:kern w:val="24"/>
                                  <w:sz w:val="14"/>
                                  <w:szCs w:val="14"/>
                                </w:rPr>
                                <w:t>V</w:t>
                              </w:r>
                              <w:r>
                                <w:rPr>
                                  <w:b/>
                                  <w:bCs/>
                                  <w:color w:val="000000" w:themeColor="text1"/>
                                  <w:kern w:val="24"/>
                                  <w:sz w:val="14"/>
                                  <w:szCs w:val="14"/>
                                </w:rPr>
                                <w:t>PS</w:t>
                              </w:r>
                            </w:p>
                          </w:txbxContent>
                        </wps:txbx>
                        <wps:bodyPr rtlCol="0" anchor="t"/>
                      </wps:wsp>
                      <wps:wsp>
                        <wps:cNvPr id="486178213" name="Oval 3"/>
                        <wps:cNvSpPr/>
                        <wps:spPr>
                          <a:xfrm>
                            <a:off x="2403126" y="0"/>
                            <a:ext cx="1371600" cy="914400"/>
                          </a:xfrm>
                          <a:prstGeom prst="ellipse">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2ED6F7AC" w14:textId="77777777" w:rsidR="00913D54" w:rsidRPr="00BD02A2" w:rsidRDefault="00913D54" w:rsidP="006D2BE0">
                              <w:pPr>
                                <w:jc w:val="center"/>
                                <w:rPr>
                                  <w:b/>
                                  <w:bCs/>
                                  <w:color w:val="000000" w:themeColor="text1"/>
                                  <w:kern w:val="24"/>
                                  <w:sz w:val="14"/>
                                  <w:szCs w:val="14"/>
                                </w:rPr>
                              </w:pPr>
                              <w:r>
                                <w:rPr>
                                  <w:b/>
                                  <w:bCs/>
                                  <w:color w:val="000000" w:themeColor="text1"/>
                                  <w:kern w:val="24"/>
                                  <w:sz w:val="14"/>
                                  <w:szCs w:val="14"/>
                                </w:rPr>
                                <w:t>RCS</w:t>
                              </w:r>
                            </w:p>
                          </w:txbxContent>
                        </wps:txbx>
                        <wps:bodyPr rtlCol="0" anchor="t"/>
                      </wps:wsp>
                      <wps:wsp>
                        <wps:cNvPr id="343505773" name="Oval 4"/>
                        <wps:cNvSpPr/>
                        <wps:spPr>
                          <a:xfrm>
                            <a:off x="4846321" y="1160466"/>
                            <a:ext cx="1371600" cy="914400"/>
                          </a:xfrm>
                          <a:prstGeom prst="ellipse">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07E84BE4" w14:textId="77777777" w:rsidR="00913D54" w:rsidRPr="00BD02A2" w:rsidRDefault="00913D54" w:rsidP="006D2BE0">
                              <w:pPr>
                                <w:jc w:val="center"/>
                                <w:rPr>
                                  <w:b/>
                                  <w:bCs/>
                                  <w:color w:val="000000" w:themeColor="text1"/>
                                  <w:kern w:val="24"/>
                                  <w:sz w:val="14"/>
                                  <w:szCs w:val="14"/>
                                </w:rPr>
                              </w:pPr>
                              <w:r>
                                <w:rPr>
                                  <w:b/>
                                  <w:bCs/>
                                  <w:color w:val="000000" w:themeColor="text1"/>
                                  <w:kern w:val="24"/>
                                  <w:sz w:val="14"/>
                                  <w:szCs w:val="14"/>
                                </w:rPr>
                                <w:t>ICS</w:t>
                              </w:r>
                            </w:p>
                          </w:txbxContent>
                        </wps:txbx>
                        <wps:bodyPr rtlCol="0" anchor="t"/>
                      </wps:wsp>
                      <wps:wsp>
                        <wps:cNvPr id="461337516" name="Oval 5"/>
                        <wps:cNvSpPr/>
                        <wps:spPr>
                          <a:xfrm>
                            <a:off x="2498546" y="2344047"/>
                            <a:ext cx="1371600" cy="914400"/>
                          </a:xfrm>
                          <a:prstGeom prst="ellipse">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75B42B76" w14:textId="77777777" w:rsidR="00913D54" w:rsidRPr="00BD02A2" w:rsidRDefault="00913D54" w:rsidP="006D2BE0">
                              <w:pPr>
                                <w:jc w:val="center"/>
                                <w:rPr>
                                  <w:b/>
                                  <w:bCs/>
                                  <w:color w:val="000000" w:themeColor="text1"/>
                                  <w:kern w:val="24"/>
                                  <w:sz w:val="14"/>
                                  <w:szCs w:val="14"/>
                                </w:rPr>
                              </w:pPr>
                              <w:r>
                                <w:rPr>
                                  <w:b/>
                                  <w:bCs/>
                                  <w:color w:val="000000" w:themeColor="text1"/>
                                  <w:kern w:val="24"/>
                                  <w:sz w:val="14"/>
                                  <w:szCs w:val="14"/>
                                </w:rPr>
                                <w:t>CCS</w:t>
                              </w:r>
                            </w:p>
                          </w:txbxContent>
                        </wps:txbx>
                        <wps:bodyPr rtlCol="0" anchor="t"/>
                      </wps:wsp>
                      <wps:wsp>
                        <wps:cNvPr id="262227038" name="TextBox 7"/>
                        <wps:cNvSpPr txBox="1"/>
                        <wps:spPr>
                          <a:xfrm rot="19448889">
                            <a:off x="1602718" y="903462"/>
                            <a:ext cx="562000" cy="387385"/>
                          </a:xfrm>
                          <a:prstGeom prst="rect">
                            <a:avLst/>
                          </a:prstGeom>
                          <a:noFill/>
                        </wps:spPr>
                        <wps:txbx>
                          <w:txbxContent>
                            <w:p w14:paraId="1BF45291" w14:textId="77777777" w:rsidR="00913D54" w:rsidRPr="00BD02A2" w:rsidRDefault="00913D54" w:rsidP="006D2BE0">
                              <w:pPr>
                                <w:rPr>
                                  <w:color w:val="000000" w:themeColor="text1"/>
                                  <w:kern w:val="24"/>
                                  <w:sz w:val="14"/>
                                  <w:szCs w:val="14"/>
                                </w:rPr>
                              </w:pPr>
                              <w:r w:rsidRPr="00BD02A2">
                                <w:rPr>
                                  <w:color w:val="000000" w:themeColor="text1"/>
                                  <w:kern w:val="24"/>
                                  <w:sz w:val="14"/>
                                  <w:szCs w:val="14"/>
                                </w:rPr>
                                <w:t>H1</w:t>
                              </w:r>
                            </w:p>
                          </w:txbxContent>
                        </wps:txbx>
                        <wps:bodyPr wrap="square">
                          <a:noAutofit/>
                        </wps:bodyPr>
                      </wps:wsp>
                      <wps:wsp>
                        <wps:cNvPr id="1005707043" name="TextBox 9"/>
                        <wps:cNvSpPr txBox="1"/>
                        <wps:spPr>
                          <a:xfrm rot="2133392">
                            <a:off x="4108846" y="758657"/>
                            <a:ext cx="430368" cy="387385"/>
                          </a:xfrm>
                          <a:prstGeom prst="rect">
                            <a:avLst/>
                          </a:prstGeom>
                          <a:noFill/>
                        </wps:spPr>
                        <wps:txbx>
                          <w:txbxContent>
                            <w:p w14:paraId="07105288" w14:textId="77777777" w:rsidR="00913D54" w:rsidRPr="00BD02A2" w:rsidRDefault="00913D54" w:rsidP="006D2BE0">
                              <w:pPr>
                                <w:rPr>
                                  <w:color w:val="000000" w:themeColor="text1"/>
                                  <w:kern w:val="24"/>
                                  <w:sz w:val="14"/>
                                  <w:szCs w:val="14"/>
                                </w:rPr>
                              </w:pPr>
                              <w:r w:rsidRPr="00BD02A2">
                                <w:rPr>
                                  <w:color w:val="000000" w:themeColor="text1"/>
                                  <w:kern w:val="24"/>
                                  <w:sz w:val="14"/>
                                  <w:szCs w:val="14"/>
                                </w:rPr>
                                <w:t>H2</w:t>
                              </w:r>
                            </w:p>
                          </w:txbxContent>
                        </wps:txbx>
                        <wps:bodyPr wrap="square">
                          <a:noAutofit/>
                        </wps:bodyPr>
                      </wps:wsp>
                      <wps:wsp>
                        <wps:cNvPr id="2012190871" name="TextBox 11"/>
                        <wps:cNvSpPr txBox="1"/>
                        <wps:spPr>
                          <a:xfrm>
                            <a:off x="2906704" y="1495457"/>
                            <a:ext cx="581418" cy="387385"/>
                          </a:xfrm>
                          <a:prstGeom prst="rect">
                            <a:avLst/>
                          </a:prstGeom>
                          <a:noFill/>
                        </wps:spPr>
                        <wps:txbx>
                          <w:txbxContent>
                            <w:p w14:paraId="183AD452" w14:textId="77777777" w:rsidR="00913D54" w:rsidRPr="00BD02A2" w:rsidRDefault="00913D54" w:rsidP="006D2BE0">
                              <w:pPr>
                                <w:rPr>
                                  <w:color w:val="000000" w:themeColor="text1"/>
                                  <w:kern w:val="24"/>
                                  <w:sz w:val="14"/>
                                  <w:szCs w:val="14"/>
                                </w:rPr>
                              </w:pPr>
                              <w:r w:rsidRPr="00BD02A2">
                                <w:rPr>
                                  <w:color w:val="000000" w:themeColor="text1"/>
                                  <w:kern w:val="24"/>
                                  <w:sz w:val="14"/>
                                  <w:szCs w:val="14"/>
                                </w:rPr>
                                <w:t>H3</w:t>
                              </w:r>
                            </w:p>
                          </w:txbxContent>
                        </wps:txbx>
                        <wps:bodyPr wrap="square">
                          <a:noAutofit/>
                        </wps:bodyPr>
                      </wps:wsp>
                      <wps:wsp>
                        <wps:cNvPr id="115558420" name="TextBox 13"/>
                        <wps:cNvSpPr txBox="1"/>
                        <wps:spPr>
                          <a:xfrm rot="2023292">
                            <a:off x="1677650" y="2073012"/>
                            <a:ext cx="429582" cy="387442"/>
                          </a:xfrm>
                          <a:prstGeom prst="rect">
                            <a:avLst/>
                          </a:prstGeom>
                          <a:noFill/>
                        </wps:spPr>
                        <wps:txbx>
                          <w:txbxContent>
                            <w:p w14:paraId="23F00803" w14:textId="77777777" w:rsidR="00913D54" w:rsidRPr="00BD02A2" w:rsidRDefault="00913D54" w:rsidP="006D2BE0">
                              <w:pPr>
                                <w:rPr>
                                  <w:color w:val="000000" w:themeColor="text1"/>
                                  <w:kern w:val="24"/>
                                  <w:sz w:val="14"/>
                                  <w:szCs w:val="14"/>
                                </w:rPr>
                              </w:pPr>
                              <w:r w:rsidRPr="00BD02A2">
                                <w:rPr>
                                  <w:color w:val="000000" w:themeColor="text1"/>
                                  <w:kern w:val="24"/>
                                  <w:sz w:val="14"/>
                                  <w:szCs w:val="14"/>
                                </w:rPr>
                                <w:t>H4</w:t>
                              </w:r>
                            </w:p>
                          </w:txbxContent>
                        </wps:txbx>
                        <wps:bodyPr wrap="square">
                          <a:noAutofit/>
                        </wps:bodyPr>
                      </wps:wsp>
                      <wps:wsp>
                        <wps:cNvPr id="1149522571" name="Conector recto de flecha 1149522571"/>
                        <wps:cNvCnPr/>
                        <wps:spPr>
                          <a:xfrm flipV="1">
                            <a:off x="1371600" y="738712"/>
                            <a:ext cx="1051560" cy="733061"/>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650577004" name="Conector recto de flecha 650577004"/>
                        <wps:cNvCnPr>
                          <a:cxnSpLocks/>
                        </wps:cNvCnPr>
                        <wps:spPr>
                          <a:xfrm flipV="1">
                            <a:off x="1440180" y="1700373"/>
                            <a:ext cx="3406141" cy="4572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88869308" name="Conector recto de flecha 1588869308"/>
                        <wps:cNvCnPr>
                          <a:cxnSpLocks/>
                        </wps:cNvCnPr>
                        <wps:spPr>
                          <a:xfrm>
                            <a:off x="3814650" y="671877"/>
                            <a:ext cx="1124507" cy="719193"/>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71487504" name="Conector recto de flecha 1671487504"/>
                        <wps:cNvCnPr>
                          <a:cxnSpLocks/>
                        </wps:cNvCnPr>
                        <wps:spPr>
                          <a:xfrm>
                            <a:off x="1337216" y="1975775"/>
                            <a:ext cx="1145691" cy="634624"/>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66833670" name="Conector recto de flecha 1466833670"/>
                        <wps:cNvCnPr/>
                        <wps:spPr>
                          <a:xfrm flipV="1">
                            <a:off x="3997477" y="2007313"/>
                            <a:ext cx="1051560" cy="733061"/>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037081490" name="TextBox 13"/>
                        <wps:cNvSpPr txBox="1"/>
                        <wps:spPr>
                          <a:xfrm rot="19537509">
                            <a:off x="4188974" y="2201729"/>
                            <a:ext cx="493980" cy="387385"/>
                          </a:xfrm>
                          <a:prstGeom prst="rect">
                            <a:avLst/>
                          </a:prstGeom>
                          <a:noFill/>
                        </wps:spPr>
                        <wps:txbx>
                          <w:txbxContent>
                            <w:p w14:paraId="4A7013BC" w14:textId="77777777" w:rsidR="00913D54" w:rsidRPr="00BD02A2" w:rsidRDefault="00913D54" w:rsidP="006D2BE0">
                              <w:pPr>
                                <w:rPr>
                                  <w:color w:val="000000" w:themeColor="text1"/>
                                  <w:kern w:val="24"/>
                                  <w:sz w:val="14"/>
                                  <w:szCs w:val="14"/>
                                </w:rPr>
                              </w:pPr>
                              <w:r w:rsidRPr="00BD02A2">
                                <w:rPr>
                                  <w:color w:val="000000" w:themeColor="text1"/>
                                  <w:kern w:val="24"/>
                                  <w:sz w:val="14"/>
                                  <w:szCs w:val="14"/>
                                </w:rPr>
                                <w:t>H5</w:t>
                              </w:r>
                            </w:p>
                          </w:txbxContent>
                        </wps:txbx>
                        <wps:bodyPr wrap="square">
                          <a:noAutofit/>
                        </wps:bodyPr>
                      </wps:wsp>
                      <wps:wsp>
                        <wps:cNvPr id="1308359640" name="CuadroTexto 29"/>
                        <wps:cNvSpPr txBox="1"/>
                        <wps:spPr>
                          <a:xfrm>
                            <a:off x="2482835" y="2707989"/>
                            <a:ext cx="1371510" cy="451523"/>
                          </a:xfrm>
                          <a:prstGeom prst="rect">
                            <a:avLst/>
                          </a:prstGeom>
                          <a:noFill/>
                        </wps:spPr>
                        <wps:txbx>
                          <w:txbxContent>
                            <w:p w14:paraId="48B1F96D" w14:textId="431656B0" w:rsidR="00913D54" w:rsidRPr="00F7601F" w:rsidRDefault="00913D54" w:rsidP="006D2BE0">
                              <w:pPr>
                                <w:jc w:val="center"/>
                                <w:rPr>
                                  <w:color w:val="595959" w:themeColor="text1" w:themeTint="A6"/>
                                  <w:sz w:val="12"/>
                                  <w:szCs w:val="12"/>
                                  <w:lang w:val="es-MX"/>
                                </w:rPr>
                              </w:pPr>
                              <w:r w:rsidRPr="0021774D">
                                <w:rPr>
                                  <w:sz w:val="12"/>
                                  <w:szCs w:val="12"/>
                                  <w:lang w:val="es-MX" w:eastAsia="es-MX"/>
                                </w:rPr>
                                <w:t>Sustainable Purchasing Behavior</w:t>
                              </w:r>
                              <w:r w:rsidRPr="0021774D" w:rsidDel="009E1BB3">
                                <w:rPr>
                                  <w:sz w:val="12"/>
                                  <w:szCs w:val="12"/>
                                  <w:lang w:val="es-MX" w:eastAsia="es-MX"/>
                                </w:rPr>
                                <w:t xml:space="preserve"> </w:t>
                              </w:r>
                            </w:p>
                          </w:txbxContent>
                        </wps:txbx>
                        <wps:bodyPr wrap="square" rtlCol="0">
                          <a:noAutofit/>
                        </wps:bodyPr>
                      </wps:wsp>
                      <wps:wsp>
                        <wps:cNvPr id="125150231" name="CuadroTexto 33"/>
                        <wps:cNvSpPr txBox="1"/>
                        <wps:spPr>
                          <a:xfrm>
                            <a:off x="4894228" y="1538328"/>
                            <a:ext cx="1371510" cy="474599"/>
                          </a:xfrm>
                          <a:prstGeom prst="rect">
                            <a:avLst/>
                          </a:prstGeom>
                          <a:noFill/>
                        </wps:spPr>
                        <wps:txbx>
                          <w:txbxContent>
                            <w:p w14:paraId="6EBA942D" w14:textId="4B086D36" w:rsidR="00913D54" w:rsidRPr="00F7601F" w:rsidRDefault="00913D54" w:rsidP="006D2BE0">
                              <w:pPr>
                                <w:jc w:val="center"/>
                                <w:rPr>
                                  <w:color w:val="595959" w:themeColor="text1" w:themeTint="A6"/>
                                  <w:sz w:val="12"/>
                                  <w:szCs w:val="12"/>
                                  <w:lang w:val="es-MX"/>
                                </w:rPr>
                              </w:pPr>
                              <w:r w:rsidRPr="0021774D">
                                <w:rPr>
                                  <w:sz w:val="12"/>
                                  <w:szCs w:val="12"/>
                                  <w:lang w:val="es-MX" w:eastAsia="es-MX"/>
                                </w:rPr>
                                <w:t>Sustainable Purchase Intention</w:t>
                              </w:r>
                              <w:r w:rsidRPr="0021774D" w:rsidDel="009E1BB3">
                                <w:rPr>
                                  <w:sz w:val="12"/>
                                  <w:szCs w:val="12"/>
                                  <w:lang w:val="es-MX" w:eastAsia="es-MX"/>
                                </w:rPr>
                                <w:t xml:space="preserve"> </w:t>
                              </w:r>
                            </w:p>
                          </w:txbxContent>
                        </wps:txbx>
                        <wps:bodyPr wrap="square" rtlCol="0">
                          <a:noAutofit/>
                        </wps:bodyPr>
                      </wps:wsp>
                      <wps:wsp>
                        <wps:cNvPr id="2044079427" name="CuadroTexto 38"/>
                        <wps:cNvSpPr txBox="1"/>
                        <wps:spPr>
                          <a:xfrm>
                            <a:off x="-125830" y="1538328"/>
                            <a:ext cx="1518440" cy="599724"/>
                          </a:xfrm>
                          <a:prstGeom prst="rect">
                            <a:avLst/>
                          </a:prstGeom>
                          <a:noFill/>
                        </wps:spPr>
                        <wps:txbx>
                          <w:txbxContent>
                            <w:p w14:paraId="06D36A6D" w14:textId="1D529134" w:rsidR="00913D54" w:rsidRPr="00F7601F" w:rsidRDefault="00913D54" w:rsidP="006D2BE0">
                              <w:pPr>
                                <w:jc w:val="center"/>
                                <w:rPr>
                                  <w:color w:val="595959" w:themeColor="text1" w:themeTint="A6"/>
                                  <w:sz w:val="12"/>
                                  <w:szCs w:val="12"/>
                                  <w:lang w:val="es-MX"/>
                                </w:rPr>
                              </w:pPr>
                              <w:r w:rsidRPr="0021774D">
                                <w:rPr>
                                  <w:sz w:val="12"/>
                                  <w:szCs w:val="12"/>
                                  <w:lang w:val="es-MX" w:eastAsia="es-MX"/>
                                </w:rPr>
                                <w:t>Value Perception in Responsible Consumption</w:t>
                              </w:r>
                              <w:r w:rsidRPr="0021774D" w:rsidDel="009E1BB3">
                                <w:rPr>
                                  <w:sz w:val="12"/>
                                  <w:szCs w:val="12"/>
                                  <w:lang w:val="es-MX" w:eastAsia="es-MX"/>
                                </w:rPr>
                                <w:t xml:space="preserve"> </w:t>
                              </w:r>
                            </w:p>
                          </w:txbxContent>
                        </wps:txbx>
                        <wps:bodyPr wrap="square" rtlCol="0">
                          <a:noAutofit/>
                        </wps:bodyPr>
                      </wps:wsp>
                      <wps:wsp>
                        <wps:cNvPr id="84945625" name="CuadroTexto 39"/>
                        <wps:cNvSpPr txBox="1"/>
                        <wps:spPr>
                          <a:xfrm>
                            <a:off x="2423161" y="322556"/>
                            <a:ext cx="1371501" cy="619474"/>
                          </a:xfrm>
                          <a:prstGeom prst="rect">
                            <a:avLst/>
                          </a:prstGeom>
                          <a:noFill/>
                        </wps:spPr>
                        <wps:txbx>
                          <w:txbxContent>
                            <w:p w14:paraId="77A6969C" w14:textId="26E7DDE6" w:rsidR="00913D54" w:rsidRPr="00F7601F" w:rsidRDefault="00913D54" w:rsidP="006D2BE0">
                              <w:pPr>
                                <w:jc w:val="center"/>
                                <w:rPr>
                                  <w:color w:val="595959" w:themeColor="text1" w:themeTint="A6"/>
                                  <w:sz w:val="12"/>
                                  <w:szCs w:val="12"/>
                                  <w:lang w:val="es-MX"/>
                                </w:rPr>
                              </w:pPr>
                              <w:r w:rsidRPr="0021774D">
                                <w:rPr>
                                  <w:sz w:val="12"/>
                                  <w:szCs w:val="12"/>
                                  <w:lang w:val="es-MX" w:eastAsia="es-MX"/>
                                </w:rPr>
                                <w:t>Social Influence in Sustainable Consumption</w:t>
                              </w:r>
                              <w:r w:rsidRPr="0021774D">
                                <w:rPr>
                                  <w:sz w:val="12"/>
                                  <w:szCs w:val="12"/>
                                  <w:lang w:val="en-US" w:eastAsia="es-MX"/>
                                </w:rPr>
                                <w:t xml:space="preserve"> </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4113FA" id="Grupo 40" o:spid="_x0000_s1026" style="position:absolute;left:0;text-align:left;margin-left:57.5pt;margin-top:.9pt;width:330.7pt;height:143.45pt;z-index:251659264;mso-position-horizontal-relative:margin;mso-width-relative:margin;mso-height-relative:margin" coordorigin="-1258" coordsize="63915,3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">
                <v:oval id="Oval 2" o:spid="_x0000_s1027" style="position:absolute;top:12236;width:1371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" filled="f" strokeweight=".5pt">
                  <v:stroke joinstyle="miter"/>
                  <v:textbox>
                    <w:txbxContent>
                      <w:p w14:paraId="6080234C" w14:textId="77777777" w:rsidR="00913D54" w:rsidRPr="00BD02A2" w:rsidRDefault="00913D54" w:rsidP="006D2BE0">
                        <w:pPr>
                          <w:jc w:val="center"/>
                          <w:rPr>
                            <w:b/>
                            <w:bCs/>
                            <w:color w:val="000000" w:themeColor="text1"/>
                            <w:kern w:val="24"/>
                            <w:sz w:val="14"/>
                            <w:szCs w:val="14"/>
                          </w:rPr>
                        </w:pPr>
                        <w:r w:rsidRPr="00BD02A2">
                          <w:rPr>
                            <w:b/>
                            <w:bCs/>
                            <w:color w:val="000000" w:themeColor="text1"/>
                            <w:kern w:val="24"/>
                            <w:sz w:val="14"/>
                            <w:szCs w:val="14"/>
                          </w:rPr>
                          <w:t>V</w:t>
                        </w:r>
                        <w:r>
                          <w:rPr>
                            <w:b/>
                            <w:bCs/>
                            <w:color w:val="000000" w:themeColor="text1"/>
                            <w:kern w:val="24"/>
                            <w:sz w:val="14"/>
                            <w:szCs w:val="14"/>
                          </w:rPr>
                          <w:t>PS</w:t>
                        </w:r>
                      </w:p>
                    </w:txbxContent>
                  </v:textbox>
                </v:oval>
                <v:oval id="Oval 3" o:spid="_x0000_s1028" style="position:absolute;left:24031;width:1371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" filled="f" strokeweight=".5pt">
                  <v:stroke joinstyle="miter"/>
                  <v:textbox>
                    <w:txbxContent>
                      <w:p w14:paraId="2ED6F7AC" w14:textId="77777777" w:rsidR="00913D54" w:rsidRPr="00BD02A2" w:rsidRDefault="00913D54" w:rsidP="006D2BE0">
                        <w:pPr>
                          <w:jc w:val="center"/>
                          <w:rPr>
                            <w:b/>
                            <w:bCs/>
                            <w:color w:val="000000" w:themeColor="text1"/>
                            <w:kern w:val="24"/>
                            <w:sz w:val="14"/>
                            <w:szCs w:val="14"/>
                          </w:rPr>
                        </w:pPr>
                        <w:r>
                          <w:rPr>
                            <w:b/>
                            <w:bCs/>
                            <w:color w:val="000000" w:themeColor="text1"/>
                            <w:kern w:val="24"/>
                            <w:sz w:val="14"/>
                            <w:szCs w:val="14"/>
                          </w:rPr>
                          <w:t>RCS</w:t>
                        </w:r>
                      </w:p>
                    </w:txbxContent>
                  </v:textbox>
                </v:oval>
                <v:oval id="Oval 4" o:spid="_x0000_s1029" style="position:absolute;left:48463;top:11604;width:1371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" filled="f" strokeweight=".5pt">
                  <v:stroke joinstyle="miter"/>
                  <v:textbox>
                    <w:txbxContent>
                      <w:p w14:paraId="07E84BE4" w14:textId="77777777" w:rsidR="00913D54" w:rsidRPr="00BD02A2" w:rsidRDefault="00913D54" w:rsidP="006D2BE0">
                        <w:pPr>
                          <w:jc w:val="center"/>
                          <w:rPr>
                            <w:b/>
                            <w:bCs/>
                            <w:color w:val="000000" w:themeColor="text1"/>
                            <w:kern w:val="24"/>
                            <w:sz w:val="14"/>
                            <w:szCs w:val="14"/>
                          </w:rPr>
                        </w:pPr>
                        <w:r>
                          <w:rPr>
                            <w:b/>
                            <w:bCs/>
                            <w:color w:val="000000" w:themeColor="text1"/>
                            <w:kern w:val="24"/>
                            <w:sz w:val="14"/>
                            <w:szCs w:val="14"/>
                          </w:rPr>
                          <w:t>ICS</w:t>
                        </w:r>
                      </w:p>
                    </w:txbxContent>
                  </v:textbox>
                </v:oval>
                <v:oval id="Oval 5" o:spid="_x0000_s1030" style="position:absolute;left:24985;top:23440;width:1371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" filled="f" strokeweight=".5pt">
                  <v:stroke joinstyle="miter"/>
                  <v:textbox>
                    <w:txbxContent>
                      <w:p w14:paraId="75B42B76" w14:textId="77777777" w:rsidR="00913D54" w:rsidRPr="00BD02A2" w:rsidRDefault="00913D54" w:rsidP="006D2BE0">
                        <w:pPr>
                          <w:jc w:val="center"/>
                          <w:rPr>
                            <w:b/>
                            <w:bCs/>
                            <w:color w:val="000000" w:themeColor="text1"/>
                            <w:kern w:val="24"/>
                            <w:sz w:val="14"/>
                            <w:szCs w:val="14"/>
                          </w:rPr>
                        </w:pPr>
                        <w:r>
                          <w:rPr>
                            <w:b/>
                            <w:bCs/>
                            <w:color w:val="000000" w:themeColor="text1"/>
                            <w:kern w:val="24"/>
                            <w:sz w:val="14"/>
                            <w:szCs w:val="14"/>
                          </w:rPr>
                          <w:t>CCS</w:t>
                        </w:r>
                      </w:p>
                    </w:txbxContent>
                  </v:textbox>
                </v:oval>
                <v:shapetype id="_x0000_t202" coordsize="21600,21600" o:spt="202" path="m,l,21600r21600,l21600,xe">
                  <v:stroke joinstyle="miter"/>
                  <v:path gradientshapeok="t" o:connecttype="rect"/>
                </v:shapetype>
                <v:shape id="TextBox 7" o:spid="_x0000_s1031" type="#_x0000_t202" style="position:absolute;left:16027;top:9034;width:5620;height:3874;rotation:-234958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" filled="f" stroked="f">
                  <v:textbox>
                    <w:txbxContent>
                      <w:p w14:paraId="1BF45291" w14:textId="77777777" w:rsidR="00913D54" w:rsidRPr="00BD02A2" w:rsidRDefault="00913D54" w:rsidP="006D2BE0">
                        <w:pPr>
                          <w:rPr>
                            <w:color w:val="000000" w:themeColor="text1"/>
                            <w:kern w:val="24"/>
                            <w:sz w:val="14"/>
                            <w:szCs w:val="14"/>
                          </w:rPr>
                        </w:pPr>
                        <w:r w:rsidRPr="00BD02A2">
                          <w:rPr>
                            <w:color w:val="000000" w:themeColor="text1"/>
                            <w:kern w:val="24"/>
                            <w:sz w:val="14"/>
                            <w:szCs w:val="14"/>
                          </w:rPr>
                          <w:t>H1</w:t>
                        </w:r>
                      </w:p>
                    </w:txbxContent>
                  </v:textbox>
                </v:shape>
                <v:shape id="TextBox 9" o:spid="_x0000_s1032" type="#_x0000_t202" style="position:absolute;left:41088;top:7586;width:4304;height:3874;rotation:23302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" filled="f" stroked="f">
                  <v:textbox>
                    <w:txbxContent>
                      <w:p w14:paraId="07105288" w14:textId="77777777" w:rsidR="00913D54" w:rsidRPr="00BD02A2" w:rsidRDefault="00913D54" w:rsidP="006D2BE0">
                        <w:pPr>
                          <w:rPr>
                            <w:color w:val="000000" w:themeColor="text1"/>
                            <w:kern w:val="24"/>
                            <w:sz w:val="14"/>
                            <w:szCs w:val="14"/>
                          </w:rPr>
                        </w:pPr>
                        <w:r w:rsidRPr="00BD02A2">
                          <w:rPr>
                            <w:color w:val="000000" w:themeColor="text1"/>
                            <w:kern w:val="24"/>
                            <w:sz w:val="14"/>
                            <w:szCs w:val="14"/>
                          </w:rPr>
                          <w:t>H2</w:t>
                        </w:r>
                      </w:p>
                    </w:txbxContent>
                  </v:textbox>
                </v:shape>
                <v:shape id="TextBox 11" o:spid="_x0000_s1033" type="#_x0000_t202" style="position:absolute;left:29067;top:14954;width:5814;height:3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" filled="f" stroked="f">
                  <v:textbox>
                    <w:txbxContent>
                      <w:p w14:paraId="183AD452" w14:textId="77777777" w:rsidR="00913D54" w:rsidRPr="00BD02A2" w:rsidRDefault="00913D54" w:rsidP="006D2BE0">
                        <w:pPr>
                          <w:rPr>
                            <w:color w:val="000000" w:themeColor="text1"/>
                            <w:kern w:val="24"/>
                            <w:sz w:val="14"/>
                            <w:szCs w:val="14"/>
                          </w:rPr>
                        </w:pPr>
                        <w:r w:rsidRPr="00BD02A2">
                          <w:rPr>
                            <w:color w:val="000000" w:themeColor="text1"/>
                            <w:kern w:val="24"/>
                            <w:sz w:val="14"/>
                            <w:szCs w:val="14"/>
                          </w:rPr>
                          <w:t>H3</w:t>
                        </w:r>
                      </w:p>
                    </w:txbxContent>
                  </v:textbox>
                </v:shape>
                <v:shape id="TextBox 13" o:spid="_x0000_s1034" type="#_x0000_t202" style="position:absolute;left:16776;top:20730;width:4296;height:3874;rotation:220997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" filled="f" stroked="f">
                  <v:textbox>
                    <w:txbxContent>
                      <w:p w14:paraId="23F00803" w14:textId="77777777" w:rsidR="00913D54" w:rsidRPr="00BD02A2" w:rsidRDefault="00913D54" w:rsidP="006D2BE0">
                        <w:pPr>
                          <w:rPr>
                            <w:color w:val="000000" w:themeColor="text1"/>
                            <w:kern w:val="24"/>
                            <w:sz w:val="14"/>
                            <w:szCs w:val="14"/>
                          </w:rPr>
                        </w:pPr>
                        <w:r w:rsidRPr="00BD02A2">
                          <w:rPr>
                            <w:color w:val="000000" w:themeColor="text1"/>
                            <w:kern w:val="24"/>
                            <w:sz w:val="14"/>
                            <w:szCs w:val="14"/>
                          </w:rPr>
                          <w:t>H4</w:t>
                        </w:r>
                      </w:p>
                    </w:txbxContent>
                  </v:textbox>
                </v:shape>
                <v:shapetype id="_x0000_t32" coordsize="21600,21600" o:spt="32" o:oned="t" path="m,l21600,21600e" filled="f">
                  <v:path arrowok="t" fillok="f" o:connecttype="none"/>
                  <o:lock v:ext="edit" shapetype="t"/>
                </v:shapetype>
                <v:shape id="Conector recto de flecha 1149522571" o:spid="_x0000_s1035" type="#_x0000_t32" style="position:absolute;left:13716;top:7387;width:10515;height:7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" strokecolor="black [3213]" strokeweight="1pt">
                  <v:stroke endarrow="block" joinstyle="miter"/>
                </v:shape>
                <v:shape id="Conector recto de flecha 650577004" o:spid="_x0000_s1036" type="#_x0000_t32" style="position:absolute;left:14401;top:17003;width:34062;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" strokecolor="black [3213]" strokeweight="1pt">
                  <v:stroke endarrow="block" joinstyle="miter"/>
                  <o:lock v:ext="edit" shapetype="f"/>
                </v:shape>
                <v:shape id="Conector recto de flecha 1588869308" o:spid="_x0000_s1037" type="#_x0000_t32" style="position:absolute;left:38146;top:6718;width:11245;height:7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" strokecolor="black [3213]" strokeweight="1pt">
                  <v:stroke endarrow="block" joinstyle="miter"/>
                  <o:lock v:ext="edit" shapetype="f"/>
                </v:shape>
                <v:shape id="Conector recto de flecha 1671487504" o:spid="_x0000_s1038" type="#_x0000_t32" style="position:absolute;left:13372;top:19757;width:11457;height:6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" strokecolor="black [3213]" strokeweight="1pt">
                  <v:stroke endarrow="block" joinstyle="miter"/>
                  <o:lock v:ext="edit" shapetype="f"/>
                </v:shape>
                <v:shape id="Conector recto de flecha 1466833670" o:spid="_x0000_s1039" type="#_x0000_t32" style="position:absolute;left:39974;top:20073;width:10516;height:7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" strokecolor="black [3213]" strokeweight="1pt">
                  <v:stroke endarrow="block" joinstyle="miter"/>
                </v:shape>
                <v:shape id="TextBox 13" o:spid="_x0000_s1040" type="#_x0000_t202" style="position:absolute;left:41889;top:22017;width:4940;height:3874;rotation:-225279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" filled="f" stroked="f">
                  <v:textbox>
                    <w:txbxContent>
                      <w:p w14:paraId="4A7013BC" w14:textId="77777777" w:rsidR="00913D54" w:rsidRPr="00BD02A2" w:rsidRDefault="00913D54" w:rsidP="006D2BE0">
                        <w:pPr>
                          <w:rPr>
                            <w:color w:val="000000" w:themeColor="text1"/>
                            <w:kern w:val="24"/>
                            <w:sz w:val="14"/>
                            <w:szCs w:val="14"/>
                          </w:rPr>
                        </w:pPr>
                        <w:r w:rsidRPr="00BD02A2">
                          <w:rPr>
                            <w:color w:val="000000" w:themeColor="text1"/>
                            <w:kern w:val="24"/>
                            <w:sz w:val="14"/>
                            <w:szCs w:val="14"/>
                          </w:rPr>
                          <w:t>H5</w:t>
                        </w:r>
                      </w:p>
                    </w:txbxContent>
                  </v:textbox>
                </v:shape>
                <v:shape id="CuadroTexto 29" o:spid="_x0000_s1041" type="#_x0000_t202" style="position:absolute;left:24828;top:27079;width:13715;height:4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" filled="f" stroked="f">
                  <v:textbox>
                    <w:txbxContent>
                      <w:p w14:paraId="48B1F96D" w14:textId="431656B0" w:rsidR="00913D54" w:rsidRPr="00F7601F" w:rsidRDefault="00913D54" w:rsidP="006D2BE0">
                        <w:pPr>
                          <w:jc w:val="center"/>
                          <w:rPr>
                            <w:color w:val="595959" w:themeColor="text1" w:themeTint="A6"/>
                            <w:sz w:val="12"/>
                            <w:szCs w:val="12"/>
                            <w:lang w:val="es-MX"/>
                          </w:rPr>
                        </w:pPr>
                        <w:r w:rsidRPr="0021774D">
                          <w:rPr>
                            <w:sz w:val="12"/>
                            <w:szCs w:val="12"/>
                            <w:lang w:val="es-MX" w:eastAsia="es-MX"/>
                          </w:rPr>
                          <w:t>Sustainable Purchasing Behavior</w:t>
                        </w:r>
                        <w:r w:rsidRPr="0021774D" w:rsidDel="009E1BB3">
                          <w:rPr>
                            <w:sz w:val="12"/>
                            <w:szCs w:val="12"/>
                            <w:lang w:val="es-MX" w:eastAsia="es-MX"/>
                          </w:rPr>
                          <w:t xml:space="preserve"> </w:t>
                        </w:r>
                      </w:p>
                    </w:txbxContent>
                  </v:textbox>
                </v:shape>
                <v:shape id="CuadroTexto 33" o:spid="_x0000_s1042" type="#_x0000_t202" style="position:absolute;left:48942;top:15383;width:13715;height:4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" filled="f" stroked="f">
                  <v:textbox>
                    <w:txbxContent>
                      <w:p w14:paraId="6EBA942D" w14:textId="4B086D36" w:rsidR="00913D54" w:rsidRPr="00F7601F" w:rsidRDefault="00913D54" w:rsidP="006D2BE0">
                        <w:pPr>
                          <w:jc w:val="center"/>
                          <w:rPr>
                            <w:color w:val="595959" w:themeColor="text1" w:themeTint="A6"/>
                            <w:sz w:val="12"/>
                            <w:szCs w:val="12"/>
                            <w:lang w:val="es-MX"/>
                          </w:rPr>
                        </w:pPr>
                        <w:r w:rsidRPr="0021774D">
                          <w:rPr>
                            <w:sz w:val="12"/>
                            <w:szCs w:val="12"/>
                            <w:lang w:val="es-MX" w:eastAsia="es-MX"/>
                          </w:rPr>
                          <w:t>Sustainable Purchase Intention</w:t>
                        </w:r>
                        <w:r w:rsidRPr="0021774D" w:rsidDel="009E1BB3">
                          <w:rPr>
                            <w:sz w:val="12"/>
                            <w:szCs w:val="12"/>
                            <w:lang w:val="es-MX" w:eastAsia="es-MX"/>
                          </w:rPr>
                          <w:t xml:space="preserve"> </w:t>
                        </w:r>
                      </w:p>
                    </w:txbxContent>
                  </v:textbox>
                </v:shape>
                <v:shape id="CuadroTexto 38" o:spid="_x0000_s1043" type="#_x0000_t202" style="position:absolute;left:-1258;top:15383;width:15184;height:5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" filled="f" stroked="f">
                  <v:textbox>
                    <w:txbxContent>
                      <w:p w14:paraId="06D36A6D" w14:textId="1D529134" w:rsidR="00913D54" w:rsidRPr="00F7601F" w:rsidRDefault="00913D54" w:rsidP="006D2BE0">
                        <w:pPr>
                          <w:jc w:val="center"/>
                          <w:rPr>
                            <w:color w:val="595959" w:themeColor="text1" w:themeTint="A6"/>
                            <w:sz w:val="12"/>
                            <w:szCs w:val="12"/>
                            <w:lang w:val="es-MX"/>
                          </w:rPr>
                        </w:pPr>
                        <w:r w:rsidRPr="0021774D">
                          <w:rPr>
                            <w:sz w:val="12"/>
                            <w:szCs w:val="12"/>
                            <w:lang w:val="es-MX" w:eastAsia="es-MX"/>
                          </w:rPr>
                          <w:t>Value Perception in Responsible Consumption</w:t>
                        </w:r>
                        <w:r w:rsidRPr="0021774D" w:rsidDel="009E1BB3">
                          <w:rPr>
                            <w:sz w:val="12"/>
                            <w:szCs w:val="12"/>
                            <w:lang w:val="es-MX" w:eastAsia="es-MX"/>
                          </w:rPr>
                          <w:t xml:space="preserve"> </w:t>
                        </w:r>
                      </w:p>
                    </w:txbxContent>
                  </v:textbox>
                </v:shape>
                <v:shape id="CuadroTexto 39" o:spid="_x0000_s1044" type="#_x0000_t202" style="position:absolute;left:24231;top:3225;width:13715;height:6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" filled="f" stroked="f">
                  <v:textbox>
                    <w:txbxContent>
                      <w:p w14:paraId="77A6969C" w14:textId="26E7DDE6" w:rsidR="00913D54" w:rsidRPr="00F7601F" w:rsidRDefault="00913D54" w:rsidP="006D2BE0">
                        <w:pPr>
                          <w:jc w:val="center"/>
                          <w:rPr>
                            <w:color w:val="595959" w:themeColor="text1" w:themeTint="A6"/>
                            <w:sz w:val="12"/>
                            <w:szCs w:val="12"/>
                            <w:lang w:val="es-MX"/>
                          </w:rPr>
                        </w:pPr>
                        <w:r w:rsidRPr="0021774D">
                          <w:rPr>
                            <w:sz w:val="12"/>
                            <w:szCs w:val="12"/>
                            <w:lang w:val="es-MX" w:eastAsia="es-MX"/>
                          </w:rPr>
                          <w:t>Social Influence in Sustainable Consumption</w:t>
                        </w:r>
                        <w:r w:rsidRPr="0021774D">
                          <w:rPr>
                            <w:sz w:val="12"/>
                            <w:szCs w:val="12"/>
                            <w:lang w:val="en-US" w:eastAsia="es-MX"/>
                          </w:rPr>
                          <w:t xml:space="preserve"> </w:t>
                        </w:r>
                      </w:p>
                    </w:txbxContent>
                  </v:textbox>
                </v:shape>
                <w10:wrap anchorx="margin"/>
              </v:group>
            </w:pict>
          </mc:Fallback>
        </mc:AlternateContent>
      </w:r>
    </w:p>
    <w:p w14:paraId="49A60A32" w14:textId="6D7578FA" w:rsidR="006D2BE0" w:rsidRPr="0021774D" w:rsidRDefault="006D2BE0" w:rsidP="006D2BE0">
      <w:pPr>
        <w:spacing w:line="360" w:lineRule="auto"/>
        <w:jc w:val="both"/>
        <w:rPr>
          <w:lang w:val="en-US" w:eastAsia="en-US"/>
        </w:rPr>
      </w:pPr>
    </w:p>
    <w:p w14:paraId="01E20D0A" w14:textId="77777777" w:rsidR="006D2BE0" w:rsidRPr="0021774D" w:rsidRDefault="006D2BE0" w:rsidP="006D2BE0">
      <w:pPr>
        <w:spacing w:line="360" w:lineRule="auto"/>
        <w:jc w:val="both"/>
        <w:rPr>
          <w:lang w:val="en-US" w:eastAsia="en-US"/>
        </w:rPr>
      </w:pPr>
    </w:p>
    <w:p w14:paraId="581AE92F" w14:textId="77777777" w:rsidR="006D2BE0" w:rsidRPr="0021774D" w:rsidRDefault="006D2BE0" w:rsidP="006D2BE0">
      <w:pPr>
        <w:spacing w:line="360" w:lineRule="auto"/>
        <w:jc w:val="both"/>
        <w:rPr>
          <w:lang w:val="en-US" w:eastAsia="en-US"/>
        </w:rPr>
      </w:pPr>
    </w:p>
    <w:p w14:paraId="1B70A4E4" w14:textId="77777777" w:rsidR="006D2BE0" w:rsidRPr="0021774D" w:rsidRDefault="006D2BE0" w:rsidP="006D2BE0">
      <w:pPr>
        <w:spacing w:line="360" w:lineRule="auto"/>
        <w:jc w:val="both"/>
        <w:rPr>
          <w:lang w:val="en-US" w:eastAsia="en-US"/>
        </w:rPr>
      </w:pPr>
    </w:p>
    <w:p w14:paraId="4B729020" w14:textId="77777777" w:rsidR="006D2BE0" w:rsidRPr="0021774D" w:rsidRDefault="006D2BE0" w:rsidP="006D2BE0">
      <w:pPr>
        <w:spacing w:line="360" w:lineRule="auto"/>
        <w:jc w:val="both"/>
        <w:rPr>
          <w:lang w:val="en-US" w:eastAsia="en-US"/>
        </w:rPr>
      </w:pPr>
    </w:p>
    <w:p w14:paraId="050FF88A" w14:textId="77777777" w:rsidR="006D2BE0" w:rsidRPr="0021774D" w:rsidRDefault="006D2BE0" w:rsidP="006D2BE0">
      <w:pPr>
        <w:spacing w:line="360" w:lineRule="auto"/>
        <w:jc w:val="both"/>
        <w:rPr>
          <w:lang w:val="en-US" w:eastAsia="en-US"/>
        </w:rPr>
      </w:pPr>
    </w:p>
    <w:p w14:paraId="77149DFF" w14:textId="77777777" w:rsidR="002A5993" w:rsidRPr="0021774D" w:rsidRDefault="002A5993" w:rsidP="0021774D">
      <w:pPr>
        <w:spacing w:line="360" w:lineRule="auto"/>
        <w:jc w:val="center"/>
        <w:rPr>
          <w:lang w:val="en-US"/>
        </w:rPr>
      </w:pPr>
      <w:r w:rsidRPr="0021774D">
        <w:rPr>
          <w:lang w:val="en-US"/>
        </w:rPr>
        <w:t>Source: Own elaboration based on the consulted literature</w:t>
      </w:r>
    </w:p>
    <w:p w14:paraId="6CFE31FA" w14:textId="77777777" w:rsidR="002A5993" w:rsidRPr="0021774D" w:rsidRDefault="002A5993" w:rsidP="0021774D">
      <w:pPr>
        <w:spacing w:line="360" w:lineRule="auto"/>
        <w:jc w:val="both"/>
        <w:rPr>
          <w:lang w:val="en-US"/>
        </w:rPr>
      </w:pPr>
      <w:r w:rsidRPr="0021774D">
        <w:rPr>
          <w:lang w:val="en-US"/>
        </w:rPr>
        <w:t>To test the proposed model, the following hypotheses are advanced:</w:t>
      </w:r>
    </w:p>
    <w:p w14:paraId="6ED024DA" w14:textId="77777777" w:rsidR="002A5993" w:rsidRPr="0021774D" w:rsidRDefault="002A5993" w:rsidP="0021774D">
      <w:pPr>
        <w:spacing w:line="360" w:lineRule="auto"/>
        <w:jc w:val="both"/>
        <w:rPr>
          <w:lang w:val="en-US"/>
        </w:rPr>
      </w:pPr>
      <w:r w:rsidRPr="0021774D">
        <w:rPr>
          <w:lang w:val="en-US"/>
        </w:rPr>
        <w:t>H1. Value perception (VPS) is positively associated with social influence (RCS), insofar as it promotes the internalization and acceptance of sustainable consumption norms (Ajzen, 1991; Kara &amp; Min, 2024; Horrich et al., 2024).</w:t>
      </w:r>
    </w:p>
    <w:p w14:paraId="4222A1BA" w14:textId="77777777" w:rsidR="002A5993" w:rsidRPr="0021774D" w:rsidRDefault="002A5993" w:rsidP="0021774D">
      <w:pPr>
        <w:spacing w:line="360" w:lineRule="auto"/>
        <w:jc w:val="both"/>
        <w:rPr>
          <w:lang w:val="en-US"/>
        </w:rPr>
      </w:pPr>
      <w:r w:rsidRPr="0021774D">
        <w:rPr>
          <w:lang w:val="en-US"/>
        </w:rPr>
        <w:t>H2. Social influence (RCS) is positively associated with sustainable purchase intention (ICS), by reinforcing favorable attitudes toward ecological consumption (Ghaffar &amp; Islam, 2024; Tian et al., 2022; Maduku, 2024).</w:t>
      </w:r>
    </w:p>
    <w:p w14:paraId="45A33104" w14:textId="77777777" w:rsidR="002A5993" w:rsidRPr="0021774D" w:rsidRDefault="002A5993" w:rsidP="0021774D">
      <w:pPr>
        <w:spacing w:line="360" w:lineRule="auto"/>
        <w:jc w:val="both"/>
        <w:rPr>
          <w:lang w:val="en-US"/>
        </w:rPr>
      </w:pPr>
      <w:r w:rsidRPr="0021774D">
        <w:rPr>
          <w:lang w:val="en-US"/>
        </w:rPr>
        <w:t>H3. Value perception (VPS) exerts a positive effect on sustainable purchase intention (ICS), reflecting consumers' ethical and functional evaluation of the product (Patiño-Toro et al., 2024).</w:t>
      </w:r>
    </w:p>
    <w:p w14:paraId="209C3521" w14:textId="77777777" w:rsidR="002A5993" w:rsidRPr="0021774D" w:rsidRDefault="002A5993" w:rsidP="0021774D">
      <w:pPr>
        <w:spacing w:line="360" w:lineRule="auto"/>
        <w:jc w:val="both"/>
        <w:rPr>
          <w:lang w:val="en-US"/>
        </w:rPr>
      </w:pPr>
      <w:r w:rsidRPr="0021774D">
        <w:rPr>
          <w:lang w:val="en-US"/>
        </w:rPr>
        <w:t>H4. Value perception (VPS) is positively related to sustainable purchasing behavior (CCS), by integrating personal, social, and environmental benefits into the consumer's decision-making process (Akbar et al., 2024).</w:t>
      </w:r>
    </w:p>
    <w:p w14:paraId="23AF0231" w14:textId="77777777" w:rsidR="002A5993" w:rsidRPr="0021774D" w:rsidRDefault="002A5993" w:rsidP="0021774D">
      <w:pPr>
        <w:spacing w:line="360" w:lineRule="auto"/>
        <w:jc w:val="both"/>
        <w:rPr>
          <w:lang w:val="en-US"/>
        </w:rPr>
      </w:pPr>
      <w:r w:rsidRPr="0021774D">
        <w:rPr>
          <w:lang w:val="en-US"/>
        </w:rPr>
        <w:t>H5. Sustainable purchasing behavior (CCS) exerts a positive influence on future purchase intention (ICS), thereby consolidating responsible consumption habits over time (Ji et al., 2025).</w:t>
      </w:r>
    </w:p>
    <w:p w14:paraId="130B6EF1" w14:textId="797B94A4" w:rsidR="00DD010E" w:rsidRPr="0040030A" w:rsidRDefault="0040030A" w:rsidP="0040030A">
      <w:pPr>
        <w:pStyle w:val="Prrafodelista"/>
        <w:numPr>
          <w:ilvl w:val="0"/>
          <w:numId w:val="6"/>
        </w:numPr>
        <w:spacing w:line="360" w:lineRule="auto"/>
        <w:jc w:val="center"/>
        <w:rPr>
          <w:rFonts w:ascii="Times New Roman" w:hAnsi="Times New Roman" w:cs="Times New Roman"/>
          <w:b/>
          <w:lang w:val="en-US"/>
        </w:rPr>
      </w:pPr>
      <w:r w:rsidRPr="0040030A">
        <w:rPr>
          <w:rFonts w:ascii="Times New Roman" w:hAnsi="Times New Roman" w:cs="Times New Roman"/>
          <w:b/>
          <w:lang w:val="en-US"/>
        </w:rPr>
        <w:t>Methodology</w:t>
      </w:r>
    </w:p>
    <w:p w14:paraId="2B466A1D" w14:textId="77777777" w:rsidR="00BE648E" w:rsidRPr="0021774D" w:rsidRDefault="00BE648E" w:rsidP="0021774D">
      <w:pPr>
        <w:spacing w:line="360" w:lineRule="auto"/>
        <w:jc w:val="both"/>
        <w:rPr>
          <w:lang w:val="en-US"/>
        </w:rPr>
      </w:pPr>
      <w:r w:rsidRPr="0021774D">
        <w:rPr>
          <w:lang w:val="en-US"/>
        </w:rPr>
        <w:t>The study was conducted under a quantitative approach, with an explanatory, cross-sectional design aimed at examining the influence of value perception (VPS), social influence (RCS), sustainable purchase intention (ICS), and sustainable purchasing behavior (CCS). A total of 233 individuals from various Mexican states were surveyed through non-probabilistic convenience sampling. Eligibility criteria required participants to have made at least one sustainable purchase within the six months preceding data collection and to fall within the 25–45 age range. Data were collected between February and May 2025 using a structured digital questionnaire administered via Google Forms and distributed through social media platforms and university networks. The final instrument comprised 16 items organized across the four aforementioned constructs, measured on a five-point Likert scale.</w:t>
      </w:r>
    </w:p>
    <w:p w14:paraId="4761AC95" w14:textId="77777777" w:rsidR="00BE648E" w:rsidRPr="0021774D" w:rsidRDefault="00BE648E" w:rsidP="0021774D">
      <w:pPr>
        <w:spacing w:line="360" w:lineRule="auto"/>
        <w:jc w:val="both"/>
        <w:rPr>
          <w:lang w:val="en-US"/>
        </w:rPr>
      </w:pPr>
      <w:r w:rsidRPr="0021774D">
        <w:rPr>
          <w:lang w:val="en-US"/>
        </w:rPr>
        <w:t>Statistical adequacy was assessed using G*Power, a freely available power analysis software, to verify that the sample yielded sufficient statistical reliability for the intended analyses (Faul, Erdfelder, Lang, &amp; Buchner, 2007). The software was configured under the Exact test family, which derives significance and statistical power directly from the exact distribution of the test statistic, thereby precluding the need for asymptotic approximations. Bivariate correlation was selected as the statistical test to confirm adequate statistical power given the sample size and the anticipated effect size, under a significance level of α = .05 (Neyman &amp; Pearson, 1933; Field, 2018). Power analysis was conducted in post hoc mode (Cohen, 1988; Faul et al., 2007), which determines the statistical power achieved for a given sample size, effect size, and significance level (Cohen, 1988; Hair, Hult, Ringle, &amp; Sarstedt, 2021).</w:t>
      </w:r>
    </w:p>
    <w:p w14:paraId="0926A600" w14:textId="77777777" w:rsidR="00BE648E" w:rsidRPr="0021774D" w:rsidRDefault="00BE648E" w:rsidP="0021774D">
      <w:pPr>
        <w:spacing w:line="360" w:lineRule="auto"/>
        <w:jc w:val="both"/>
        <w:rPr>
          <w:lang w:val="en-US"/>
        </w:rPr>
      </w:pPr>
      <w:r w:rsidRPr="0021774D">
        <w:rPr>
          <w:lang w:val="en-US"/>
        </w:rPr>
        <w:t>The questionnaire was developed on the basis of scales previously validated in the international scientific literature. Items measuring value perception drew on the work of Ghaffar and Islam (2024), Maduku (2024), and Le et al. (2024), whose contributions address perceived value across emotional, social, and ethical dimensions. Social influence was operationalized with reference to Ajzen (1991), Ali et al. (2022), and Horrich et al. (2024), whose frameworks emphasize the role of social norms and group pressure in responsible consumption decisions. Sustainable purchase intention was assessed using items adapted from Tian et al. (2022), Panda et al. (2024), and Ji et al. (2025). Finally, sustainable purchasing behavior was measured on the basis of Dangelico and Vocalelli (2024), Mahmud (2024), and Sharma et al. (2022).</w:t>
      </w:r>
    </w:p>
    <w:p w14:paraId="2ABB079F" w14:textId="7E4D0E54" w:rsidR="00BE648E" w:rsidRPr="0021774D" w:rsidRDefault="00BE648E" w:rsidP="0021774D">
      <w:pPr>
        <w:spacing w:line="360" w:lineRule="auto"/>
        <w:jc w:val="both"/>
        <w:rPr>
          <w:lang w:val="en-US"/>
        </w:rPr>
      </w:pPr>
      <w:r w:rsidRPr="0021774D">
        <w:rPr>
          <w:lang w:val="en-US"/>
        </w:rPr>
        <w:t>Partial Least Squares Structural Equation Modeling (PLS-SEM) was estimated using ADANCO software. The measurement model was evaluated through the following indicators: factor loadings (λ), convergent validity via Average Variance Extracted (AVE), composite reliability (ρc and ρA)</w:t>
      </w:r>
      <w:r w:rsidRPr="0040030A">
        <w:rPr>
          <w:lang w:val="en-US"/>
        </w:rPr>
        <w:t xml:space="preserve">, </w:t>
      </w:r>
      <w:r w:rsidRPr="0021774D">
        <w:rPr>
          <w:lang w:val="en-US"/>
        </w:rPr>
        <w:t>noting that Cronbach's alpha (α) tends to underestimate reliability while composite reliability (ρc) tends to overestimate it, with ρA regarded as the most balanced indicator of internal consistency within the PLS-SEM framework</w:t>
      </w:r>
      <w:r w:rsidRPr="0040030A">
        <w:rPr>
          <w:lang w:val="en-US"/>
        </w:rPr>
        <w:t>,</w:t>
      </w:r>
      <w:r w:rsidRPr="0021774D">
        <w:rPr>
          <w:lang w:val="en-US"/>
        </w:rPr>
        <w:t xml:space="preserve"> and discriminant validity assessed through the Fornell-Larcker criterion, the Heterotrait-Monotrait ratio (HTMT), and its refined version (HTMT₂). Overall model fit was evaluated using the Standardized Root Mean Square Residual (SRMR), with values below 0.08 considered indicative of acceptable fit (Hu &amp; Bentler, 1999), thereby enabling a comprehensive assessment of the model's structural adequacy.</w:t>
      </w:r>
    </w:p>
    <w:p w14:paraId="7634267B" w14:textId="77777777" w:rsidR="00722FD4" w:rsidRPr="0021774D" w:rsidRDefault="00722FD4" w:rsidP="00EB79ED">
      <w:pPr>
        <w:spacing w:line="360" w:lineRule="auto"/>
        <w:jc w:val="both"/>
        <w:rPr>
          <w:b/>
          <w:bCs/>
          <w:lang w:val="en-US"/>
        </w:rPr>
      </w:pPr>
    </w:p>
    <w:p w14:paraId="22DD5F6C" w14:textId="4A7F3C97" w:rsidR="00DD4018" w:rsidRPr="0021774D" w:rsidRDefault="00BE648E" w:rsidP="0021774D">
      <w:pPr>
        <w:spacing w:line="360" w:lineRule="auto"/>
        <w:jc w:val="center"/>
        <w:rPr>
          <w:b/>
          <w:bCs/>
          <w:lang w:val="en-US"/>
        </w:rPr>
      </w:pPr>
      <w:r w:rsidRPr="0021774D">
        <w:rPr>
          <w:b/>
          <w:bCs/>
          <w:lang w:val="en-US"/>
        </w:rPr>
        <w:t xml:space="preserve">4. </w:t>
      </w:r>
      <w:r w:rsidR="00DD4018" w:rsidRPr="0021774D">
        <w:rPr>
          <w:b/>
          <w:bCs/>
          <w:lang w:val="en-US"/>
        </w:rPr>
        <w:t>Resul</w:t>
      </w:r>
      <w:r w:rsidRPr="0021774D">
        <w:rPr>
          <w:b/>
          <w:bCs/>
          <w:lang w:val="en-US"/>
        </w:rPr>
        <w:t>t</w:t>
      </w:r>
      <w:r w:rsidR="00DD4018" w:rsidRPr="0021774D">
        <w:rPr>
          <w:b/>
          <w:bCs/>
          <w:lang w:val="en-US"/>
        </w:rPr>
        <w:t>s</w:t>
      </w:r>
    </w:p>
    <w:p w14:paraId="7681AC72" w14:textId="0E44395C" w:rsidR="00DD4018" w:rsidRPr="0021774D" w:rsidRDefault="00EE0D3E" w:rsidP="007D2231">
      <w:pPr>
        <w:pStyle w:val="Textoindependiente"/>
        <w:spacing w:line="360" w:lineRule="auto"/>
        <w:rPr>
          <w:rFonts w:ascii="Times New Roman" w:eastAsiaTheme="minorHAnsi" w:hAnsi="Times New Roman" w:cs="Times New Roman"/>
          <w:b/>
          <w:bCs/>
          <w:sz w:val="24"/>
          <w:szCs w:val="24"/>
          <w:lang w:eastAsia="es-ES_tradnl"/>
        </w:rPr>
      </w:pPr>
      <w:r w:rsidRPr="0021774D">
        <w:rPr>
          <w:rFonts w:ascii="Times New Roman" w:hAnsi="Times New Roman" w:cs="Times New Roman"/>
          <w:b/>
          <w:bCs/>
          <w:spacing w:val="-1"/>
          <w:sz w:val="24"/>
          <w:szCs w:val="24"/>
        </w:rPr>
        <w:t xml:space="preserve">4.1 </w:t>
      </w:r>
      <w:r w:rsidR="00BE648E" w:rsidRPr="0021774D">
        <w:rPr>
          <w:rFonts w:ascii="Times New Roman" w:eastAsiaTheme="minorHAnsi" w:hAnsi="Times New Roman" w:cs="Times New Roman"/>
          <w:b/>
          <w:bCs/>
          <w:sz w:val="24"/>
          <w:szCs w:val="24"/>
          <w:lang w:eastAsia="es-ES_tradnl"/>
        </w:rPr>
        <w:t>Measurement Model Evaluation and Structural Fit</w:t>
      </w:r>
    </w:p>
    <w:p w14:paraId="7A98E688" w14:textId="77777777" w:rsidR="00BE648E" w:rsidRPr="0021774D" w:rsidRDefault="00BE648E" w:rsidP="0021774D">
      <w:pPr>
        <w:spacing w:line="360" w:lineRule="auto"/>
        <w:jc w:val="both"/>
        <w:rPr>
          <w:lang w:val="en-US"/>
        </w:rPr>
      </w:pPr>
      <w:r w:rsidRPr="0021774D">
        <w:rPr>
          <w:lang w:val="en-US"/>
        </w:rPr>
        <w:t>Regarding the sociodemographic profile of respondents, 55.4% identified as female, 42.5% as male, and 2.1% identified with another gender category. As established by the eligibility criteria, all participants fell within the 25–45 age range.</w:t>
      </w:r>
    </w:p>
    <w:p w14:paraId="56D0F6CD" w14:textId="77777777" w:rsidR="00BE648E" w:rsidRPr="0021774D" w:rsidRDefault="00BE648E" w:rsidP="0021774D">
      <w:pPr>
        <w:spacing w:line="360" w:lineRule="auto"/>
        <w:jc w:val="both"/>
        <w:rPr>
          <w:lang w:val="en-US"/>
        </w:rPr>
      </w:pPr>
      <w:r w:rsidRPr="0021774D">
        <w:rPr>
          <w:lang w:val="en-US"/>
        </w:rPr>
        <w:t>To assess the reliability of the proposed constructs and determine their suitability for inclusion in the structural model, a Bivariate Correlation analysis was conducted to obtain the effect size index ρ for each hypothesis (H1–H5), following the conventions established by Cohen (1988) and Lakens (2013). The resulting values, derived from the interconstruct correlations of the model, are presented in Table 1.</w:t>
      </w:r>
    </w:p>
    <w:p w14:paraId="49B1F1EE" w14:textId="66E3B6BB" w:rsidR="00C72480" w:rsidRPr="0021774D" w:rsidRDefault="00C72480" w:rsidP="00C72480">
      <w:pPr>
        <w:pStyle w:val="Textoindependiente"/>
        <w:tabs>
          <w:tab w:val="left" w:pos="1134"/>
        </w:tabs>
        <w:spacing w:after="120"/>
        <w:jc w:val="center"/>
        <w:rPr>
          <w:rFonts w:ascii="Times New Roman" w:hAnsi="Times New Roman" w:cs="Times New Roman"/>
          <w:b/>
          <w:color w:val="000000" w:themeColor="text1"/>
          <w:sz w:val="20"/>
          <w:szCs w:val="20"/>
        </w:rPr>
      </w:pPr>
      <w:r w:rsidRPr="0021774D">
        <w:rPr>
          <w:rFonts w:ascii="Times New Roman" w:hAnsi="Times New Roman" w:cs="Times New Roman"/>
          <w:b/>
          <w:color w:val="000000" w:themeColor="text1"/>
          <w:sz w:val="20"/>
          <w:szCs w:val="20"/>
        </w:rPr>
        <w:t>Tabl</w:t>
      </w:r>
      <w:r w:rsidR="008A315A" w:rsidRPr="0021774D">
        <w:rPr>
          <w:rFonts w:ascii="Times New Roman" w:hAnsi="Times New Roman" w:cs="Times New Roman"/>
          <w:b/>
          <w:color w:val="000000" w:themeColor="text1"/>
          <w:sz w:val="20"/>
          <w:szCs w:val="20"/>
        </w:rPr>
        <w:t>e</w:t>
      </w:r>
      <w:r w:rsidRPr="0021774D">
        <w:rPr>
          <w:rFonts w:ascii="Times New Roman" w:hAnsi="Times New Roman" w:cs="Times New Roman"/>
          <w:b/>
          <w:color w:val="000000" w:themeColor="text1"/>
          <w:sz w:val="20"/>
          <w:szCs w:val="20"/>
        </w:rPr>
        <w:t xml:space="preserve"> 1. </w:t>
      </w:r>
      <w:r w:rsidR="008A315A" w:rsidRPr="0021774D">
        <w:rPr>
          <w:rFonts w:ascii="Times New Roman" w:eastAsiaTheme="minorHAnsi" w:hAnsi="Times New Roman" w:cs="Times New Roman"/>
          <w:color w:val="000000" w:themeColor="text1"/>
          <w:sz w:val="20"/>
          <w:szCs w:val="20"/>
          <w:lang w:eastAsia="es-ES_tradnl"/>
        </w:rPr>
        <w:t>Bivariate Correlations Among Model Constructs</w:t>
      </w:r>
    </w:p>
    <w:tbl>
      <w:tblPr>
        <w:tblStyle w:val="Tablaconcuadrcula"/>
        <w:tblW w:w="0" w:type="auto"/>
        <w:jc w:val="center"/>
        <w:tblLook w:val="04A0" w:firstRow="1" w:lastRow="0" w:firstColumn="1" w:lastColumn="0" w:noHBand="0" w:noVBand="1"/>
      </w:tblPr>
      <w:tblGrid>
        <w:gridCol w:w="2942"/>
        <w:gridCol w:w="2298"/>
      </w:tblGrid>
      <w:tr w:rsidR="00C72480" w:rsidRPr="0040030A" w14:paraId="60E4E8C2" w14:textId="77777777" w:rsidTr="00913D54">
        <w:trPr>
          <w:jc w:val="center"/>
        </w:trPr>
        <w:tc>
          <w:tcPr>
            <w:tcW w:w="2942" w:type="dxa"/>
          </w:tcPr>
          <w:p w14:paraId="4A9B029D" w14:textId="1D1F8CC3" w:rsidR="00C72480" w:rsidRPr="0040030A" w:rsidRDefault="008A315A" w:rsidP="00913D54">
            <w:pPr>
              <w:spacing w:after="120"/>
              <w:jc w:val="center"/>
              <w:rPr>
                <w:b/>
                <w:color w:val="000000" w:themeColor="text1"/>
                <w:sz w:val="20"/>
                <w:szCs w:val="20"/>
                <w:lang w:val="en-US"/>
              </w:rPr>
            </w:pPr>
            <w:r w:rsidRPr="0040030A">
              <w:rPr>
                <w:b/>
                <w:color w:val="000000" w:themeColor="text1"/>
                <w:sz w:val="20"/>
                <w:szCs w:val="20"/>
                <w:lang w:val="en-US"/>
              </w:rPr>
              <w:t>Construct R</w:t>
            </w:r>
            <w:r w:rsidR="00C72480" w:rsidRPr="0040030A">
              <w:rPr>
                <w:b/>
                <w:color w:val="000000" w:themeColor="text1"/>
                <w:sz w:val="20"/>
                <w:szCs w:val="20"/>
                <w:lang w:val="en-US"/>
              </w:rPr>
              <w:t>ela</w:t>
            </w:r>
            <w:r w:rsidRPr="0040030A">
              <w:rPr>
                <w:b/>
                <w:color w:val="000000" w:themeColor="text1"/>
                <w:sz w:val="20"/>
                <w:szCs w:val="20"/>
                <w:lang w:val="en-US"/>
              </w:rPr>
              <w:t>tionship</w:t>
            </w:r>
            <w:r w:rsidR="00C72480" w:rsidRPr="0040030A">
              <w:rPr>
                <w:b/>
                <w:color w:val="000000" w:themeColor="text1"/>
                <w:sz w:val="20"/>
                <w:szCs w:val="20"/>
                <w:lang w:val="en-US"/>
              </w:rPr>
              <w:t>s</w:t>
            </w:r>
          </w:p>
        </w:tc>
        <w:tc>
          <w:tcPr>
            <w:tcW w:w="2298" w:type="dxa"/>
          </w:tcPr>
          <w:p w14:paraId="37C021FE" w14:textId="5E67E7C9" w:rsidR="00C72480" w:rsidRPr="0040030A" w:rsidRDefault="00C72480" w:rsidP="00913D54">
            <w:pPr>
              <w:spacing w:after="120"/>
              <w:jc w:val="center"/>
              <w:rPr>
                <w:b/>
                <w:color w:val="000000" w:themeColor="text1"/>
                <w:sz w:val="20"/>
                <w:szCs w:val="20"/>
                <w:lang w:val="en-US"/>
              </w:rPr>
            </w:pPr>
            <w:r w:rsidRPr="0040030A">
              <w:rPr>
                <w:b/>
                <w:color w:val="000000" w:themeColor="text1"/>
                <w:sz w:val="20"/>
                <w:szCs w:val="20"/>
                <w:lang w:val="en-US"/>
              </w:rPr>
              <w:t>Correla</w:t>
            </w:r>
            <w:r w:rsidR="008A315A" w:rsidRPr="0040030A">
              <w:rPr>
                <w:b/>
                <w:color w:val="000000" w:themeColor="text1"/>
                <w:sz w:val="20"/>
                <w:szCs w:val="20"/>
                <w:lang w:val="en-US"/>
              </w:rPr>
              <w:t>tion</w:t>
            </w:r>
            <w:r w:rsidRPr="0040030A">
              <w:rPr>
                <w:b/>
                <w:color w:val="000000" w:themeColor="text1"/>
                <w:sz w:val="20"/>
                <w:szCs w:val="20"/>
                <w:lang w:val="en-US"/>
              </w:rPr>
              <w:t xml:space="preserve"> ρ H1</w:t>
            </w:r>
          </w:p>
        </w:tc>
      </w:tr>
      <w:tr w:rsidR="00C72480" w:rsidRPr="0040030A" w14:paraId="30AA4BA1" w14:textId="77777777" w:rsidTr="00913D54">
        <w:trPr>
          <w:jc w:val="center"/>
        </w:trPr>
        <w:tc>
          <w:tcPr>
            <w:tcW w:w="2942" w:type="dxa"/>
          </w:tcPr>
          <w:p w14:paraId="48C2525D" w14:textId="77777777" w:rsidR="00C72480" w:rsidRPr="0040030A" w:rsidRDefault="00C72480" w:rsidP="00913D54">
            <w:pPr>
              <w:spacing w:after="120"/>
              <w:jc w:val="center"/>
              <w:rPr>
                <w:color w:val="000000" w:themeColor="text1"/>
                <w:sz w:val="20"/>
                <w:szCs w:val="20"/>
                <w:lang w:val="en-US"/>
              </w:rPr>
            </w:pPr>
            <w:r w:rsidRPr="0040030A">
              <w:rPr>
                <w:color w:val="000000" w:themeColor="text1"/>
                <w:sz w:val="20"/>
                <w:szCs w:val="20"/>
                <w:lang w:val="en-US"/>
              </w:rPr>
              <w:t>VPS – RCS</w:t>
            </w:r>
          </w:p>
        </w:tc>
        <w:tc>
          <w:tcPr>
            <w:tcW w:w="2298" w:type="dxa"/>
          </w:tcPr>
          <w:p w14:paraId="61DE853C" w14:textId="77777777" w:rsidR="00C72480" w:rsidRPr="0040030A" w:rsidRDefault="00C72480" w:rsidP="00913D54">
            <w:pPr>
              <w:spacing w:after="120"/>
              <w:jc w:val="center"/>
              <w:rPr>
                <w:color w:val="000000" w:themeColor="text1"/>
                <w:sz w:val="20"/>
                <w:szCs w:val="20"/>
                <w:lang w:val="en-US"/>
              </w:rPr>
            </w:pPr>
            <w:r w:rsidRPr="0040030A">
              <w:rPr>
                <w:color w:val="000000" w:themeColor="text1"/>
                <w:sz w:val="20"/>
                <w:szCs w:val="20"/>
                <w:lang w:val="en-US"/>
              </w:rPr>
              <w:t>0.508</w:t>
            </w:r>
          </w:p>
        </w:tc>
      </w:tr>
      <w:tr w:rsidR="00C72480" w:rsidRPr="0040030A" w14:paraId="5FCEAD79" w14:textId="77777777" w:rsidTr="00913D54">
        <w:trPr>
          <w:jc w:val="center"/>
        </w:trPr>
        <w:tc>
          <w:tcPr>
            <w:tcW w:w="2942" w:type="dxa"/>
          </w:tcPr>
          <w:p w14:paraId="10242A7F" w14:textId="77777777" w:rsidR="00C72480" w:rsidRPr="0040030A" w:rsidRDefault="00C72480" w:rsidP="00913D54">
            <w:pPr>
              <w:spacing w:after="120"/>
              <w:jc w:val="center"/>
              <w:rPr>
                <w:color w:val="000000" w:themeColor="text1"/>
                <w:sz w:val="20"/>
                <w:szCs w:val="20"/>
                <w:lang w:val="en-US"/>
              </w:rPr>
            </w:pPr>
            <w:r w:rsidRPr="0040030A">
              <w:rPr>
                <w:color w:val="000000" w:themeColor="text1"/>
                <w:sz w:val="20"/>
                <w:szCs w:val="20"/>
                <w:lang w:val="en-US"/>
              </w:rPr>
              <w:t>RCS – ICS</w:t>
            </w:r>
          </w:p>
        </w:tc>
        <w:tc>
          <w:tcPr>
            <w:tcW w:w="2298" w:type="dxa"/>
          </w:tcPr>
          <w:p w14:paraId="567EF6CB" w14:textId="77777777" w:rsidR="00C72480" w:rsidRPr="0040030A" w:rsidRDefault="00C72480" w:rsidP="00913D54">
            <w:pPr>
              <w:spacing w:after="120"/>
              <w:jc w:val="center"/>
              <w:rPr>
                <w:color w:val="000000" w:themeColor="text1"/>
                <w:sz w:val="20"/>
                <w:szCs w:val="20"/>
                <w:lang w:val="en-US"/>
              </w:rPr>
            </w:pPr>
            <w:r w:rsidRPr="0040030A">
              <w:rPr>
                <w:color w:val="000000" w:themeColor="text1"/>
                <w:sz w:val="20"/>
                <w:szCs w:val="20"/>
                <w:lang w:val="en-US"/>
              </w:rPr>
              <w:t>0.607</w:t>
            </w:r>
          </w:p>
        </w:tc>
      </w:tr>
      <w:tr w:rsidR="00C72480" w:rsidRPr="0040030A" w14:paraId="34FEF84C" w14:textId="77777777" w:rsidTr="00913D54">
        <w:trPr>
          <w:jc w:val="center"/>
        </w:trPr>
        <w:tc>
          <w:tcPr>
            <w:tcW w:w="2942" w:type="dxa"/>
          </w:tcPr>
          <w:p w14:paraId="16E1F219" w14:textId="77777777" w:rsidR="00C72480" w:rsidRPr="0040030A" w:rsidRDefault="00C72480" w:rsidP="00913D54">
            <w:pPr>
              <w:spacing w:after="120"/>
              <w:jc w:val="center"/>
              <w:rPr>
                <w:color w:val="000000" w:themeColor="text1"/>
                <w:sz w:val="20"/>
                <w:szCs w:val="20"/>
                <w:lang w:val="en-US"/>
              </w:rPr>
            </w:pPr>
            <w:r w:rsidRPr="0040030A">
              <w:rPr>
                <w:color w:val="000000" w:themeColor="text1"/>
                <w:sz w:val="20"/>
                <w:szCs w:val="20"/>
                <w:lang w:val="en-US"/>
              </w:rPr>
              <w:t>VPS – CCS</w:t>
            </w:r>
          </w:p>
        </w:tc>
        <w:tc>
          <w:tcPr>
            <w:tcW w:w="2298" w:type="dxa"/>
          </w:tcPr>
          <w:p w14:paraId="75115536" w14:textId="77777777" w:rsidR="00C72480" w:rsidRPr="0040030A" w:rsidRDefault="00C72480" w:rsidP="00913D54">
            <w:pPr>
              <w:spacing w:after="120"/>
              <w:jc w:val="center"/>
              <w:rPr>
                <w:color w:val="000000" w:themeColor="text1"/>
                <w:sz w:val="20"/>
                <w:szCs w:val="20"/>
                <w:lang w:val="en-US"/>
              </w:rPr>
            </w:pPr>
            <w:r w:rsidRPr="0040030A">
              <w:rPr>
                <w:color w:val="000000" w:themeColor="text1"/>
                <w:sz w:val="20"/>
                <w:szCs w:val="20"/>
                <w:lang w:val="en-US"/>
              </w:rPr>
              <w:t>0.715</w:t>
            </w:r>
          </w:p>
        </w:tc>
      </w:tr>
      <w:tr w:rsidR="00C72480" w:rsidRPr="0040030A" w14:paraId="678BF648" w14:textId="77777777" w:rsidTr="00913D54">
        <w:trPr>
          <w:jc w:val="center"/>
        </w:trPr>
        <w:tc>
          <w:tcPr>
            <w:tcW w:w="2942" w:type="dxa"/>
          </w:tcPr>
          <w:p w14:paraId="348842DE" w14:textId="77777777" w:rsidR="00C72480" w:rsidRPr="0040030A" w:rsidRDefault="00C72480" w:rsidP="00913D54">
            <w:pPr>
              <w:spacing w:after="120"/>
              <w:jc w:val="center"/>
              <w:rPr>
                <w:color w:val="000000" w:themeColor="text1"/>
                <w:sz w:val="20"/>
                <w:szCs w:val="20"/>
                <w:lang w:val="en-US"/>
              </w:rPr>
            </w:pPr>
            <w:r w:rsidRPr="0040030A">
              <w:rPr>
                <w:color w:val="000000" w:themeColor="text1"/>
                <w:sz w:val="20"/>
                <w:szCs w:val="20"/>
                <w:lang w:val="en-US"/>
              </w:rPr>
              <w:t>CCS – ICS</w:t>
            </w:r>
          </w:p>
        </w:tc>
        <w:tc>
          <w:tcPr>
            <w:tcW w:w="2298" w:type="dxa"/>
          </w:tcPr>
          <w:p w14:paraId="6A7A0E85" w14:textId="77777777" w:rsidR="00C72480" w:rsidRPr="0040030A" w:rsidRDefault="00C72480" w:rsidP="00913D54">
            <w:pPr>
              <w:spacing w:after="120"/>
              <w:jc w:val="center"/>
              <w:rPr>
                <w:color w:val="000000" w:themeColor="text1"/>
                <w:sz w:val="20"/>
                <w:szCs w:val="20"/>
                <w:lang w:val="en-US"/>
              </w:rPr>
            </w:pPr>
            <w:r w:rsidRPr="0040030A">
              <w:rPr>
                <w:color w:val="000000" w:themeColor="text1"/>
                <w:sz w:val="20"/>
                <w:szCs w:val="20"/>
                <w:lang w:val="en-US"/>
              </w:rPr>
              <w:t>0.836</w:t>
            </w:r>
          </w:p>
        </w:tc>
      </w:tr>
      <w:tr w:rsidR="00C72480" w:rsidRPr="0040030A" w14:paraId="426CB3BF" w14:textId="77777777" w:rsidTr="00913D54">
        <w:trPr>
          <w:jc w:val="center"/>
        </w:trPr>
        <w:tc>
          <w:tcPr>
            <w:tcW w:w="2942" w:type="dxa"/>
          </w:tcPr>
          <w:p w14:paraId="7F740C8E" w14:textId="77777777" w:rsidR="00C72480" w:rsidRPr="0040030A" w:rsidRDefault="00C72480" w:rsidP="00913D54">
            <w:pPr>
              <w:spacing w:after="120"/>
              <w:jc w:val="center"/>
              <w:rPr>
                <w:color w:val="000000" w:themeColor="text1"/>
                <w:sz w:val="20"/>
                <w:szCs w:val="20"/>
                <w:lang w:val="en-US"/>
              </w:rPr>
            </w:pPr>
            <w:r w:rsidRPr="0040030A">
              <w:rPr>
                <w:color w:val="000000" w:themeColor="text1"/>
                <w:sz w:val="20"/>
                <w:szCs w:val="20"/>
                <w:lang w:val="en-US"/>
              </w:rPr>
              <w:t>VPS – ICS</w:t>
            </w:r>
          </w:p>
        </w:tc>
        <w:tc>
          <w:tcPr>
            <w:tcW w:w="2298" w:type="dxa"/>
          </w:tcPr>
          <w:p w14:paraId="2212B313" w14:textId="77777777" w:rsidR="00C72480" w:rsidRPr="0040030A" w:rsidRDefault="00C72480" w:rsidP="00913D54">
            <w:pPr>
              <w:spacing w:after="120"/>
              <w:jc w:val="center"/>
              <w:rPr>
                <w:color w:val="000000" w:themeColor="text1"/>
                <w:sz w:val="20"/>
                <w:szCs w:val="20"/>
                <w:lang w:val="en-US"/>
              </w:rPr>
            </w:pPr>
            <w:r w:rsidRPr="0040030A">
              <w:rPr>
                <w:color w:val="000000" w:themeColor="text1"/>
                <w:sz w:val="20"/>
                <w:szCs w:val="20"/>
                <w:lang w:val="en-US"/>
              </w:rPr>
              <w:t>0.675</w:t>
            </w:r>
          </w:p>
        </w:tc>
      </w:tr>
    </w:tbl>
    <w:p w14:paraId="5F388A0A" w14:textId="09295B8E" w:rsidR="00C72480" w:rsidRPr="0021774D" w:rsidRDefault="008A315A" w:rsidP="00C72480">
      <w:pPr>
        <w:spacing w:after="120"/>
        <w:jc w:val="center"/>
        <w:rPr>
          <w:color w:val="000000" w:themeColor="text1"/>
          <w:sz w:val="20"/>
          <w:szCs w:val="20"/>
          <w:lang w:val="en-US"/>
        </w:rPr>
      </w:pPr>
      <w:r w:rsidRPr="0021774D">
        <w:rPr>
          <w:color w:val="000000" w:themeColor="text1"/>
          <w:sz w:val="20"/>
          <w:szCs w:val="20"/>
          <w:lang w:val="en-US"/>
        </w:rPr>
        <w:t>Source</w:t>
      </w:r>
      <w:r w:rsidR="00C72480" w:rsidRPr="0021774D">
        <w:rPr>
          <w:color w:val="000000" w:themeColor="text1"/>
          <w:sz w:val="20"/>
          <w:szCs w:val="20"/>
          <w:lang w:val="en-US"/>
        </w:rPr>
        <w:t xml:space="preserve">: </w:t>
      </w:r>
      <w:r w:rsidRPr="0021774D">
        <w:rPr>
          <w:color w:val="000000" w:themeColor="text1"/>
          <w:sz w:val="20"/>
          <w:szCs w:val="20"/>
          <w:lang w:val="en-US"/>
        </w:rPr>
        <w:t>Own elaboration based on data collected through the research instrument</w:t>
      </w:r>
      <w:r w:rsidR="00C72480" w:rsidRPr="0021774D">
        <w:rPr>
          <w:color w:val="000000" w:themeColor="text1"/>
          <w:sz w:val="20"/>
          <w:szCs w:val="20"/>
          <w:lang w:val="en-US"/>
        </w:rPr>
        <w:t>.</w:t>
      </w:r>
    </w:p>
    <w:p w14:paraId="632B65A6" w14:textId="77777777" w:rsidR="00C72480" w:rsidRPr="0021774D" w:rsidRDefault="00C72480" w:rsidP="007D2231">
      <w:pPr>
        <w:spacing w:line="360" w:lineRule="auto"/>
        <w:jc w:val="both"/>
        <w:rPr>
          <w:spacing w:val="-1"/>
          <w:lang w:val="en-US"/>
        </w:rPr>
      </w:pPr>
    </w:p>
    <w:p w14:paraId="2363A1C6" w14:textId="4C48FAAE" w:rsidR="008A315A" w:rsidRPr="0040030A" w:rsidRDefault="008A315A" w:rsidP="00735363">
      <w:pPr>
        <w:spacing w:line="360" w:lineRule="auto"/>
        <w:jc w:val="both"/>
        <w:rPr>
          <w:lang w:val="en-US"/>
        </w:rPr>
      </w:pPr>
      <w:r w:rsidRPr="0021774D">
        <w:rPr>
          <w:lang w:val="en-US"/>
        </w:rPr>
        <w:t>In all evaluated cases, statistical power exceeded 0.95, confirming that the obtained sample is sufficient to reliably detect the expected effect sizes within the study (see Table 2) (Cohen, 1988; Faul, Erdfelder, Lang, &amp; Buchner, 2007; Hair, Hult, Ringle, &amp; Sarstedt, 2021).</w:t>
      </w:r>
    </w:p>
    <w:p w14:paraId="6F159AEF" w14:textId="5A0D500B" w:rsidR="00A124A1" w:rsidRPr="0021774D" w:rsidRDefault="00A124A1" w:rsidP="00BA1A3E">
      <w:pPr>
        <w:spacing w:line="360" w:lineRule="auto"/>
        <w:jc w:val="center"/>
        <w:rPr>
          <w:b/>
          <w:color w:val="000000" w:themeColor="text1"/>
          <w:sz w:val="20"/>
          <w:szCs w:val="20"/>
          <w:lang w:val="en-US"/>
        </w:rPr>
      </w:pPr>
      <w:r w:rsidRPr="0021774D">
        <w:rPr>
          <w:b/>
          <w:color w:val="000000" w:themeColor="text1"/>
          <w:sz w:val="20"/>
          <w:szCs w:val="20"/>
          <w:lang w:val="en-US"/>
        </w:rPr>
        <w:t>Tabl</w:t>
      </w:r>
      <w:r w:rsidR="008A315A" w:rsidRPr="0021774D">
        <w:rPr>
          <w:b/>
          <w:color w:val="000000" w:themeColor="text1"/>
          <w:sz w:val="20"/>
          <w:szCs w:val="20"/>
          <w:lang w:val="en-US"/>
        </w:rPr>
        <w:t>e</w:t>
      </w:r>
      <w:r w:rsidRPr="0021774D">
        <w:rPr>
          <w:b/>
          <w:color w:val="000000" w:themeColor="text1"/>
          <w:sz w:val="20"/>
          <w:szCs w:val="20"/>
          <w:lang w:val="en-US"/>
        </w:rPr>
        <w:t xml:space="preserve"> 2. </w:t>
      </w:r>
      <w:r w:rsidR="008A315A" w:rsidRPr="0021774D">
        <w:rPr>
          <w:sz w:val="20"/>
          <w:szCs w:val="20"/>
          <w:lang w:val="en-US"/>
        </w:rPr>
        <w:t>Bivariate Correlations Among Constructs and Statistical Power Analysis Results (1-β)</w:t>
      </w:r>
    </w:p>
    <w:tbl>
      <w:tblPr>
        <w:tblStyle w:val="Tablaconcuadrcula"/>
        <w:tblW w:w="0" w:type="auto"/>
        <w:jc w:val="center"/>
        <w:tblLook w:val="04A0" w:firstRow="1" w:lastRow="0" w:firstColumn="1" w:lastColumn="0" w:noHBand="0" w:noVBand="1"/>
      </w:tblPr>
      <w:tblGrid>
        <w:gridCol w:w="2942"/>
        <w:gridCol w:w="2015"/>
        <w:gridCol w:w="2976"/>
      </w:tblGrid>
      <w:tr w:rsidR="00A124A1" w:rsidRPr="0040030A" w14:paraId="55D1E7B9" w14:textId="77777777" w:rsidTr="00913D54">
        <w:trPr>
          <w:jc w:val="center"/>
        </w:trPr>
        <w:tc>
          <w:tcPr>
            <w:tcW w:w="2942" w:type="dxa"/>
          </w:tcPr>
          <w:p w14:paraId="2AE5B564" w14:textId="51DF931B" w:rsidR="00A124A1" w:rsidRPr="0040030A" w:rsidRDefault="008A315A" w:rsidP="00913D54">
            <w:pPr>
              <w:spacing w:after="120"/>
              <w:jc w:val="center"/>
              <w:rPr>
                <w:b/>
                <w:bCs/>
                <w:color w:val="000000" w:themeColor="text1"/>
                <w:sz w:val="20"/>
                <w:szCs w:val="20"/>
                <w:lang w:val="en-US"/>
              </w:rPr>
            </w:pPr>
            <w:r w:rsidRPr="0040030A">
              <w:rPr>
                <w:b/>
                <w:bCs/>
                <w:color w:val="000000" w:themeColor="text1"/>
                <w:sz w:val="20"/>
                <w:szCs w:val="20"/>
                <w:lang w:val="en-US"/>
              </w:rPr>
              <w:t>C</w:t>
            </w:r>
            <w:r w:rsidR="00A124A1" w:rsidRPr="0040030A">
              <w:rPr>
                <w:b/>
                <w:bCs/>
                <w:color w:val="000000" w:themeColor="text1"/>
                <w:sz w:val="20"/>
                <w:szCs w:val="20"/>
                <w:lang w:val="en-US"/>
              </w:rPr>
              <w:t>onstruct</w:t>
            </w:r>
            <w:r w:rsidRPr="0040030A">
              <w:rPr>
                <w:b/>
                <w:bCs/>
                <w:color w:val="000000" w:themeColor="text1"/>
                <w:sz w:val="20"/>
                <w:szCs w:val="20"/>
                <w:lang w:val="en-US"/>
              </w:rPr>
              <w:t xml:space="preserve"> Relationship</w:t>
            </w:r>
          </w:p>
        </w:tc>
        <w:tc>
          <w:tcPr>
            <w:tcW w:w="2015" w:type="dxa"/>
          </w:tcPr>
          <w:p w14:paraId="496C8CD4" w14:textId="091B660D" w:rsidR="00A124A1" w:rsidRPr="0040030A" w:rsidRDefault="00A124A1" w:rsidP="00913D54">
            <w:pPr>
              <w:spacing w:after="120"/>
              <w:jc w:val="center"/>
              <w:rPr>
                <w:b/>
                <w:bCs/>
                <w:color w:val="000000" w:themeColor="text1"/>
                <w:sz w:val="20"/>
                <w:szCs w:val="20"/>
                <w:lang w:val="en-US"/>
              </w:rPr>
            </w:pPr>
            <w:r w:rsidRPr="0040030A">
              <w:rPr>
                <w:b/>
                <w:bCs/>
                <w:color w:val="000000" w:themeColor="text1"/>
                <w:sz w:val="20"/>
                <w:szCs w:val="20"/>
                <w:lang w:val="en-US"/>
              </w:rPr>
              <w:t>Correla</w:t>
            </w:r>
            <w:r w:rsidR="008A315A" w:rsidRPr="0040030A">
              <w:rPr>
                <w:b/>
                <w:bCs/>
                <w:color w:val="000000" w:themeColor="text1"/>
                <w:sz w:val="20"/>
                <w:szCs w:val="20"/>
                <w:lang w:val="en-US"/>
              </w:rPr>
              <w:t>tion</w:t>
            </w:r>
            <w:r w:rsidRPr="0040030A">
              <w:rPr>
                <w:b/>
                <w:bCs/>
                <w:color w:val="000000" w:themeColor="text1"/>
                <w:sz w:val="20"/>
                <w:szCs w:val="20"/>
                <w:lang w:val="en-US"/>
              </w:rPr>
              <w:t xml:space="preserve"> ρ H1</w:t>
            </w:r>
          </w:p>
        </w:tc>
        <w:tc>
          <w:tcPr>
            <w:tcW w:w="2976" w:type="dxa"/>
          </w:tcPr>
          <w:p w14:paraId="64637023" w14:textId="4A31DE4F" w:rsidR="00A124A1" w:rsidRPr="0040030A" w:rsidRDefault="008A315A" w:rsidP="00913D54">
            <w:pPr>
              <w:spacing w:after="120"/>
              <w:jc w:val="center"/>
              <w:rPr>
                <w:b/>
                <w:bCs/>
                <w:color w:val="000000" w:themeColor="text1"/>
                <w:sz w:val="20"/>
                <w:szCs w:val="20"/>
                <w:lang w:val="en-US"/>
              </w:rPr>
            </w:pPr>
            <w:r w:rsidRPr="0040030A">
              <w:rPr>
                <w:b/>
                <w:bCs/>
                <w:color w:val="000000" w:themeColor="text1"/>
                <w:sz w:val="20"/>
                <w:szCs w:val="20"/>
                <w:lang w:val="en-US"/>
              </w:rPr>
              <w:t>Power</w:t>
            </w:r>
            <w:r w:rsidR="00A124A1" w:rsidRPr="0040030A">
              <w:rPr>
                <w:b/>
                <w:bCs/>
                <w:color w:val="000000" w:themeColor="text1"/>
                <w:sz w:val="20"/>
                <w:szCs w:val="20"/>
                <w:lang w:val="en-US"/>
              </w:rPr>
              <w:t xml:space="preserve"> (1- β </w:t>
            </w:r>
            <w:r w:rsidRPr="0040030A">
              <w:rPr>
                <w:b/>
                <w:bCs/>
                <w:color w:val="000000" w:themeColor="text1"/>
                <w:sz w:val="20"/>
                <w:szCs w:val="20"/>
                <w:lang w:val="en-US"/>
              </w:rPr>
              <w:t xml:space="preserve">error </w:t>
            </w:r>
            <w:r w:rsidR="00A124A1" w:rsidRPr="0040030A">
              <w:rPr>
                <w:b/>
                <w:bCs/>
                <w:color w:val="000000" w:themeColor="text1"/>
                <w:sz w:val="20"/>
                <w:szCs w:val="20"/>
                <w:lang w:val="en-US"/>
              </w:rPr>
              <w:t>probabili</w:t>
            </w:r>
            <w:r w:rsidRPr="0040030A">
              <w:rPr>
                <w:b/>
                <w:bCs/>
                <w:color w:val="000000" w:themeColor="text1"/>
                <w:sz w:val="20"/>
                <w:szCs w:val="20"/>
                <w:lang w:val="en-US"/>
              </w:rPr>
              <w:t>ty</w:t>
            </w:r>
            <w:r w:rsidR="00A124A1" w:rsidRPr="0040030A">
              <w:rPr>
                <w:b/>
                <w:bCs/>
                <w:color w:val="000000" w:themeColor="text1"/>
                <w:sz w:val="20"/>
                <w:szCs w:val="20"/>
                <w:lang w:val="en-US"/>
              </w:rPr>
              <w:t>)</w:t>
            </w:r>
          </w:p>
        </w:tc>
      </w:tr>
      <w:tr w:rsidR="00A124A1" w:rsidRPr="0040030A" w14:paraId="066B0601" w14:textId="77777777" w:rsidTr="00913D54">
        <w:trPr>
          <w:jc w:val="center"/>
        </w:trPr>
        <w:tc>
          <w:tcPr>
            <w:tcW w:w="2942" w:type="dxa"/>
          </w:tcPr>
          <w:p w14:paraId="70B38B75"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VPS – RCS</w:t>
            </w:r>
          </w:p>
        </w:tc>
        <w:tc>
          <w:tcPr>
            <w:tcW w:w="2015" w:type="dxa"/>
          </w:tcPr>
          <w:p w14:paraId="32F9ECE2"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0.508</w:t>
            </w:r>
          </w:p>
        </w:tc>
        <w:tc>
          <w:tcPr>
            <w:tcW w:w="2976" w:type="dxa"/>
          </w:tcPr>
          <w:p w14:paraId="39016ACD"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1.0000000</w:t>
            </w:r>
          </w:p>
        </w:tc>
      </w:tr>
      <w:tr w:rsidR="00A124A1" w:rsidRPr="0040030A" w14:paraId="32EB6489" w14:textId="77777777" w:rsidTr="00913D54">
        <w:trPr>
          <w:jc w:val="center"/>
        </w:trPr>
        <w:tc>
          <w:tcPr>
            <w:tcW w:w="2942" w:type="dxa"/>
          </w:tcPr>
          <w:p w14:paraId="52D20B6F"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RCS – ICS</w:t>
            </w:r>
          </w:p>
        </w:tc>
        <w:tc>
          <w:tcPr>
            <w:tcW w:w="2015" w:type="dxa"/>
          </w:tcPr>
          <w:p w14:paraId="5F0D8E91"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0.607</w:t>
            </w:r>
          </w:p>
        </w:tc>
        <w:tc>
          <w:tcPr>
            <w:tcW w:w="2976" w:type="dxa"/>
          </w:tcPr>
          <w:p w14:paraId="26234A70"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1.0000000</w:t>
            </w:r>
          </w:p>
        </w:tc>
      </w:tr>
      <w:tr w:rsidR="00A124A1" w:rsidRPr="0040030A" w14:paraId="6306975A" w14:textId="77777777" w:rsidTr="00913D54">
        <w:trPr>
          <w:jc w:val="center"/>
        </w:trPr>
        <w:tc>
          <w:tcPr>
            <w:tcW w:w="2942" w:type="dxa"/>
          </w:tcPr>
          <w:p w14:paraId="0B7C97F1"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VPS – CCS</w:t>
            </w:r>
          </w:p>
        </w:tc>
        <w:tc>
          <w:tcPr>
            <w:tcW w:w="2015" w:type="dxa"/>
          </w:tcPr>
          <w:p w14:paraId="45DDA68F"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0.715</w:t>
            </w:r>
          </w:p>
        </w:tc>
        <w:tc>
          <w:tcPr>
            <w:tcW w:w="2976" w:type="dxa"/>
          </w:tcPr>
          <w:p w14:paraId="634B83A7"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1.0000000</w:t>
            </w:r>
          </w:p>
        </w:tc>
      </w:tr>
      <w:tr w:rsidR="00A124A1" w:rsidRPr="0040030A" w14:paraId="74F6B9A7" w14:textId="77777777" w:rsidTr="00913D54">
        <w:trPr>
          <w:jc w:val="center"/>
        </w:trPr>
        <w:tc>
          <w:tcPr>
            <w:tcW w:w="2942" w:type="dxa"/>
          </w:tcPr>
          <w:p w14:paraId="0EE930F0"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CCS – ICS</w:t>
            </w:r>
          </w:p>
        </w:tc>
        <w:tc>
          <w:tcPr>
            <w:tcW w:w="2015" w:type="dxa"/>
          </w:tcPr>
          <w:p w14:paraId="2307277A"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0.836</w:t>
            </w:r>
          </w:p>
        </w:tc>
        <w:tc>
          <w:tcPr>
            <w:tcW w:w="2976" w:type="dxa"/>
          </w:tcPr>
          <w:p w14:paraId="64824750"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1.0000000</w:t>
            </w:r>
          </w:p>
        </w:tc>
      </w:tr>
      <w:tr w:rsidR="00A124A1" w:rsidRPr="0040030A" w14:paraId="54A38726" w14:textId="77777777" w:rsidTr="00913D54">
        <w:trPr>
          <w:jc w:val="center"/>
        </w:trPr>
        <w:tc>
          <w:tcPr>
            <w:tcW w:w="2942" w:type="dxa"/>
          </w:tcPr>
          <w:p w14:paraId="383D2398"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VPS – ICS</w:t>
            </w:r>
          </w:p>
        </w:tc>
        <w:tc>
          <w:tcPr>
            <w:tcW w:w="2015" w:type="dxa"/>
          </w:tcPr>
          <w:p w14:paraId="1C8B55AA"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0.675</w:t>
            </w:r>
          </w:p>
        </w:tc>
        <w:tc>
          <w:tcPr>
            <w:tcW w:w="2976" w:type="dxa"/>
          </w:tcPr>
          <w:p w14:paraId="28620D43" w14:textId="77777777" w:rsidR="00A124A1" w:rsidRPr="0040030A" w:rsidRDefault="00A124A1" w:rsidP="00913D54">
            <w:pPr>
              <w:spacing w:after="120"/>
              <w:jc w:val="center"/>
              <w:rPr>
                <w:color w:val="000000" w:themeColor="text1"/>
                <w:sz w:val="20"/>
                <w:szCs w:val="20"/>
                <w:lang w:val="en-US"/>
              </w:rPr>
            </w:pPr>
            <w:r w:rsidRPr="0040030A">
              <w:rPr>
                <w:color w:val="000000" w:themeColor="text1"/>
                <w:sz w:val="20"/>
                <w:szCs w:val="20"/>
                <w:lang w:val="en-US"/>
              </w:rPr>
              <w:t>1.0000000</w:t>
            </w:r>
          </w:p>
        </w:tc>
      </w:tr>
    </w:tbl>
    <w:p w14:paraId="225347CC" w14:textId="5496ADF4" w:rsidR="008A315A" w:rsidRPr="0021774D" w:rsidRDefault="008A315A" w:rsidP="00A124A1">
      <w:pPr>
        <w:spacing w:after="120"/>
        <w:jc w:val="center"/>
        <w:rPr>
          <w:color w:val="000000" w:themeColor="text1"/>
          <w:sz w:val="20"/>
          <w:szCs w:val="20"/>
          <w:lang w:val="en-US"/>
        </w:rPr>
      </w:pPr>
      <w:r w:rsidRPr="0021774D">
        <w:rPr>
          <w:color w:val="000000" w:themeColor="text1"/>
          <w:sz w:val="20"/>
          <w:szCs w:val="20"/>
          <w:lang w:val="en-US"/>
        </w:rPr>
        <w:t>Source: Own elaboration based on data collected through the research instrument.</w:t>
      </w:r>
    </w:p>
    <w:p w14:paraId="1BA78698" w14:textId="77777777" w:rsidR="00A124A1" w:rsidRPr="0021774D" w:rsidRDefault="00A124A1" w:rsidP="0021774D">
      <w:pPr>
        <w:spacing w:after="120"/>
        <w:jc w:val="center"/>
        <w:rPr>
          <w:spacing w:val="-1"/>
          <w:lang w:val="en-US"/>
        </w:rPr>
      </w:pPr>
    </w:p>
    <w:p w14:paraId="75EC60D1" w14:textId="4E1C02A8" w:rsidR="008A315A" w:rsidRPr="0040030A" w:rsidRDefault="008A315A" w:rsidP="007D2231">
      <w:pPr>
        <w:spacing w:line="360" w:lineRule="auto"/>
        <w:jc w:val="both"/>
        <w:rPr>
          <w:lang w:val="en-US"/>
        </w:rPr>
      </w:pPr>
      <w:r w:rsidRPr="0040030A">
        <w:rPr>
          <w:lang w:val="en-US"/>
        </w:rPr>
        <w:t>The statistical values derived from the proposed model were evaluated to verify internal consistency. Standardized factor loadings were required to exceed the acceptable threshold of 0.707, as recommended by Carmines and Zeller (1979). In the present study, all sixteen items yielded factor loadings ranging from 0.7036 to 0.9307, as reported in Table 3.</w:t>
      </w:r>
    </w:p>
    <w:p w14:paraId="0C0B9F79" w14:textId="61012118" w:rsidR="001F23D9" w:rsidRPr="0021774D" w:rsidRDefault="001F23D9" w:rsidP="00467519">
      <w:pPr>
        <w:spacing w:after="120"/>
        <w:jc w:val="center"/>
        <w:rPr>
          <w:b/>
          <w:bCs/>
          <w:sz w:val="20"/>
          <w:szCs w:val="20"/>
          <w:lang w:val="en-US"/>
        </w:rPr>
      </w:pPr>
      <w:r w:rsidRPr="0021774D">
        <w:rPr>
          <w:b/>
          <w:bCs/>
          <w:sz w:val="20"/>
          <w:szCs w:val="20"/>
          <w:lang w:val="en-US"/>
        </w:rPr>
        <w:t>Tabl</w:t>
      </w:r>
      <w:r w:rsidR="007D2FF6" w:rsidRPr="0021774D">
        <w:rPr>
          <w:b/>
          <w:bCs/>
          <w:sz w:val="20"/>
          <w:szCs w:val="20"/>
          <w:lang w:val="en-US"/>
        </w:rPr>
        <w:t>e</w:t>
      </w:r>
      <w:r w:rsidRPr="0021774D">
        <w:rPr>
          <w:b/>
          <w:bCs/>
          <w:sz w:val="20"/>
          <w:szCs w:val="20"/>
          <w:lang w:val="en-US"/>
        </w:rPr>
        <w:t xml:space="preserve"> 3. </w:t>
      </w:r>
      <w:r w:rsidR="007D2FF6" w:rsidRPr="0021774D">
        <w:rPr>
          <w:sz w:val="20"/>
          <w:szCs w:val="20"/>
          <w:lang w:val="en-US"/>
        </w:rPr>
        <w:t>Construct Reliability and Internal Consistency of the Model</w:t>
      </w:r>
      <w:r w:rsidRPr="0021774D">
        <w:rPr>
          <w:sz w:val="20"/>
          <w:szCs w:val="20"/>
          <w:lang w:val="en-US"/>
        </w:rPr>
        <w:t>.</w:t>
      </w:r>
    </w:p>
    <w:tbl>
      <w:tblPr>
        <w:tblStyle w:val="Tablaconcuadrcula"/>
        <w:tblW w:w="8828" w:type="dxa"/>
        <w:jc w:val="center"/>
        <w:tblLook w:val="04A0" w:firstRow="1" w:lastRow="0" w:firstColumn="1" w:lastColumn="0" w:noHBand="0" w:noVBand="1"/>
      </w:tblPr>
      <w:tblGrid>
        <w:gridCol w:w="2643"/>
        <w:gridCol w:w="1742"/>
        <w:gridCol w:w="1200"/>
        <w:gridCol w:w="1056"/>
        <w:gridCol w:w="1099"/>
        <w:gridCol w:w="1088"/>
      </w:tblGrid>
      <w:tr w:rsidR="009E1BB3" w:rsidRPr="0040030A" w14:paraId="3491F47A" w14:textId="77777777" w:rsidTr="009E1BB3">
        <w:trPr>
          <w:trHeight w:val="674"/>
          <w:jc w:val="center"/>
        </w:trPr>
        <w:tc>
          <w:tcPr>
            <w:tcW w:w="2690" w:type="dxa"/>
            <w:noWrap/>
            <w:vAlign w:val="center"/>
            <w:hideMark/>
          </w:tcPr>
          <w:p w14:paraId="34F189BF" w14:textId="77777777" w:rsidR="009E1BB3" w:rsidRPr="0040030A" w:rsidRDefault="009E1BB3" w:rsidP="009E1BB3">
            <w:pPr>
              <w:spacing w:after="120"/>
              <w:jc w:val="center"/>
              <w:rPr>
                <w:b/>
                <w:bCs/>
                <w:sz w:val="20"/>
                <w:szCs w:val="20"/>
                <w:lang w:val="en-US" w:eastAsia="es-MX"/>
              </w:rPr>
            </w:pPr>
            <w:r w:rsidRPr="0040030A">
              <w:rPr>
                <w:b/>
                <w:bCs/>
                <w:sz w:val="20"/>
                <w:szCs w:val="20"/>
                <w:lang w:val="en-US" w:eastAsia="es-MX"/>
              </w:rPr>
              <w:t>Variable</w:t>
            </w:r>
          </w:p>
        </w:tc>
        <w:tc>
          <w:tcPr>
            <w:tcW w:w="1771" w:type="dxa"/>
            <w:noWrap/>
            <w:vAlign w:val="center"/>
            <w:hideMark/>
          </w:tcPr>
          <w:p w14:paraId="3CF71C75" w14:textId="035F75DB" w:rsidR="009E1BB3" w:rsidRPr="0040030A" w:rsidRDefault="009E1BB3" w:rsidP="009E1BB3">
            <w:pPr>
              <w:spacing w:after="120"/>
              <w:jc w:val="center"/>
              <w:rPr>
                <w:b/>
                <w:bCs/>
                <w:sz w:val="20"/>
                <w:szCs w:val="20"/>
                <w:lang w:val="en-US" w:eastAsia="es-MX"/>
              </w:rPr>
            </w:pPr>
            <w:r w:rsidRPr="0040030A">
              <w:rPr>
                <w:b/>
                <w:bCs/>
                <w:sz w:val="20"/>
                <w:szCs w:val="20"/>
                <w:lang w:val="en-US" w:eastAsia="es-MX"/>
              </w:rPr>
              <w:t>Indicator</w:t>
            </w:r>
          </w:p>
        </w:tc>
        <w:tc>
          <w:tcPr>
            <w:tcW w:w="1219" w:type="dxa"/>
            <w:noWrap/>
            <w:vAlign w:val="center"/>
            <w:hideMark/>
          </w:tcPr>
          <w:p w14:paraId="6F0B8606" w14:textId="26EB75F8" w:rsidR="009E1BB3" w:rsidRPr="0040030A" w:rsidRDefault="009E1BB3" w:rsidP="009E1BB3">
            <w:pPr>
              <w:spacing w:after="120"/>
              <w:jc w:val="center"/>
              <w:rPr>
                <w:b/>
                <w:bCs/>
                <w:sz w:val="20"/>
                <w:szCs w:val="20"/>
                <w:lang w:val="en-US" w:eastAsia="es-MX"/>
              </w:rPr>
            </w:pPr>
            <w:r w:rsidRPr="0040030A">
              <w:rPr>
                <w:b/>
                <w:bCs/>
                <w:sz w:val="20"/>
                <w:szCs w:val="20"/>
                <w:lang w:val="en-US" w:eastAsia="es-MX"/>
              </w:rPr>
              <w:t>Loading λ</w:t>
            </w:r>
            <w:r w:rsidRPr="0040030A">
              <w:rPr>
                <w:b/>
                <w:bCs/>
                <w:sz w:val="20"/>
                <w:szCs w:val="20"/>
                <w:vertAlign w:val="superscript"/>
                <w:lang w:val="en-US" w:eastAsia="es-MX"/>
              </w:rPr>
              <w:t>2</w:t>
            </w:r>
          </w:p>
        </w:tc>
        <w:tc>
          <w:tcPr>
            <w:tcW w:w="1025" w:type="dxa"/>
            <w:vAlign w:val="center"/>
            <w:hideMark/>
          </w:tcPr>
          <w:p w14:paraId="282185FF" w14:textId="3219726E" w:rsidR="009E1BB3" w:rsidRPr="0040030A" w:rsidRDefault="009E1BB3" w:rsidP="009E1BB3">
            <w:pPr>
              <w:spacing w:after="120"/>
              <w:jc w:val="center"/>
              <w:rPr>
                <w:b/>
                <w:bCs/>
                <w:sz w:val="20"/>
                <w:szCs w:val="20"/>
                <w:lang w:val="en-US" w:eastAsia="es-MX"/>
              </w:rPr>
            </w:pPr>
            <w:r w:rsidRPr="0040030A">
              <w:rPr>
                <w:b/>
                <w:bCs/>
                <w:sz w:val="20"/>
                <w:szCs w:val="20"/>
                <w:lang w:val="en-US" w:eastAsia="es-MX"/>
              </w:rPr>
              <w:t>Cronbach alpha (α)</w:t>
            </w:r>
          </w:p>
        </w:tc>
        <w:tc>
          <w:tcPr>
            <w:tcW w:w="1067" w:type="dxa"/>
            <w:vAlign w:val="center"/>
            <w:hideMark/>
          </w:tcPr>
          <w:p w14:paraId="291E5E2E" w14:textId="1547A4D4" w:rsidR="009E1BB3" w:rsidRPr="0040030A" w:rsidRDefault="009E1BB3" w:rsidP="009E1BB3">
            <w:pPr>
              <w:spacing w:after="120"/>
              <w:jc w:val="center"/>
              <w:rPr>
                <w:b/>
                <w:bCs/>
                <w:sz w:val="20"/>
                <w:szCs w:val="20"/>
                <w:lang w:val="en-US" w:eastAsia="es-MX"/>
              </w:rPr>
            </w:pPr>
            <w:r w:rsidRPr="0040030A">
              <w:rPr>
                <w:b/>
                <w:bCs/>
                <w:sz w:val="20"/>
                <w:szCs w:val="20"/>
                <w:lang w:val="en-US" w:eastAsia="es-MX"/>
              </w:rPr>
              <w:t>Jöreskog's rho (ρc)</w:t>
            </w:r>
          </w:p>
        </w:tc>
        <w:tc>
          <w:tcPr>
            <w:tcW w:w="1056" w:type="dxa"/>
            <w:vAlign w:val="center"/>
            <w:hideMark/>
          </w:tcPr>
          <w:p w14:paraId="0D0FDCB0" w14:textId="788B1BB3" w:rsidR="009E1BB3" w:rsidRPr="0040030A" w:rsidRDefault="009E1BB3" w:rsidP="009E1BB3">
            <w:pPr>
              <w:spacing w:after="120"/>
              <w:jc w:val="center"/>
              <w:rPr>
                <w:b/>
                <w:bCs/>
                <w:sz w:val="20"/>
                <w:szCs w:val="20"/>
                <w:lang w:val="en-US" w:eastAsia="es-MX"/>
              </w:rPr>
            </w:pPr>
            <w:r w:rsidRPr="0040030A">
              <w:rPr>
                <w:b/>
                <w:bCs/>
                <w:sz w:val="20"/>
                <w:szCs w:val="20"/>
                <w:lang w:val="en-US" w:eastAsia="es-MX"/>
              </w:rPr>
              <w:t>Dijkstra-Henseler's rho</w:t>
            </w:r>
          </w:p>
        </w:tc>
      </w:tr>
      <w:tr w:rsidR="009E1BB3" w:rsidRPr="0040030A" w14:paraId="6A3FA779" w14:textId="77777777" w:rsidTr="0021774D">
        <w:trPr>
          <w:trHeight w:val="298"/>
          <w:jc w:val="center"/>
        </w:trPr>
        <w:tc>
          <w:tcPr>
            <w:tcW w:w="2690" w:type="dxa"/>
            <w:vMerge w:val="restart"/>
            <w:hideMark/>
          </w:tcPr>
          <w:p w14:paraId="5E5CAA0F" w14:textId="0BB29532" w:rsidR="009E1BB3" w:rsidRPr="0021774D" w:rsidRDefault="009E1BB3" w:rsidP="00467519">
            <w:pPr>
              <w:spacing w:after="120"/>
              <w:jc w:val="center"/>
              <w:rPr>
                <w:sz w:val="20"/>
                <w:szCs w:val="20"/>
                <w:lang w:val="en-US" w:eastAsia="es-MX"/>
              </w:rPr>
            </w:pPr>
            <w:r w:rsidRPr="0021774D">
              <w:rPr>
                <w:sz w:val="20"/>
                <w:szCs w:val="20"/>
                <w:lang w:val="en-US" w:eastAsia="es-MX"/>
              </w:rPr>
              <w:t>Social Influence in Sustainable Consumption (RCS).</w:t>
            </w:r>
          </w:p>
        </w:tc>
        <w:tc>
          <w:tcPr>
            <w:tcW w:w="1771" w:type="dxa"/>
            <w:hideMark/>
          </w:tcPr>
          <w:p w14:paraId="076A4B12"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RCS 1</w:t>
            </w:r>
          </w:p>
        </w:tc>
        <w:tc>
          <w:tcPr>
            <w:tcW w:w="1219" w:type="dxa"/>
            <w:noWrap/>
            <w:hideMark/>
          </w:tcPr>
          <w:p w14:paraId="13CEA65E"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0.7927</w:t>
            </w:r>
          </w:p>
        </w:tc>
        <w:tc>
          <w:tcPr>
            <w:tcW w:w="1025" w:type="dxa"/>
            <w:vMerge w:val="restart"/>
            <w:noWrap/>
            <w:hideMark/>
          </w:tcPr>
          <w:p w14:paraId="79D119CB"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0.8970</w:t>
            </w:r>
          </w:p>
        </w:tc>
        <w:tc>
          <w:tcPr>
            <w:tcW w:w="1067" w:type="dxa"/>
            <w:vMerge w:val="restart"/>
            <w:noWrap/>
            <w:hideMark/>
          </w:tcPr>
          <w:p w14:paraId="65D7830B"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0.8955</w:t>
            </w:r>
          </w:p>
        </w:tc>
        <w:tc>
          <w:tcPr>
            <w:tcW w:w="1056" w:type="dxa"/>
            <w:vMerge w:val="restart"/>
            <w:noWrap/>
            <w:hideMark/>
          </w:tcPr>
          <w:p w14:paraId="17CB3868"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0.901</w:t>
            </w:r>
          </w:p>
        </w:tc>
      </w:tr>
      <w:tr w:rsidR="009E1BB3" w:rsidRPr="0040030A" w14:paraId="642F6026" w14:textId="77777777" w:rsidTr="0021774D">
        <w:trPr>
          <w:trHeight w:val="324"/>
          <w:jc w:val="center"/>
        </w:trPr>
        <w:tc>
          <w:tcPr>
            <w:tcW w:w="2690" w:type="dxa"/>
            <w:vMerge/>
            <w:hideMark/>
          </w:tcPr>
          <w:p w14:paraId="2708C7EB" w14:textId="77777777" w:rsidR="009E1BB3" w:rsidRPr="0040030A" w:rsidRDefault="009E1BB3" w:rsidP="00467519">
            <w:pPr>
              <w:spacing w:after="120"/>
              <w:rPr>
                <w:sz w:val="20"/>
                <w:szCs w:val="20"/>
                <w:lang w:val="en-US" w:eastAsia="es-MX"/>
              </w:rPr>
            </w:pPr>
          </w:p>
        </w:tc>
        <w:tc>
          <w:tcPr>
            <w:tcW w:w="1771" w:type="dxa"/>
            <w:hideMark/>
          </w:tcPr>
          <w:p w14:paraId="328AF2B8"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RCS 2</w:t>
            </w:r>
          </w:p>
        </w:tc>
        <w:tc>
          <w:tcPr>
            <w:tcW w:w="1219" w:type="dxa"/>
            <w:noWrap/>
            <w:hideMark/>
          </w:tcPr>
          <w:p w14:paraId="178E5736"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0.8000</w:t>
            </w:r>
          </w:p>
        </w:tc>
        <w:tc>
          <w:tcPr>
            <w:tcW w:w="1025" w:type="dxa"/>
            <w:vMerge/>
            <w:hideMark/>
          </w:tcPr>
          <w:p w14:paraId="4AB46857" w14:textId="77777777" w:rsidR="009E1BB3" w:rsidRPr="0040030A" w:rsidRDefault="009E1BB3" w:rsidP="00467519">
            <w:pPr>
              <w:spacing w:after="120"/>
              <w:rPr>
                <w:sz w:val="20"/>
                <w:szCs w:val="20"/>
                <w:lang w:val="en-US" w:eastAsia="es-MX"/>
              </w:rPr>
            </w:pPr>
          </w:p>
        </w:tc>
        <w:tc>
          <w:tcPr>
            <w:tcW w:w="1067" w:type="dxa"/>
            <w:vMerge/>
            <w:hideMark/>
          </w:tcPr>
          <w:p w14:paraId="0613B484" w14:textId="77777777" w:rsidR="009E1BB3" w:rsidRPr="0040030A" w:rsidRDefault="009E1BB3" w:rsidP="00467519">
            <w:pPr>
              <w:spacing w:after="120"/>
              <w:rPr>
                <w:sz w:val="20"/>
                <w:szCs w:val="20"/>
                <w:lang w:val="en-US" w:eastAsia="es-MX"/>
              </w:rPr>
            </w:pPr>
          </w:p>
        </w:tc>
        <w:tc>
          <w:tcPr>
            <w:tcW w:w="1056" w:type="dxa"/>
            <w:vMerge/>
            <w:hideMark/>
          </w:tcPr>
          <w:p w14:paraId="3D00D670" w14:textId="77777777" w:rsidR="009E1BB3" w:rsidRPr="0040030A" w:rsidRDefault="009E1BB3" w:rsidP="00467519">
            <w:pPr>
              <w:spacing w:after="120"/>
              <w:rPr>
                <w:sz w:val="20"/>
                <w:szCs w:val="20"/>
                <w:lang w:val="en-US" w:eastAsia="es-MX"/>
              </w:rPr>
            </w:pPr>
          </w:p>
        </w:tc>
      </w:tr>
      <w:tr w:rsidR="009E1BB3" w:rsidRPr="0040030A" w14:paraId="5E07BBB4" w14:textId="77777777" w:rsidTr="0021774D">
        <w:trPr>
          <w:trHeight w:val="285"/>
          <w:jc w:val="center"/>
        </w:trPr>
        <w:tc>
          <w:tcPr>
            <w:tcW w:w="2690" w:type="dxa"/>
            <w:vMerge/>
            <w:hideMark/>
          </w:tcPr>
          <w:p w14:paraId="08888D5D" w14:textId="77777777" w:rsidR="009E1BB3" w:rsidRPr="0040030A" w:rsidRDefault="009E1BB3" w:rsidP="00467519">
            <w:pPr>
              <w:spacing w:after="120"/>
              <w:rPr>
                <w:sz w:val="20"/>
                <w:szCs w:val="20"/>
                <w:lang w:val="en-US" w:eastAsia="es-MX"/>
              </w:rPr>
            </w:pPr>
          </w:p>
        </w:tc>
        <w:tc>
          <w:tcPr>
            <w:tcW w:w="1771" w:type="dxa"/>
            <w:hideMark/>
          </w:tcPr>
          <w:p w14:paraId="214B053A"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RCS 3</w:t>
            </w:r>
          </w:p>
        </w:tc>
        <w:tc>
          <w:tcPr>
            <w:tcW w:w="1219" w:type="dxa"/>
            <w:noWrap/>
            <w:hideMark/>
          </w:tcPr>
          <w:p w14:paraId="56143924"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0.7728</w:t>
            </w:r>
          </w:p>
        </w:tc>
        <w:tc>
          <w:tcPr>
            <w:tcW w:w="1025" w:type="dxa"/>
            <w:vMerge/>
            <w:hideMark/>
          </w:tcPr>
          <w:p w14:paraId="60E10752" w14:textId="77777777" w:rsidR="009E1BB3" w:rsidRPr="0040030A" w:rsidRDefault="009E1BB3" w:rsidP="00467519">
            <w:pPr>
              <w:spacing w:after="120"/>
              <w:rPr>
                <w:sz w:val="20"/>
                <w:szCs w:val="20"/>
                <w:lang w:val="en-US" w:eastAsia="es-MX"/>
              </w:rPr>
            </w:pPr>
          </w:p>
        </w:tc>
        <w:tc>
          <w:tcPr>
            <w:tcW w:w="1067" w:type="dxa"/>
            <w:vMerge/>
            <w:hideMark/>
          </w:tcPr>
          <w:p w14:paraId="33E2CE8C" w14:textId="77777777" w:rsidR="009E1BB3" w:rsidRPr="0040030A" w:rsidRDefault="009E1BB3" w:rsidP="00467519">
            <w:pPr>
              <w:spacing w:after="120"/>
              <w:rPr>
                <w:sz w:val="20"/>
                <w:szCs w:val="20"/>
                <w:lang w:val="en-US" w:eastAsia="es-MX"/>
              </w:rPr>
            </w:pPr>
          </w:p>
        </w:tc>
        <w:tc>
          <w:tcPr>
            <w:tcW w:w="1056" w:type="dxa"/>
            <w:vMerge/>
            <w:hideMark/>
          </w:tcPr>
          <w:p w14:paraId="1F1AB112" w14:textId="77777777" w:rsidR="009E1BB3" w:rsidRPr="0040030A" w:rsidRDefault="009E1BB3" w:rsidP="00467519">
            <w:pPr>
              <w:spacing w:after="120"/>
              <w:rPr>
                <w:sz w:val="20"/>
                <w:szCs w:val="20"/>
                <w:lang w:val="en-US" w:eastAsia="es-MX"/>
              </w:rPr>
            </w:pPr>
          </w:p>
        </w:tc>
      </w:tr>
      <w:tr w:rsidR="009E1BB3" w:rsidRPr="0040030A" w14:paraId="55B62AB1" w14:textId="77777777" w:rsidTr="0021774D">
        <w:trPr>
          <w:trHeight w:val="298"/>
          <w:jc w:val="center"/>
        </w:trPr>
        <w:tc>
          <w:tcPr>
            <w:tcW w:w="2690" w:type="dxa"/>
            <w:vMerge/>
            <w:hideMark/>
          </w:tcPr>
          <w:p w14:paraId="69B8E31F" w14:textId="77777777" w:rsidR="009E1BB3" w:rsidRPr="0040030A" w:rsidRDefault="009E1BB3" w:rsidP="00467519">
            <w:pPr>
              <w:spacing w:after="120"/>
              <w:rPr>
                <w:sz w:val="20"/>
                <w:szCs w:val="20"/>
                <w:lang w:val="en-US" w:eastAsia="es-MX"/>
              </w:rPr>
            </w:pPr>
          </w:p>
        </w:tc>
        <w:tc>
          <w:tcPr>
            <w:tcW w:w="1771" w:type="dxa"/>
            <w:hideMark/>
          </w:tcPr>
          <w:p w14:paraId="6B0F3232"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RCS 4</w:t>
            </w:r>
          </w:p>
        </w:tc>
        <w:tc>
          <w:tcPr>
            <w:tcW w:w="1219" w:type="dxa"/>
            <w:noWrap/>
            <w:hideMark/>
          </w:tcPr>
          <w:p w14:paraId="4105A7C4"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0.9307</w:t>
            </w:r>
          </w:p>
        </w:tc>
        <w:tc>
          <w:tcPr>
            <w:tcW w:w="1025" w:type="dxa"/>
            <w:vMerge/>
            <w:hideMark/>
          </w:tcPr>
          <w:p w14:paraId="1101F0EF" w14:textId="77777777" w:rsidR="009E1BB3" w:rsidRPr="0040030A" w:rsidRDefault="009E1BB3" w:rsidP="00467519">
            <w:pPr>
              <w:spacing w:after="120"/>
              <w:rPr>
                <w:sz w:val="20"/>
                <w:szCs w:val="20"/>
                <w:lang w:val="en-US" w:eastAsia="es-MX"/>
              </w:rPr>
            </w:pPr>
          </w:p>
        </w:tc>
        <w:tc>
          <w:tcPr>
            <w:tcW w:w="1067" w:type="dxa"/>
            <w:vMerge/>
            <w:hideMark/>
          </w:tcPr>
          <w:p w14:paraId="1284B56D" w14:textId="77777777" w:rsidR="009E1BB3" w:rsidRPr="0040030A" w:rsidRDefault="009E1BB3" w:rsidP="00467519">
            <w:pPr>
              <w:spacing w:after="120"/>
              <w:rPr>
                <w:sz w:val="20"/>
                <w:szCs w:val="20"/>
                <w:lang w:val="en-US" w:eastAsia="es-MX"/>
              </w:rPr>
            </w:pPr>
          </w:p>
        </w:tc>
        <w:tc>
          <w:tcPr>
            <w:tcW w:w="1056" w:type="dxa"/>
            <w:vMerge/>
            <w:hideMark/>
          </w:tcPr>
          <w:p w14:paraId="0830DDB5" w14:textId="77777777" w:rsidR="009E1BB3" w:rsidRPr="0040030A" w:rsidRDefault="009E1BB3" w:rsidP="00467519">
            <w:pPr>
              <w:spacing w:after="120"/>
              <w:rPr>
                <w:sz w:val="20"/>
                <w:szCs w:val="20"/>
                <w:lang w:val="en-US" w:eastAsia="es-MX"/>
              </w:rPr>
            </w:pPr>
          </w:p>
        </w:tc>
      </w:tr>
      <w:tr w:rsidR="009E1BB3" w:rsidRPr="0040030A" w14:paraId="579163E1" w14:textId="77777777" w:rsidTr="0021774D">
        <w:trPr>
          <w:trHeight w:val="259"/>
          <w:jc w:val="center"/>
        </w:trPr>
        <w:tc>
          <w:tcPr>
            <w:tcW w:w="2690" w:type="dxa"/>
            <w:vMerge w:val="restart"/>
            <w:hideMark/>
          </w:tcPr>
          <w:p w14:paraId="48909C25" w14:textId="5D1259AE" w:rsidR="009E1BB3" w:rsidRPr="0040030A" w:rsidRDefault="009E1BB3" w:rsidP="00467519">
            <w:pPr>
              <w:spacing w:after="120"/>
              <w:jc w:val="center"/>
              <w:rPr>
                <w:sz w:val="20"/>
                <w:szCs w:val="20"/>
                <w:lang w:val="en-US" w:eastAsia="es-MX"/>
              </w:rPr>
            </w:pPr>
            <w:r w:rsidRPr="0021774D">
              <w:rPr>
                <w:sz w:val="20"/>
                <w:szCs w:val="20"/>
                <w:lang w:val="en-US" w:eastAsia="es-MX"/>
              </w:rPr>
              <w:t>Sustainable Purchase Intention</w:t>
            </w:r>
            <w:r w:rsidRPr="0040030A" w:rsidDel="009E1BB3">
              <w:rPr>
                <w:sz w:val="20"/>
                <w:szCs w:val="20"/>
                <w:lang w:val="en-US" w:eastAsia="es-MX"/>
              </w:rPr>
              <w:t xml:space="preserve"> </w:t>
            </w:r>
            <w:r w:rsidRPr="0040030A">
              <w:rPr>
                <w:sz w:val="20"/>
                <w:szCs w:val="20"/>
                <w:lang w:val="en-US" w:eastAsia="es-MX"/>
              </w:rPr>
              <w:t>(ICS).</w:t>
            </w:r>
          </w:p>
        </w:tc>
        <w:tc>
          <w:tcPr>
            <w:tcW w:w="1771" w:type="dxa"/>
            <w:hideMark/>
          </w:tcPr>
          <w:p w14:paraId="4DF357E3"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ICS 1</w:t>
            </w:r>
          </w:p>
        </w:tc>
        <w:tc>
          <w:tcPr>
            <w:tcW w:w="1219" w:type="dxa"/>
            <w:noWrap/>
            <w:hideMark/>
          </w:tcPr>
          <w:p w14:paraId="0B7F7629"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0.7735</w:t>
            </w:r>
          </w:p>
        </w:tc>
        <w:tc>
          <w:tcPr>
            <w:tcW w:w="1025" w:type="dxa"/>
            <w:vMerge w:val="restart"/>
            <w:noWrap/>
            <w:hideMark/>
          </w:tcPr>
          <w:p w14:paraId="33E4BC71"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0.9002</w:t>
            </w:r>
          </w:p>
        </w:tc>
        <w:tc>
          <w:tcPr>
            <w:tcW w:w="1067" w:type="dxa"/>
            <w:vMerge w:val="restart"/>
            <w:noWrap/>
            <w:hideMark/>
          </w:tcPr>
          <w:p w14:paraId="691E01B5"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0.9001</w:t>
            </w:r>
          </w:p>
        </w:tc>
        <w:tc>
          <w:tcPr>
            <w:tcW w:w="1056" w:type="dxa"/>
            <w:vMerge w:val="restart"/>
            <w:noWrap/>
            <w:hideMark/>
          </w:tcPr>
          <w:p w14:paraId="3F34619C"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0.9016</w:t>
            </w:r>
          </w:p>
        </w:tc>
      </w:tr>
      <w:tr w:rsidR="009E1BB3" w:rsidRPr="0040030A" w14:paraId="06D42A2C" w14:textId="77777777" w:rsidTr="0021774D">
        <w:trPr>
          <w:trHeight w:val="259"/>
          <w:jc w:val="center"/>
        </w:trPr>
        <w:tc>
          <w:tcPr>
            <w:tcW w:w="2690" w:type="dxa"/>
            <w:vMerge/>
            <w:hideMark/>
          </w:tcPr>
          <w:p w14:paraId="7FB19024" w14:textId="77777777" w:rsidR="009E1BB3" w:rsidRPr="0021774D" w:rsidRDefault="009E1BB3" w:rsidP="0021774D">
            <w:pPr>
              <w:spacing w:after="120"/>
              <w:jc w:val="center"/>
              <w:rPr>
                <w:sz w:val="20"/>
                <w:szCs w:val="20"/>
                <w:lang w:val="en-US" w:eastAsia="es-MX"/>
              </w:rPr>
            </w:pPr>
          </w:p>
        </w:tc>
        <w:tc>
          <w:tcPr>
            <w:tcW w:w="1771" w:type="dxa"/>
            <w:hideMark/>
          </w:tcPr>
          <w:p w14:paraId="7641D41B"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ICS 2</w:t>
            </w:r>
          </w:p>
        </w:tc>
        <w:tc>
          <w:tcPr>
            <w:tcW w:w="1219" w:type="dxa"/>
            <w:noWrap/>
            <w:hideMark/>
          </w:tcPr>
          <w:p w14:paraId="56730AD7"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0.7336</w:t>
            </w:r>
          </w:p>
        </w:tc>
        <w:tc>
          <w:tcPr>
            <w:tcW w:w="1025" w:type="dxa"/>
            <w:vMerge/>
            <w:hideMark/>
          </w:tcPr>
          <w:p w14:paraId="1673BDD6" w14:textId="77777777" w:rsidR="009E1BB3" w:rsidRPr="0040030A" w:rsidRDefault="009E1BB3" w:rsidP="00467519">
            <w:pPr>
              <w:spacing w:after="120"/>
              <w:rPr>
                <w:sz w:val="20"/>
                <w:szCs w:val="20"/>
                <w:lang w:val="en-US" w:eastAsia="es-MX"/>
              </w:rPr>
            </w:pPr>
          </w:p>
        </w:tc>
        <w:tc>
          <w:tcPr>
            <w:tcW w:w="1067" w:type="dxa"/>
            <w:vMerge/>
            <w:hideMark/>
          </w:tcPr>
          <w:p w14:paraId="71468B83" w14:textId="77777777" w:rsidR="009E1BB3" w:rsidRPr="0040030A" w:rsidRDefault="009E1BB3" w:rsidP="00467519">
            <w:pPr>
              <w:spacing w:after="120"/>
              <w:rPr>
                <w:sz w:val="20"/>
                <w:szCs w:val="20"/>
                <w:lang w:val="en-US" w:eastAsia="es-MX"/>
              </w:rPr>
            </w:pPr>
          </w:p>
        </w:tc>
        <w:tc>
          <w:tcPr>
            <w:tcW w:w="1056" w:type="dxa"/>
            <w:vMerge/>
            <w:hideMark/>
          </w:tcPr>
          <w:p w14:paraId="3A631973" w14:textId="77777777" w:rsidR="009E1BB3" w:rsidRPr="0040030A" w:rsidRDefault="009E1BB3" w:rsidP="00467519">
            <w:pPr>
              <w:spacing w:after="120"/>
              <w:rPr>
                <w:sz w:val="20"/>
                <w:szCs w:val="20"/>
                <w:lang w:val="en-US" w:eastAsia="es-MX"/>
              </w:rPr>
            </w:pPr>
          </w:p>
        </w:tc>
      </w:tr>
      <w:tr w:rsidR="009E1BB3" w:rsidRPr="0040030A" w14:paraId="1E2F7F02" w14:textId="77777777" w:rsidTr="0021774D">
        <w:trPr>
          <w:trHeight w:val="259"/>
          <w:jc w:val="center"/>
        </w:trPr>
        <w:tc>
          <w:tcPr>
            <w:tcW w:w="2690" w:type="dxa"/>
            <w:vMerge/>
            <w:hideMark/>
          </w:tcPr>
          <w:p w14:paraId="146281D9" w14:textId="77777777" w:rsidR="009E1BB3" w:rsidRPr="0021774D" w:rsidRDefault="009E1BB3" w:rsidP="0021774D">
            <w:pPr>
              <w:spacing w:after="120"/>
              <w:jc w:val="center"/>
              <w:rPr>
                <w:sz w:val="20"/>
                <w:szCs w:val="20"/>
                <w:lang w:val="en-US" w:eastAsia="es-MX"/>
              </w:rPr>
            </w:pPr>
          </w:p>
        </w:tc>
        <w:tc>
          <w:tcPr>
            <w:tcW w:w="1771" w:type="dxa"/>
            <w:hideMark/>
          </w:tcPr>
          <w:p w14:paraId="2E0D9F79"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ICS 3</w:t>
            </w:r>
          </w:p>
        </w:tc>
        <w:tc>
          <w:tcPr>
            <w:tcW w:w="1219" w:type="dxa"/>
            <w:noWrap/>
            <w:hideMark/>
          </w:tcPr>
          <w:p w14:paraId="5BAB9F7A"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0.7907</w:t>
            </w:r>
          </w:p>
        </w:tc>
        <w:tc>
          <w:tcPr>
            <w:tcW w:w="1025" w:type="dxa"/>
            <w:vMerge/>
            <w:hideMark/>
          </w:tcPr>
          <w:p w14:paraId="6211DFD6" w14:textId="77777777" w:rsidR="009E1BB3" w:rsidRPr="0040030A" w:rsidRDefault="009E1BB3" w:rsidP="00467519">
            <w:pPr>
              <w:spacing w:after="120"/>
              <w:rPr>
                <w:sz w:val="20"/>
                <w:szCs w:val="20"/>
                <w:lang w:val="en-US" w:eastAsia="es-MX"/>
              </w:rPr>
            </w:pPr>
          </w:p>
        </w:tc>
        <w:tc>
          <w:tcPr>
            <w:tcW w:w="1067" w:type="dxa"/>
            <w:vMerge/>
            <w:hideMark/>
          </w:tcPr>
          <w:p w14:paraId="62C510BF" w14:textId="77777777" w:rsidR="009E1BB3" w:rsidRPr="0040030A" w:rsidRDefault="009E1BB3" w:rsidP="00467519">
            <w:pPr>
              <w:spacing w:after="120"/>
              <w:rPr>
                <w:sz w:val="20"/>
                <w:szCs w:val="20"/>
                <w:lang w:val="en-US" w:eastAsia="es-MX"/>
              </w:rPr>
            </w:pPr>
          </w:p>
        </w:tc>
        <w:tc>
          <w:tcPr>
            <w:tcW w:w="1056" w:type="dxa"/>
            <w:vMerge/>
            <w:hideMark/>
          </w:tcPr>
          <w:p w14:paraId="3D2060D4" w14:textId="77777777" w:rsidR="009E1BB3" w:rsidRPr="0040030A" w:rsidRDefault="009E1BB3" w:rsidP="00467519">
            <w:pPr>
              <w:spacing w:after="120"/>
              <w:rPr>
                <w:sz w:val="20"/>
                <w:szCs w:val="20"/>
                <w:lang w:val="en-US" w:eastAsia="es-MX"/>
              </w:rPr>
            </w:pPr>
          </w:p>
        </w:tc>
      </w:tr>
      <w:tr w:rsidR="009E1BB3" w:rsidRPr="0040030A" w14:paraId="4CCF1FC0" w14:textId="77777777" w:rsidTr="0021774D">
        <w:trPr>
          <w:trHeight w:val="259"/>
          <w:jc w:val="center"/>
        </w:trPr>
        <w:tc>
          <w:tcPr>
            <w:tcW w:w="2690" w:type="dxa"/>
            <w:vMerge/>
            <w:hideMark/>
          </w:tcPr>
          <w:p w14:paraId="1F2828F9" w14:textId="77777777" w:rsidR="009E1BB3" w:rsidRPr="0021774D" w:rsidRDefault="009E1BB3" w:rsidP="0021774D">
            <w:pPr>
              <w:spacing w:after="120"/>
              <w:jc w:val="center"/>
              <w:rPr>
                <w:sz w:val="20"/>
                <w:szCs w:val="20"/>
                <w:lang w:val="en-US" w:eastAsia="es-MX"/>
              </w:rPr>
            </w:pPr>
          </w:p>
        </w:tc>
        <w:tc>
          <w:tcPr>
            <w:tcW w:w="1771" w:type="dxa"/>
            <w:hideMark/>
          </w:tcPr>
          <w:p w14:paraId="614F6E48"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ICS 4</w:t>
            </w:r>
          </w:p>
        </w:tc>
        <w:tc>
          <w:tcPr>
            <w:tcW w:w="1219" w:type="dxa"/>
            <w:noWrap/>
            <w:hideMark/>
          </w:tcPr>
          <w:p w14:paraId="3F46AB3B"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0.7192</w:t>
            </w:r>
          </w:p>
        </w:tc>
        <w:tc>
          <w:tcPr>
            <w:tcW w:w="1025" w:type="dxa"/>
            <w:vMerge/>
            <w:hideMark/>
          </w:tcPr>
          <w:p w14:paraId="1523BF91" w14:textId="77777777" w:rsidR="009E1BB3" w:rsidRPr="0040030A" w:rsidRDefault="009E1BB3" w:rsidP="00467519">
            <w:pPr>
              <w:spacing w:after="120"/>
              <w:rPr>
                <w:sz w:val="20"/>
                <w:szCs w:val="20"/>
                <w:lang w:val="en-US" w:eastAsia="es-MX"/>
              </w:rPr>
            </w:pPr>
          </w:p>
        </w:tc>
        <w:tc>
          <w:tcPr>
            <w:tcW w:w="1067" w:type="dxa"/>
            <w:vMerge/>
            <w:hideMark/>
          </w:tcPr>
          <w:p w14:paraId="1778DBF2" w14:textId="77777777" w:rsidR="009E1BB3" w:rsidRPr="0040030A" w:rsidRDefault="009E1BB3" w:rsidP="00467519">
            <w:pPr>
              <w:spacing w:after="120"/>
              <w:rPr>
                <w:sz w:val="20"/>
                <w:szCs w:val="20"/>
                <w:lang w:val="en-US" w:eastAsia="es-MX"/>
              </w:rPr>
            </w:pPr>
          </w:p>
        </w:tc>
        <w:tc>
          <w:tcPr>
            <w:tcW w:w="1056" w:type="dxa"/>
            <w:vMerge/>
            <w:hideMark/>
          </w:tcPr>
          <w:p w14:paraId="129A8438" w14:textId="77777777" w:rsidR="009E1BB3" w:rsidRPr="0040030A" w:rsidRDefault="009E1BB3" w:rsidP="00467519">
            <w:pPr>
              <w:spacing w:after="120"/>
              <w:rPr>
                <w:sz w:val="20"/>
                <w:szCs w:val="20"/>
                <w:lang w:val="en-US" w:eastAsia="es-MX"/>
              </w:rPr>
            </w:pPr>
          </w:p>
        </w:tc>
      </w:tr>
      <w:tr w:rsidR="009E1BB3" w:rsidRPr="0040030A" w14:paraId="030540CF" w14:textId="77777777" w:rsidTr="0021774D">
        <w:trPr>
          <w:trHeight w:val="259"/>
          <w:jc w:val="center"/>
        </w:trPr>
        <w:tc>
          <w:tcPr>
            <w:tcW w:w="2690" w:type="dxa"/>
            <w:vMerge/>
            <w:hideMark/>
          </w:tcPr>
          <w:p w14:paraId="4101E68F" w14:textId="77777777" w:rsidR="009E1BB3" w:rsidRPr="0021774D" w:rsidRDefault="009E1BB3" w:rsidP="0021774D">
            <w:pPr>
              <w:spacing w:after="120"/>
              <w:jc w:val="center"/>
              <w:rPr>
                <w:sz w:val="20"/>
                <w:szCs w:val="20"/>
                <w:lang w:val="en-US" w:eastAsia="es-MX"/>
              </w:rPr>
            </w:pPr>
          </w:p>
        </w:tc>
        <w:tc>
          <w:tcPr>
            <w:tcW w:w="1771" w:type="dxa"/>
            <w:hideMark/>
          </w:tcPr>
          <w:p w14:paraId="1AD5DCA4"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ICS 5</w:t>
            </w:r>
          </w:p>
        </w:tc>
        <w:tc>
          <w:tcPr>
            <w:tcW w:w="1219" w:type="dxa"/>
            <w:noWrap/>
            <w:hideMark/>
          </w:tcPr>
          <w:p w14:paraId="197E3B4D"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0.7948</w:t>
            </w:r>
          </w:p>
        </w:tc>
        <w:tc>
          <w:tcPr>
            <w:tcW w:w="1025" w:type="dxa"/>
            <w:vMerge/>
            <w:hideMark/>
          </w:tcPr>
          <w:p w14:paraId="1AB5AF09" w14:textId="77777777" w:rsidR="009E1BB3" w:rsidRPr="0040030A" w:rsidRDefault="009E1BB3" w:rsidP="00467519">
            <w:pPr>
              <w:spacing w:after="120"/>
              <w:rPr>
                <w:sz w:val="20"/>
                <w:szCs w:val="20"/>
                <w:lang w:val="en-US" w:eastAsia="es-MX"/>
              </w:rPr>
            </w:pPr>
          </w:p>
        </w:tc>
        <w:tc>
          <w:tcPr>
            <w:tcW w:w="1067" w:type="dxa"/>
            <w:vMerge/>
            <w:hideMark/>
          </w:tcPr>
          <w:p w14:paraId="4708B4FD" w14:textId="77777777" w:rsidR="009E1BB3" w:rsidRPr="0040030A" w:rsidRDefault="009E1BB3" w:rsidP="00467519">
            <w:pPr>
              <w:spacing w:after="120"/>
              <w:rPr>
                <w:sz w:val="20"/>
                <w:szCs w:val="20"/>
                <w:lang w:val="en-US" w:eastAsia="es-MX"/>
              </w:rPr>
            </w:pPr>
          </w:p>
        </w:tc>
        <w:tc>
          <w:tcPr>
            <w:tcW w:w="1056" w:type="dxa"/>
            <w:vMerge/>
            <w:hideMark/>
          </w:tcPr>
          <w:p w14:paraId="34141F65" w14:textId="77777777" w:rsidR="009E1BB3" w:rsidRPr="0040030A" w:rsidRDefault="009E1BB3" w:rsidP="00467519">
            <w:pPr>
              <w:spacing w:after="120"/>
              <w:rPr>
                <w:sz w:val="20"/>
                <w:szCs w:val="20"/>
                <w:lang w:val="en-US" w:eastAsia="es-MX"/>
              </w:rPr>
            </w:pPr>
          </w:p>
        </w:tc>
      </w:tr>
      <w:tr w:rsidR="009E1BB3" w:rsidRPr="0040030A" w14:paraId="135B6247" w14:textId="77777777" w:rsidTr="0021774D">
        <w:trPr>
          <w:trHeight w:val="259"/>
          <w:jc w:val="center"/>
        </w:trPr>
        <w:tc>
          <w:tcPr>
            <w:tcW w:w="2690" w:type="dxa"/>
            <w:vMerge/>
            <w:hideMark/>
          </w:tcPr>
          <w:p w14:paraId="7B93F3E0" w14:textId="77777777" w:rsidR="009E1BB3" w:rsidRPr="0021774D" w:rsidRDefault="009E1BB3" w:rsidP="0021774D">
            <w:pPr>
              <w:spacing w:after="120"/>
              <w:jc w:val="center"/>
              <w:rPr>
                <w:sz w:val="20"/>
                <w:szCs w:val="20"/>
                <w:lang w:val="en-US" w:eastAsia="es-MX"/>
              </w:rPr>
            </w:pPr>
          </w:p>
        </w:tc>
        <w:tc>
          <w:tcPr>
            <w:tcW w:w="1771" w:type="dxa"/>
            <w:hideMark/>
          </w:tcPr>
          <w:p w14:paraId="741323C7"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ICS 6</w:t>
            </w:r>
          </w:p>
        </w:tc>
        <w:tc>
          <w:tcPr>
            <w:tcW w:w="1219" w:type="dxa"/>
            <w:noWrap/>
            <w:hideMark/>
          </w:tcPr>
          <w:p w14:paraId="1D508A3F"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0.8332</w:t>
            </w:r>
          </w:p>
        </w:tc>
        <w:tc>
          <w:tcPr>
            <w:tcW w:w="1025" w:type="dxa"/>
            <w:vMerge/>
            <w:hideMark/>
          </w:tcPr>
          <w:p w14:paraId="35D45D97" w14:textId="77777777" w:rsidR="009E1BB3" w:rsidRPr="0040030A" w:rsidRDefault="009E1BB3" w:rsidP="00467519">
            <w:pPr>
              <w:spacing w:after="120"/>
              <w:rPr>
                <w:sz w:val="20"/>
                <w:szCs w:val="20"/>
                <w:lang w:val="en-US" w:eastAsia="es-MX"/>
              </w:rPr>
            </w:pPr>
          </w:p>
        </w:tc>
        <w:tc>
          <w:tcPr>
            <w:tcW w:w="1067" w:type="dxa"/>
            <w:vMerge/>
            <w:hideMark/>
          </w:tcPr>
          <w:p w14:paraId="2F17475E" w14:textId="77777777" w:rsidR="009E1BB3" w:rsidRPr="0040030A" w:rsidRDefault="009E1BB3" w:rsidP="00467519">
            <w:pPr>
              <w:spacing w:after="120"/>
              <w:rPr>
                <w:sz w:val="20"/>
                <w:szCs w:val="20"/>
                <w:lang w:val="en-US" w:eastAsia="es-MX"/>
              </w:rPr>
            </w:pPr>
          </w:p>
        </w:tc>
        <w:tc>
          <w:tcPr>
            <w:tcW w:w="1056" w:type="dxa"/>
            <w:vMerge/>
            <w:hideMark/>
          </w:tcPr>
          <w:p w14:paraId="2B19AF00" w14:textId="77777777" w:rsidR="009E1BB3" w:rsidRPr="0040030A" w:rsidRDefault="009E1BB3" w:rsidP="00467519">
            <w:pPr>
              <w:spacing w:after="120"/>
              <w:rPr>
                <w:sz w:val="20"/>
                <w:szCs w:val="20"/>
                <w:lang w:val="en-US" w:eastAsia="es-MX"/>
              </w:rPr>
            </w:pPr>
          </w:p>
        </w:tc>
      </w:tr>
      <w:tr w:rsidR="009E1BB3" w:rsidRPr="0040030A" w14:paraId="32F40E39" w14:textId="77777777" w:rsidTr="0021774D">
        <w:trPr>
          <w:trHeight w:val="402"/>
          <w:jc w:val="center"/>
        </w:trPr>
        <w:tc>
          <w:tcPr>
            <w:tcW w:w="2690" w:type="dxa"/>
            <w:vMerge w:val="restart"/>
            <w:hideMark/>
          </w:tcPr>
          <w:p w14:paraId="33D5F803" w14:textId="24076318" w:rsidR="009E1BB3" w:rsidRPr="0040030A" w:rsidRDefault="009E1BB3" w:rsidP="00467519">
            <w:pPr>
              <w:spacing w:after="120"/>
              <w:jc w:val="center"/>
              <w:rPr>
                <w:sz w:val="20"/>
                <w:szCs w:val="20"/>
                <w:lang w:val="en-US" w:eastAsia="es-MX"/>
              </w:rPr>
            </w:pPr>
            <w:r w:rsidRPr="0021774D">
              <w:rPr>
                <w:sz w:val="20"/>
                <w:szCs w:val="20"/>
                <w:lang w:val="en-US" w:eastAsia="es-MX"/>
              </w:rPr>
              <w:t>Sustainable Purchasing Behavior</w:t>
            </w:r>
            <w:r w:rsidRPr="0040030A" w:rsidDel="009E1BB3">
              <w:rPr>
                <w:sz w:val="20"/>
                <w:szCs w:val="20"/>
                <w:lang w:val="en-US" w:eastAsia="es-MX"/>
              </w:rPr>
              <w:t xml:space="preserve"> </w:t>
            </w:r>
            <w:r w:rsidRPr="0040030A">
              <w:rPr>
                <w:sz w:val="20"/>
                <w:szCs w:val="20"/>
                <w:lang w:val="en-US" w:eastAsia="es-MX"/>
              </w:rPr>
              <w:t>(CCS).</w:t>
            </w:r>
          </w:p>
        </w:tc>
        <w:tc>
          <w:tcPr>
            <w:tcW w:w="1771" w:type="dxa"/>
            <w:hideMark/>
          </w:tcPr>
          <w:p w14:paraId="1C2B2736"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CCS 1</w:t>
            </w:r>
          </w:p>
        </w:tc>
        <w:tc>
          <w:tcPr>
            <w:tcW w:w="1219" w:type="dxa"/>
            <w:noWrap/>
            <w:hideMark/>
          </w:tcPr>
          <w:p w14:paraId="3E8C0C32"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0.7036</w:t>
            </w:r>
          </w:p>
        </w:tc>
        <w:tc>
          <w:tcPr>
            <w:tcW w:w="1025" w:type="dxa"/>
            <w:vMerge w:val="restart"/>
            <w:noWrap/>
            <w:hideMark/>
          </w:tcPr>
          <w:p w14:paraId="1DBCC23E"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0.7888</w:t>
            </w:r>
          </w:p>
        </w:tc>
        <w:tc>
          <w:tcPr>
            <w:tcW w:w="1067" w:type="dxa"/>
            <w:vMerge w:val="restart"/>
            <w:noWrap/>
            <w:hideMark/>
          </w:tcPr>
          <w:p w14:paraId="6D748376"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0.7906</w:t>
            </w:r>
          </w:p>
        </w:tc>
        <w:tc>
          <w:tcPr>
            <w:tcW w:w="1056" w:type="dxa"/>
            <w:vMerge w:val="restart"/>
            <w:noWrap/>
            <w:hideMark/>
          </w:tcPr>
          <w:p w14:paraId="29E435E3"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0.7942</w:t>
            </w:r>
          </w:p>
        </w:tc>
      </w:tr>
      <w:tr w:rsidR="009E1BB3" w:rsidRPr="0040030A" w14:paraId="71EA6E5A" w14:textId="77777777" w:rsidTr="0021774D">
        <w:trPr>
          <w:trHeight w:val="389"/>
          <w:jc w:val="center"/>
        </w:trPr>
        <w:tc>
          <w:tcPr>
            <w:tcW w:w="2690" w:type="dxa"/>
            <w:vMerge/>
            <w:hideMark/>
          </w:tcPr>
          <w:p w14:paraId="57D2627E" w14:textId="77777777" w:rsidR="009E1BB3" w:rsidRPr="0040030A" w:rsidRDefault="009E1BB3" w:rsidP="00467519">
            <w:pPr>
              <w:spacing w:after="120"/>
              <w:rPr>
                <w:sz w:val="20"/>
                <w:szCs w:val="20"/>
                <w:lang w:val="en-US" w:eastAsia="es-MX"/>
              </w:rPr>
            </w:pPr>
          </w:p>
        </w:tc>
        <w:tc>
          <w:tcPr>
            <w:tcW w:w="1771" w:type="dxa"/>
            <w:hideMark/>
          </w:tcPr>
          <w:p w14:paraId="12B959E5"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CCS 2</w:t>
            </w:r>
          </w:p>
        </w:tc>
        <w:tc>
          <w:tcPr>
            <w:tcW w:w="1219" w:type="dxa"/>
            <w:noWrap/>
            <w:hideMark/>
          </w:tcPr>
          <w:p w14:paraId="6BBA6F3F"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0.7267</w:t>
            </w:r>
          </w:p>
        </w:tc>
        <w:tc>
          <w:tcPr>
            <w:tcW w:w="1025" w:type="dxa"/>
            <w:vMerge/>
            <w:hideMark/>
          </w:tcPr>
          <w:p w14:paraId="6A4AA18B" w14:textId="77777777" w:rsidR="009E1BB3" w:rsidRPr="0040030A" w:rsidRDefault="009E1BB3" w:rsidP="00467519">
            <w:pPr>
              <w:spacing w:after="120"/>
              <w:rPr>
                <w:sz w:val="20"/>
                <w:szCs w:val="20"/>
                <w:lang w:val="en-US" w:eastAsia="es-MX"/>
              </w:rPr>
            </w:pPr>
          </w:p>
        </w:tc>
        <w:tc>
          <w:tcPr>
            <w:tcW w:w="1067" w:type="dxa"/>
            <w:vMerge/>
            <w:hideMark/>
          </w:tcPr>
          <w:p w14:paraId="4C2453CC" w14:textId="77777777" w:rsidR="009E1BB3" w:rsidRPr="0040030A" w:rsidRDefault="009E1BB3" w:rsidP="00467519">
            <w:pPr>
              <w:spacing w:after="120"/>
              <w:rPr>
                <w:sz w:val="20"/>
                <w:szCs w:val="20"/>
                <w:lang w:val="en-US" w:eastAsia="es-MX"/>
              </w:rPr>
            </w:pPr>
          </w:p>
        </w:tc>
        <w:tc>
          <w:tcPr>
            <w:tcW w:w="1056" w:type="dxa"/>
            <w:vMerge/>
            <w:hideMark/>
          </w:tcPr>
          <w:p w14:paraId="28AF8E14" w14:textId="77777777" w:rsidR="009E1BB3" w:rsidRPr="0040030A" w:rsidRDefault="009E1BB3" w:rsidP="00467519">
            <w:pPr>
              <w:spacing w:after="120"/>
              <w:rPr>
                <w:sz w:val="20"/>
                <w:szCs w:val="20"/>
                <w:lang w:val="en-US" w:eastAsia="es-MX"/>
              </w:rPr>
            </w:pPr>
          </w:p>
        </w:tc>
      </w:tr>
      <w:tr w:rsidR="009E1BB3" w:rsidRPr="0040030A" w14:paraId="6289715E" w14:textId="77777777" w:rsidTr="0021774D">
        <w:trPr>
          <w:trHeight w:val="415"/>
          <w:jc w:val="center"/>
        </w:trPr>
        <w:tc>
          <w:tcPr>
            <w:tcW w:w="2690" w:type="dxa"/>
            <w:vMerge/>
            <w:hideMark/>
          </w:tcPr>
          <w:p w14:paraId="499871C6" w14:textId="77777777" w:rsidR="009E1BB3" w:rsidRPr="0040030A" w:rsidRDefault="009E1BB3" w:rsidP="00467519">
            <w:pPr>
              <w:spacing w:after="120"/>
              <w:rPr>
                <w:sz w:val="20"/>
                <w:szCs w:val="20"/>
                <w:lang w:val="en-US" w:eastAsia="es-MX"/>
              </w:rPr>
            </w:pPr>
          </w:p>
        </w:tc>
        <w:tc>
          <w:tcPr>
            <w:tcW w:w="1771" w:type="dxa"/>
            <w:hideMark/>
          </w:tcPr>
          <w:p w14:paraId="6CD45D19"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CCS 3</w:t>
            </w:r>
          </w:p>
        </w:tc>
        <w:tc>
          <w:tcPr>
            <w:tcW w:w="1219" w:type="dxa"/>
            <w:noWrap/>
            <w:hideMark/>
          </w:tcPr>
          <w:p w14:paraId="2A047734"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0.8069</w:t>
            </w:r>
          </w:p>
        </w:tc>
        <w:tc>
          <w:tcPr>
            <w:tcW w:w="1025" w:type="dxa"/>
            <w:vMerge/>
            <w:hideMark/>
          </w:tcPr>
          <w:p w14:paraId="085DC7C2" w14:textId="77777777" w:rsidR="009E1BB3" w:rsidRPr="0040030A" w:rsidRDefault="009E1BB3" w:rsidP="00467519">
            <w:pPr>
              <w:spacing w:after="120"/>
              <w:rPr>
                <w:sz w:val="20"/>
                <w:szCs w:val="20"/>
                <w:lang w:val="en-US" w:eastAsia="es-MX"/>
              </w:rPr>
            </w:pPr>
          </w:p>
        </w:tc>
        <w:tc>
          <w:tcPr>
            <w:tcW w:w="1067" w:type="dxa"/>
            <w:vMerge/>
            <w:hideMark/>
          </w:tcPr>
          <w:p w14:paraId="10C503FE" w14:textId="77777777" w:rsidR="009E1BB3" w:rsidRPr="0040030A" w:rsidRDefault="009E1BB3" w:rsidP="00467519">
            <w:pPr>
              <w:spacing w:after="120"/>
              <w:rPr>
                <w:sz w:val="20"/>
                <w:szCs w:val="20"/>
                <w:lang w:val="en-US" w:eastAsia="es-MX"/>
              </w:rPr>
            </w:pPr>
          </w:p>
        </w:tc>
        <w:tc>
          <w:tcPr>
            <w:tcW w:w="1056" w:type="dxa"/>
            <w:vMerge/>
            <w:hideMark/>
          </w:tcPr>
          <w:p w14:paraId="7136E8AF" w14:textId="77777777" w:rsidR="009E1BB3" w:rsidRPr="0040030A" w:rsidRDefault="009E1BB3" w:rsidP="00467519">
            <w:pPr>
              <w:spacing w:after="120"/>
              <w:rPr>
                <w:sz w:val="20"/>
                <w:szCs w:val="20"/>
                <w:lang w:val="en-US" w:eastAsia="es-MX"/>
              </w:rPr>
            </w:pPr>
          </w:p>
        </w:tc>
      </w:tr>
      <w:tr w:rsidR="009E1BB3" w:rsidRPr="0040030A" w14:paraId="3A021EBE" w14:textId="77777777" w:rsidTr="0021774D">
        <w:trPr>
          <w:trHeight w:val="428"/>
          <w:jc w:val="center"/>
        </w:trPr>
        <w:tc>
          <w:tcPr>
            <w:tcW w:w="2690" w:type="dxa"/>
            <w:vMerge w:val="restart"/>
            <w:hideMark/>
          </w:tcPr>
          <w:p w14:paraId="4DCEFD49" w14:textId="4A71655D" w:rsidR="009E1BB3" w:rsidRPr="0021774D" w:rsidRDefault="009E1BB3" w:rsidP="00467519">
            <w:pPr>
              <w:spacing w:after="120"/>
              <w:jc w:val="center"/>
              <w:rPr>
                <w:sz w:val="20"/>
                <w:szCs w:val="20"/>
                <w:lang w:val="en-US" w:eastAsia="es-MX"/>
              </w:rPr>
            </w:pPr>
            <w:r w:rsidRPr="0021774D">
              <w:rPr>
                <w:sz w:val="20"/>
                <w:szCs w:val="20"/>
                <w:lang w:val="en-US" w:eastAsia="es-MX"/>
              </w:rPr>
              <w:t>Value Perception in Responsible Consumption</w:t>
            </w:r>
            <w:r w:rsidRPr="0021774D" w:rsidDel="009E1BB3">
              <w:rPr>
                <w:sz w:val="20"/>
                <w:szCs w:val="20"/>
                <w:lang w:val="en-US" w:eastAsia="es-MX"/>
              </w:rPr>
              <w:t xml:space="preserve"> </w:t>
            </w:r>
            <w:r w:rsidRPr="0021774D">
              <w:rPr>
                <w:sz w:val="20"/>
                <w:szCs w:val="20"/>
                <w:lang w:val="en-US" w:eastAsia="es-MX"/>
              </w:rPr>
              <w:t>(VPS)</w:t>
            </w:r>
          </w:p>
        </w:tc>
        <w:tc>
          <w:tcPr>
            <w:tcW w:w="1771" w:type="dxa"/>
            <w:noWrap/>
            <w:hideMark/>
          </w:tcPr>
          <w:p w14:paraId="28FCA015"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VPS 1</w:t>
            </w:r>
          </w:p>
        </w:tc>
        <w:tc>
          <w:tcPr>
            <w:tcW w:w="1219" w:type="dxa"/>
            <w:noWrap/>
            <w:hideMark/>
          </w:tcPr>
          <w:p w14:paraId="7E961559"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0.7369</w:t>
            </w:r>
          </w:p>
        </w:tc>
        <w:tc>
          <w:tcPr>
            <w:tcW w:w="1025" w:type="dxa"/>
            <w:vMerge w:val="restart"/>
            <w:noWrap/>
            <w:hideMark/>
          </w:tcPr>
          <w:p w14:paraId="5EBE01B9"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0.8057</w:t>
            </w:r>
          </w:p>
        </w:tc>
        <w:tc>
          <w:tcPr>
            <w:tcW w:w="1067" w:type="dxa"/>
            <w:vMerge w:val="restart"/>
            <w:noWrap/>
            <w:hideMark/>
          </w:tcPr>
          <w:p w14:paraId="3A5502EE"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0.8057</w:t>
            </w:r>
          </w:p>
        </w:tc>
        <w:tc>
          <w:tcPr>
            <w:tcW w:w="1056" w:type="dxa"/>
            <w:vMerge w:val="restart"/>
            <w:noWrap/>
            <w:hideMark/>
          </w:tcPr>
          <w:p w14:paraId="6A5E2D70"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0.8063</w:t>
            </w:r>
          </w:p>
        </w:tc>
      </w:tr>
      <w:tr w:rsidR="009E1BB3" w:rsidRPr="0040030A" w14:paraId="63670436" w14:textId="77777777" w:rsidTr="0021774D">
        <w:trPr>
          <w:trHeight w:val="402"/>
          <w:jc w:val="center"/>
        </w:trPr>
        <w:tc>
          <w:tcPr>
            <w:tcW w:w="2690" w:type="dxa"/>
            <w:vMerge/>
            <w:hideMark/>
          </w:tcPr>
          <w:p w14:paraId="7E623EEE" w14:textId="77777777" w:rsidR="009E1BB3" w:rsidRPr="0040030A" w:rsidRDefault="009E1BB3" w:rsidP="00467519">
            <w:pPr>
              <w:spacing w:after="120"/>
              <w:rPr>
                <w:sz w:val="20"/>
                <w:szCs w:val="20"/>
                <w:lang w:val="en-US" w:eastAsia="es-MX"/>
              </w:rPr>
            </w:pPr>
          </w:p>
        </w:tc>
        <w:tc>
          <w:tcPr>
            <w:tcW w:w="1771" w:type="dxa"/>
            <w:noWrap/>
            <w:hideMark/>
          </w:tcPr>
          <w:p w14:paraId="3718DC9D"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VPS 2</w:t>
            </w:r>
          </w:p>
        </w:tc>
        <w:tc>
          <w:tcPr>
            <w:tcW w:w="1219" w:type="dxa"/>
            <w:noWrap/>
            <w:hideMark/>
          </w:tcPr>
          <w:p w14:paraId="4FD44036"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0.7685</w:t>
            </w:r>
          </w:p>
        </w:tc>
        <w:tc>
          <w:tcPr>
            <w:tcW w:w="1025" w:type="dxa"/>
            <w:vMerge/>
            <w:hideMark/>
          </w:tcPr>
          <w:p w14:paraId="1CB034E8" w14:textId="77777777" w:rsidR="009E1BB3" w:rsidRPr="0040030A" w:rsidRDefault="009E1BB3" w:rsidP="00467519">
            <w:pPr>
              <w:spacing w:after="120"/>
              <w:rPr>
                <w:sz w:val="20"/>
                <w:szCs w:val="20"/>
                <w:lang w:val="en-US" w:eastAsia="es-MX"/>
              </w:rPr>
            </w:pPr>
          </w:p>
        </w:tc>
        <w:tc>
          <w:tcPr>
            <w:tcW w:w="1067" w:type="dxa"/>
            <w:vMerge/>
            <w:hideMark/>
          </w:tcPr>
          <w:p w14:paraId="2EEA613A" w14:textId="77777777" w:rsidR="009E1BB3" w:rsidRPr="0040030A" w:rsidRDefault="009E1BB3" w:rsidP="00467519">
            <w:pPr>
              <w:spacing w:after="120"/>
              <w:rPr>
                <w:sz w:val="20"/>
                <w:szCs w:val="20"/>
                <w:lang w:val="en-US" w:eastAsia="es-MX"/>
              </w:rPr>
            </w:pPr>
          </w:p>
        </w:tc>
        <w:tc>
          <w:tcPr>
            <w:tcW w:w="1056" w:type="dxa"/>
            <w:vMerge/>
            <w:hideMark/>
          </w:tcPr>
          <w:p w14:paraId="70A0C9B4" w14:textId="77777777" w:rsidR="009E1BB3" w:rsidRPr="0040030A" w:rsidRDefault="009E1BB3" w:rsidP="00467519">
            <w:pPr>
              <w:spacing w:after="120"/>
              <w:rPr>
                <w:sz w:val="20"/>
                <w:szCs w:val="20"/>
                <w:lang w:val="en-US" w:eastAsia="es-MX"/>
              </w:rPr>
            </w:pPr>
          </w:p>
        </w:tc>
      </w:tr>
      <w:tr w:rsidR="009E1BB3" w:rsidRPr="0040030A" w14:paraId="6FB4F4DA" w14:textId="77777777" w:rsidTr="0021774D">
        <w:trPr>
          <w:trHeight w:val="428"/>
          <w:jc w:val="center"/>
        </w:trPr>
        <w:tc>
          <w:tcPr>
            <w:tcW w:w="2690" w:type="dxa"/>
            <w:vMerge/>
            <w:hideMark/>
          </w:tcPr>
          <w:p w14:paraId="02197558" w14:textId="77777777" w:rsidR="009E1BB3" w:rsidRPr="0040030A" w:rsidRDefault="009E1BB3" w:rsidP="00467519">
            <w:pPr>
              <w:spacing w:after="120"/>
              <w:rPr>
                <w:sz w:val="20"/>
                <w:szCs w:val="20"/>
                <w:lang w:val="en-US" w:eastAsia="es-MX"/>
              </w:rPr>
            </w:pPr>
          </w:p>
        </w:tc>
        <w:tc>
          <w:tcPr>
            <w:tcW w:w="1771" w:type="dxa"/>
            <w:noWrap/>
            <w:hideMark/>
          </w:tcPr>
          <w:p w14:paraId="09474790"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VPS 3</w:t>
            </w:r>
          </w:p>
        </w:tc>
        <w:tc>
          <w:tcPr>
            <w:tcW w:w="1219" w:type="dxa"/>
            <w:noWrap/>
            <w:hideMark/>
          </w:tcPr>
          <w:p w14:paraId="0E9120E1" w14:textId="77777777" w:rsidR="009E1BB3" w:rsidRPr="0040030A" w:rsidRDefault="009E1BB3" w:rsidP="00467519">
            <w:pPr>
              <w:spacing w:after="120"/>
              <w:jc w:val="center"/>
              <w:rPr>
                <w:sz w:val="20"/>
                <w:szCs w:val="20"/>
                <w:lang w:val="en-US" w:eastAsia="es-MX"/>
              </w:rPr>
            </w:pPr>
            <w:r w:rsidRPr="0040030A">
              <w:rPr>
                <w:sz w:val="20"/>
                <w:szCs w:val="20"/>
                <w:lang w:val="en-US" w:eastAsia="es-MX"/>
              </w:rPr>
              <w:t>0.7796</w:t>
            </w:r>
          </w:p>
        </w:tc>
        <w:tc>
          <w:tcPr>
            <w:tcW w:w="1025" w:type="dxa"/>
            <w:vMerge/>
            <w:hideMark/>
          </w:tcPr>
          <w:p w14:paraId="70A708BD" w14:textId="77777777" w:rsidR="009E1BB3" w:rsidRPr="0040030A" w:rsidRDefault="009E1BB3" w:rsidP="00467519">
            <w:pPr>
              <w:spacing w:after="120"/>
              <w:rPr>
                <w:sz w:val="20"/>
                <w:szCs w:val="20"/>
                <w:lang w:val="en-US" w:eastAsia="es-MX"/>
              </w:rPr>
            </w:pPr>
          </w:p>
        </w:tc>
        <w:tc>
          <w:tcPr>
            <w:tcW w:w="1067" w:type="dxa"/>
            <w:vMerge/>
            <w:hideMark/>
          </w:tcPr>
          <w:p w14:paraId="530732EB" w14:textId="77777777" w:rsidR="009E1BB3" w:rsidRPr="0040030A" w:rsidRDefault="009E1BB3" w:rsidP="00467519">
            <w:pPr>
              <w:spacing w:after="120"/>
              <w:rPr>
                <w:sz w:val="20"/>
                <w:szCs w:val="20"/>
                <w:lang w:val="en-US" w:eastAsia="es-MX"/>
              </w:rPr>
            </w:pPr>
          </w:p>
        </w:tc>
        <w:tc>
          <w:tcPr>
            <w:tcW w:w="1056" w:type="dxa"/>
            <w:vMerge/>
            <w:hideMark/>
          </w:tcPr>
          <w:p w14:paraId="56394FBD" w14:textId="77777777" w:rsidR="009E1BB3" w:rsidRPr="0040030A" w:rsidRDefault="009E1BB3" w:rsidP="00467519">
            <w:pPr>
              <w:spacing w:after="120"/>
              <w:rPr>
                <w:sz w:val="20"/>
                <w:szCs w:val="20"/>
                <w:lang w:val="en-US" w:eastAsia="es-MX"/>
              </w:rPr>
            </w:pPr>
          </w:p>
        </w:tc>
      </w:tr>
    </w:tbl>
    <w:p w14:paraId="0C223E51" w14:textId="252B4839" w:rsidR="001F23D9" w:rsidRPr="0021774D" w:rsidRDefault="001F23D9" w:rsidP="00467519">
      <w:pPr>
        <w:spacing w:after="120"/>
        <w:jc w:val="both"/>
        <w:rPr>
          <w:sz w:val="20"/>
          <w:szCs w:val="20"/>
          <w:lang w:val="en-US"/>
        </w:rPr>
      </w:pPr>
      <w:r w:rsidRPr="0021774D">
        <w:rPr>
          <w:b/>
          <w:bCs/>
          <w:sz w:val="20"/>
          <w:szCs w:val="20"/>
          <w:lang w:val="en-US"/>
        </w:rPr>
        <w:t>Not</w:t>
      </w:r>
      <w:r w:rsidR="009E1BB3" w:rsidRPr="0021774D">
        <w:rPr>
          <w:b/>
          <w:bCs/>
          <w:sz w:val="20"/>
          <w:szCs w:val="20"/>
          <w:lang w:val="en-US"/>
        </w:rPr>
        <w:t>e</w:t>
      </w:r>
      <w:r w:rsidRPr="0021774D">
        <w:rPr>
          <w:b/>
          <w:bCs/>
          <w:sz w:val="20"/>
          <w:szCs w:val="20"/>
          <w:lang w:val="en-US"/>
        </w:rPr>
        <w:t xml:space="preserve">. </w:t>
      </w:r>
      <w:r w:rsidR="009E1BB3" w:rsidRPr="0021774D">
        <w:rPr>
          <w:sz w:val="20"/>
          <w:szCs w:val="20"/>
          <w:lang w:val="en-US"/>
        </w:rPr>
        <w:t>Factor loadings (λ²), Cronbach's alpha (α), composite reliability (ρc), and Dijkstra-Henseler composite reliability (ρA) are reported.</w:t>
      </w:r>
    </w:p>
    <w:p w14:paraId="1ADA6C7D" w14:textId="667FB652" w:rsidR="009E1BB3" w:rsidRPr="0021774D" w:rsidRDefault="004A59CA" w:rsidP="00467519">
      <w:pPr>
        <w:spacing w:after="120"/>
        <w:jc w:val="both"/>
        <w:rPr>
          <w:sz w:val="20"/>
          <w:szCs w:val="20"/>
          <w:lang w:val="en-US"/>
        </w:rPr>
      </w:pPr>
      <w:r w:rsidRPr="0040030A">
        <w:rPr>
          <w:b/>
          <w:bCs/>
          <w:sz w:val="20"/>
          <w:szCs w:val="20"/>
          <w:lang w:val="en-US"/>
        </w:rPr>
        <w:t>Source</w:t>
      </w:r>
      <w:r w:rsidR="001F23D9" w:rsidRPr="0021774D">
        <w:rPr>
          <w:b/>
          <w:bCs/>
          <w:sz w:val="20"/>
          <w:szCs w:val="20"/>
          <w:lang w:val="en-US"/>
        </w:rPr>
        <w:t>:</w:t>
      </w:r>
      <w:r w:rsidR="001F23D9" w:rsidRPr="0021774D">
        <w:rPr>
          <w:sz w:val="20"/>
          <w:szCs w:val="20"/>
          <w:lang w:val="en-US"/>
        </w:rPr>
        <w:t xml:space="preserve"> </w:t>
      </w:r>
      <w:r w:rsidR="009E1BB3" w:rsidRPr="0040030A">
        <w:rPr>
          <w:color w:val="000000" w:themeColor="text1"/>
          <w:sz w:val="20"/>
          <w:szCs w:val="20"/>
          <w:lang w:val="en-US"/>
        </w:rPr>
        <w:t xml:space="preserve">Source: </w:t>
      </w:r>
      <w:r w:rsidR="009E1BB3" w:rsidRPr="0021774D">
        <w:rPr>
          <w:color w:val="000000" w:themeColor="text1"/>
          <w:sz w:val="20"/>
          <w:szCs w:val="20"/>
          <w:lang w:val="en-US"/>
        </w:rPr>
        <w:t>Own elaboration based on data collected through the research instrument.</w:t>
      </w:r>
    </w:p>
    <w:p w14:paraId="4CD539BB" w14:textId="77777777" w:rsidR="001F23D9" w:rsidRPr="0021774D" w:rsidRDefault="001F23D9" w:rsidP="009E1BB3">
      <w:pPr>
        <w:spacing w:after="120"/>
        <w:jc w:val="both"/>
        <w:rPr>
          <w:spacing w:val="-1"/>
          <w:lang w:val="en-US"/>
        </w:rPr>
      </w:pPr>
    </w:p>
    <w:p w14:paraId="6876E095" w14:textId="77777777" w:rsidR="009E1BB3" w:rsidRPr="0021774D" w:rsidRDefault="009E1BB3" w:rsidP="0021774D">
      <w:pPr>
        <w:spacing w:line="360" w:lineRule="auto"/>
        <w:jc w:val="both"/>
        <w:rPr>
          <w:lang w:val="en-US"/>
        </w:rPr>
      </w:pPr>
      <w:r w:rsidRPr="0021774D">
        <w:rPr>
          <w:lang w:val="en-US"/>
        </w:rPr>
        <w:t>The first consistency indicator assessed was Cronbach's alpha (α), which yielded satisfactory reliability estimates across all constructs (Darren &amp; Mallery, 1995). An acceptable value of 0.7888 was obtained for Sustainable Purchasing Behavior (CCS); highly acceptable values of 0.8057 and 0.8970 were recorded for Value Perception in Responsible Consumption (VPS) and Social Influence in Sustainable Consumption (RCS), respectively; and an excellent value of 0.9002 was obtained for Sustainable Purchase Intention (ICS).</w:t>
      </w:r>
    </w:p>
    <w:p w14:paraId="33929F6D" w14:textId="77777777" w:rsidR="009E1BB3" w:rsidRPr="0021774D" w:rsidRDefault="009E1BB3" w:rsidP="0021774D">
      <w:pPr>
        <w:spacing w:line="360" w:lineRule="auto"/>
        <w:jc w:val="both"/>
        <w:rPr>
          <w:lang w:val="en-US"/>
        </w:rPr>
      </w:pPr>
      <w:r w:rsidRPr="0021774D">
        <w:rPr>
          <w:lang w:val="en-US"/>
        </w:rPr>
        <w:t>As a complementary indicator, the consistent reliability coefficient ρA corroborated these findings (Dijkstra &amp; Henseler, 2015). The values obtained for CCS (0.7942) and VPS (0.8063) fell within acceptable ranges, while the constructs RCS (0.9010) and ICS (0.9016) attained excellent levels of internal consistency.</w:t>
      </w:r>
    </w:p>
    <w:p w14:paraId="1AFAF6A3" w14:textId="1691BD6D" w:rsidR="009E1BB3" w:rsidRPr="0021774D" w:rsidRDefault="009E1BB3" w:rsidP="0021774D">
      <w:pPr>
        <w:spacing w:line="360" w:lineRule="auto"/>
        <w:jc w:val="both"/>
        <w:rPr>
          <w:lang w:val="en-US"/>
        </w:rPr>
      </w:pPr>
      <w:r w:rsidRPr="0021774D">
        <w:rPr>
          <w:lang w:val="en-US"/>
        </w:rPr>
        <w:t>It should be noted that the consistent reliability coefficient (ρA) must equal or exceed 0.70 to demonstrate adequate internal consistency (Dijkstra &amp; Henseler, 2015), with values above 0.90 considered excellent</w:t>
      </w:r>
      <w:r w:rsidRPr="0040030A">
        <w:rPr>
          <w:lang w:val="en-US"/>
        </w:rPr>
        <w:t>,</w:t>
      </w:r>
      <w:r w:rsidRPr="0021774D">
        <w:rPr>
          <w:lang w:val="en-US"/>
        </w:rPr>
        <w:t xml:space="preserve"> a threshold achieved by both RCS and ICS in the present study.</w:t>
      </w:r>
    </w:p>
    <w:p w14:paraId="28D47D1E" w14:textId="2150E836" w:rsidR="009E1BB3" w:rsidRPr="0021774D" w:rsidRDefault="009E1BB3" w:rsidP="0021774D">
      <w:pPr>
        <w:spacing w:line="360" w:lineRule="auto"/>
        <w:jc w:val="both"/>
        <w:rPr>
          <w:lang w:val="en-US"/>
        </w:rPr>
      </w:pPr>
      <w:r w:rsidRPr="0021774D">
        <w:rPr>
          <w:lang w:val="en-US"/>
        </w:rPr>
        <w:t>Finally, the Average Variance Extracted (AVE) was evaluated as a measure of convergent validity. As established by Fornell and Larcker (1981), AVE is a more conservative metric than composite reliability, with values exceeding 0.50 indicating that the construct accounts for at least 50% of the variance in its observable indicators. In the present study, the AVE values obtained directly from ADANCO surpassed this threshold for all constructs</w:t>
      </w:r>
      <w:r w:rsidRPr="0040030A">
        <w:rPr>
          <w:lang w:val="en-US"/>
        </w:rPr>
        <w:t>,</w:t>
      </w:r>
      <w:r w:rsidRPr="0021774D">
        <w:rPr>
          <w:lang w:val="en-US"/>
        </w:rPr>
        <w:t xml:space="preserve"> for instance, CCS = 0.5581 (Table 4)</w:t>
      </w:r>
      <w:r w:rsidRPr="0040030A">
        <w:rPr>
          <w:lang w:val="en-US"/>
        </w:rPr>
        <w:t>,</w:t>
      </w:r>
      <w:r w:rsidRPr="0021774D">
        <w:rPr>
          <w:lang w:val="en-US"/>
        </w:rPr>
        <w:t xml:space="preserve"> thereby confirming the convergent validity of the latent variables.</w:t>
      </w:r>
    </w:p>
    <w:p w14:paraId="7210FD8D" w14:textId="022207EF" w:rsidR="00357EFD" w:rsidRPr="0040030A" w:rsidRDefault="00357EFD" w:rsidP="00467519">
      <w:pPr>
        <w:spacing w:after="120"/>
        <w:jc w:val="center"/>
        <w:rPr>
          <w:b/>
          <w:bCs/>
          <w:sz w:val="20"/>
          <w:szCs w:val="20"/>
          <w:lang w:val="en-US"/>
        </w:rPr>
      </w:pPr>
      <w:bookmarkStart w:id="1" w:name="_Hlk210670646"/>
      <w:r w:rsidRPr="0040030A">
        <w:rPr>
          <w:b/>
          <w:bCs/>
          <w:sz w:val="20"/>
          <w:szCs w:val="20"/>
          <w:lang w:val="en-US"/>
        </w:rPr>
        <w:t>Tabl</w:t>
      </w:r>
      <w:r w:rsidR="004A59CA" w:rsidRPr="0040030A">
        <w:rPr>
          <w:b/>
          <w:bCs/>
          <w:sz w:val="20"/>
          <w:szCs w:val="20"/>
          <w:lang w:val="en-US"/>
        </w:rPr>
        <w:t>e</w:t>
      </w:r>
      <w:r w:rsidRPr="0040030A">
        <w:rPr>
          <w:b/>
          <w:bCs/>
          <w:sz w:val="20"/>
          <w:szCs w:val="20"/>
          <w:lang w:val="en-US"/>
        </w:rPr>
        <w:t xml:space="preserve"> 4. </w:t>
      </w:r>
      <w:r w:rsidR="004A59CA" w:rsidRPr="0021774D">
        <w:rPr>
          <w:sz w:val="20"/>
          <w:szCs w:val="20"/>
          <w:lang w:val="en-US"/>
        </w:rPr>
        <w:t>Convergent Validity Matrix</w:t>
      </w:r>
      <w:r w:rsidR="004A59CA" w:rsidRPr="0040030A">
        <w:rPr>
          <w:sz w:val="20"/>
          <w:szCs w:val="20"/>
          <w:lang w:val="en-US"/>
        </w:rPr>
        <w:t>.</w:t>
      </w:r>
    </w:p>
    <w:tbl>
      <w:tblPr>
        <w:tblStyle w:val="Tablaconcuadrcula"/>
        <w:tblW w:w="5666" w:type="dxa"/>
        <w:jc w:val="center"/>
        <w:tblLook w:val="04A0" w:firstRow="1" w:lastRow="0" w:firstColumn="1" w:lastColumn="0" w:noHBand="0" w:noVBand="1"/>
      </w:tblPr>
      <w:tblGrid>
        <w:gridCol w:w="1268"/>
        <w:gridCol w:w="985"/>
        <w:gridCol w:w="1134"/>
        <w:gridCol w:w="1145"/>
        <w:gridCol w:w="1134"/>
      </w:tblGrid>
      <w:tr w:rsidR="00357EFD" w:rsidRPr="0040030A" w14:paraId="1775DF6E" w14:textId="77777777" w:rsidTr="00B909C9">
        <w:trPr>
          <w:trHeight w:val="255"/>
          <w:jc w:val="center"/>
        </w:trPr>
        <w:tc>
          <w:tcPr>
            <w:tcW w:w="1268" w:type="dxa"/>
            <w:noWrap/>
            <w:hideMark/>
          </w:tcPr>
          <w:p w14:paraId="10DC039C" w14:textId="6E9703FC" w:rsidR="00357EFD" w:rsidRPr="0040030A" w:rsidRDefault="00357EFD" w:rsidP="00467519">
            <w:pPr>
              <w:spacing w:after="120"/>
              <w:rPr>
                <w:b/>
                <w:bCs/>
                <w:sz w:val="20"/>
                <w:szCs w:val="20"/>
                <w:lang w:val="en-US" w:eastAsia="es-MX"/>
              </w:rPr>
            </w:pPr>
            <w:r w:rsidRPr="0040030A">
              <w:rPr>
                <w:b/>
                <w:bCs/>
                <w:sz w:val="20"/>
                <w:szCs w:val="20"/>
                <w:lang w:val="en-US" w:eastAsia="es-MX"/>
              </w:rPr>
              <w:t>Constru</w:t>
            </w:r>
            <w:r w:rsidR="009E1BB3" w:rsidRPr="0040030A">
              <w:rPr>
                <w:b/>
                <w:bCs/>
                <w:sz w:val="20"/>
                <w:szCs w:val="20"/>
                <w:lang w:val="en-US" w:eastAsia="es-MX"/>
              </w:rPr>
              <w:t>ct</w:t>
            </w:r>
          </w:p>
        </w:tc>
        <w:tc>
          <w:tcPr>
            <w:tcW w:w="985" w:type="dxa"/>
            <w:noWrap/>
            <w:hideMark/>
          </w:tcPr>
          <w:p w14:paraId="63833509" w14:textId="77777777" w:rsidR="00357EFD" w:rsidRPr="0040030A" w:rsidRDefault="00357EFD" w:rsidP="00467519">
            <w:pPr>
              <w:spacing w:after="120"/>
              <w:jc w:val="center"/>
              <w:rPr>
                <w:b/>
                <w:bCs/>
                <w:sz w:val="20"/>
                <w:szCs w:val="20"/>
                <w:lang w:val="en-US" w:eastAsia="es-MX"/>
              </w:rPr>
            </w:pPr>
            <w:r w:rsidRPr="0040030A">
              <w:rPr>
                <w:b/>
                <w:bCs/>
                <w:sz w:val="20"/>
                <w:szCs w:val="20"/>
                <w:lang w:val="en-US" w:eastAsia="es-MX"/>
              </w:rPr>
              <w:t>RCS</w:t>
            </w:r>
          </w:p>
        </w:tc>
        <w:tc>
          <w:tcPr>
            <w:tcW w:w="1134" w:type="dxa"/>
            <w:noWrap/>
            <w:hideMark/>
          </w:tcPr>
          <w:p w14:paraId="3B969168" w14:textId="77777777" w:rsidR="00357EFD" w:rsidRPr="0040030A" w:rsidRDefault="00357EFD" w:rsidP="00467519">
            <w:pPr>
              <w:spacing w:after="120"/>
              <w:jc w:val="center"/>
              <w:rPr>
                <w:b/>
                <w:bCs/>
                <w:sz w:val="20"/>
                <w:szCs w:val="20"/>
                <w:lang w:val="en-US" w:eastAsia="es-MX"/>
              </w:rPr>
            </w:pPr>
            <w:r w:rsidRPr="0040030A">
              <w:rPr>
                <w:b/>
                <w:bCs/>
                <w:sz w:val="20"/>
                <w:szCs w:val="20"/>
                <w:lang w:val="en-US" w:eastAsia="es-MX"/>
              </w:rPr>
              <w:t>ICS</w:t>
            </w:r>
          </w:p>
        </w:tc>
        <w:tc>
          <w:tcPr>
            <w:tcW w:w="1145" w:type="dxa"/>
            <w:noWrap/>
            <w:hideMark/>
          </w:tcPr>
          <w:p w14:paraId="1A551548" w14:textId="77777777" w:rsidR="00357EFD" w:rsidRPr="0040030A" w:rsidRDefault="00357EFD" w:rsidP="00467519">
            <w:pPr>
              <w:spacing w:after="120"/>
              <w:jc w:val="center"/>
              <w:rPr>
                <w:b/>
                <w:bCs/>
                <w:sz w:val="20"/>
                <w:szCs w:val="20"/>
                <w:lang w:val="en-US" w:eastAsia="es-MX"/>
              </w:rPr>
            </w:pPr>
            <w:r w:rsidRPr="0040030A">
              <w:rPr>
                <w:b/>
                <w:bCs/>
                <w:sz w:val="20"/>
                <w:szCs w:val="20"/>
                <w:lang w:val="en-US" w:eastAsia="es-MX"/>
              </w:rPr>
              <w:t>VPS</w:t>
            </w:r>
          </w:p>
        </w:tc>
        <w:tc>
          <w:tcPr>
            <w:tcW w:w="1134" w:type="dxa"/>
            <w:noWrap/>
            <w:hideMark/>
          </w:tcPr>
          <w:p w14:paraId="4D1E1E1B" w14:textId="77777777" w:rsidR="00357EFD" w:rsidRPr="0040030A" w:rsidRDefault="00357EFD" w:rsidP="00467519">
            <w:pPr>
              <w:spacing w:after="120"/>
              <w:jc w:val="center"/>
              <w:rPr>
                <w:b/>
                <w:bCs/>
                <w:sz w:val="20"/>
                <w:szCs w:val="20"/>
                <w:lang w:val="en-US" w:eastAsia="es-MX"/>
              </w:rPr>
            </w:pPr>
            <w:r w:rsidRPr="0040030A">
              <w:rPr>
                <w:b/>
                <w:bCs/>
                <w:sz w:val="20"/>
                <w:szCs w:val="20"/>
                <w:lang w:val="en-US" w:eastAsia="es-MX"/>
              </w:rPr>
              <w:t>CCS</w:t>
            </w:r>
          </w:p>
        </w:tc>
      </w:tr>
      <w:tr w:rsidR="00357EFD" w:rsidRPr="0040030A" w14:paraId="2E6EF43C" w14:textId="77777777" w:rsidTr="00B909C9">
        <w:trPr>
          <w:trHeight w:val="255"/>
          <w:jc w:val="center"/>
        </w:trPr>
        <w:tc>
          <w:tcPr>
            <w:tcW w:w="1268" w:type="dxa"/>
            <w:noWrap/>
            <w:hideMark/>
          </w:tcPr>
          <w:p w14:paraId="20094ED6"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RCS</w:t>
            </w:r>
          </w:p>
        </w:tc>
        <w:tc>
          <w:tcPr>
            <w:tcW w:w="985" w:type="dxa"/>
            <w:noWrap/>
            <w:hideMark/>
          </w:tcPr>
          <w:p w14:paraId="20223359" w14:textId="77777777" w:rsidR="00357EFD" w:rsidRPr="0040030A" w:rsidRDefault="00357EFD" w:rsidP="00467519">
            <w:pPr>
              <w:spacing w:after="120"/>
              <w:jc w:val="center"/>
              <w:rPr>
                <w:b/>
                <w:bCs/>
                <w:sz w:val="20"/>
                <w:szCs w:val="20"/>
                <w:lang w:val="en-US" w:eastAsia="es-MX"/>
              </w:rPr>
            </w:pPr>
            <w:r w:rsidRPr="0040030A">
              <w:rPr>
                <w:b/>
                <w:bCs/>
                <w:sz w:val="20"/>
                <w:szCs w:val="20"/>
                <w:lang w:val="en-US" w:eastAsia="es-MX"/>
              </w:rPr>
              <w:t>0.6829</w:t>
            </w:r>
          </w:p>
        </w:tc>
        <w:tc>
          <w:tcPr>
            <w:tcW w:w="1134" w:type="dxa"/>
            <w:noWrap/>
            <w:hideMark/>
          </w:tcPr>
          <w:p w14:paraId="5B189B5F" w14:textId="77777777" w:rsidR="00357EFD" w:rsidRPr="0040030A" w:rsidRDefault="00357EFD" w:rsidP="00467519">
            <w:pPr>
              <w:spacing w:after="120"/>
              <w:jc w:val="center"/>
              <w:rPr>
                <w:sz w:val="20"/>
                <w:szCs w:val="20"/>
                <w:lang w:val="en-US" w:eastAsia="es-MX"/>
              </w:rPr>
            </w:pPr>
          </w:p>
        </w:tc>
        <w:tc>
          <w:tcPr>
            <w:tcW w:w="1145" w:type="dxa"/>
            <w:noWrap/>
            <w:hideMark/>
          </w:tcPr>
          <w:p w14:paraId="5A0D74A3" w14:textId="77777777" w:rsidR="00357EFD" w:rsidRPr="0040030A" w:rsidRDefault="00357EFD" w:rsidP="00467519">
            <w:pPr>
              <w:spacing w:after="120"/>
              <w:jc w:val="center"/>
              <w:rPr>
                <w:sz w:val="20"/>
                <w:szCs w:val="20"/>
                <w:lang w:val="en-US" w:eastAsia="es-MX"/>
              </w:rPr>
            </w:pPr>
          </w:p>
        </w:tc>
        <w:tc>
          <w:tcPr>
            <w:tcW w:w="1134" w:type="dxa"/>
            <w:noWrap/>
            <w:hideMark/>
          </w:tcPr>
          <w:p w14:paraId="514064FC" w14:textId="77777777" w:rsidR="00357EFD" w:rsidRPr="0040030A" w:rsidRDefault="00357EFD" w:rsidP="00467519">
            <w:pPr>
              <w:spacing w:after="120"/>
              <w:jc w:val="center"/>
              <w:rPr>
                <w:sz w:val="20"/>
                <w:szCs w:val="20"/>
                <w:lang w:val="en-US" w:eastAsia="es-MX"/>
              </w:rPr>
            </w:pPr>
          </w:p>
        </w:tc>
      </w:tr>
      <w:tr w:rsidR="00357EFD" w:rsidRPr="0040030A" w14:paraId="6D98EC72" w14:textId="77777777" w:rsidTr="00B909C9">
        <w:trPr>
          <w:trHeight w:val="255"/>
          <w:jc w:val="center"/>
        </w:trPr>
        <w:tc>
          <w:tcPr>
            <w:tcW w:w="1268" w:type="dxa"/>
            <w:noWrap/>
            <w:hideMark/>
          </w:tcPr>
          <w:p w14:paraId="719C6FB8"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ICS</w:t>
            </w:r>
          </w:p>
        </w:tc>
        <w:tc>
          <w:tcPr>
            <w:tcW w:w="985" w:type="dxa"/>
            <w:noWrap/>
            <w:hideMark/>
          </w:tcPr>
          <w:p w14:paraId="1976E274" w14:textId="77777777" w:rsidR="00357EFD" w:rsidRPr="0040030A" w:rsidRDefault="00357EFD" w:rsidP="00467519">
            <w:pPr>
              <w:spacing w:after="120"/>
              <w:jc w:val="center"/>
              <w:rPr>
                <w:sz w:val="20"/>
                <w:szCs w:val="20"/>
                <w:lang w:val="en-US" w:eastAsia="es-MX"/>
              </w:rPr>
            </w:pPr>
            <w:r w:rsidRPr="0040030A">
              <w:rPr>
                <w:sz w:val="20"/>
                <w:szCs w:val="20"/>
                <w:lang w:val="en-US" w:eastAsia="es-MX"/>
              </w:rPr>
              <w:t>0.4493</w:t>
            </w:r>
          </w:p>
        </w:tc>
        <w:tc>
          <w:tcPr>
            <w:tcW w:w="1134" w:type="dxa"/>
            <w:noWrap/>
            <w:hideMark/>
          </w:tcPr>
          <w:p w14:paraId="00DA3251" w14:textId="77777777" w:rsidR="00357EFD" w:rsidRPr="0040030A" w:rsidRDefault="00357EFD" w:rsidP="00467519">
            <w:pPr>
              <w:spacing w:after="120"/>
              <w:jc w:val="center"/>
              <w:rPr>
                <w:b/>
                <w:bCs/>
                <w:sz w:val="20"/>
                <w:szCs w:val="20"/>
                <w:lang w:val="en-US" w:eastAsia="es-MX"/>
              </w:rPr>
            </w:pPr>
            <w:r w:rsidRPr="0040030A">
              <w:rPr>
                <w:b/>
                <w:bCs/>
                <w:sz w:val="20"/>
                <w:szCs w:val="20"/>
                <w:lang w:val="en-US" w:eastAsia="es-MX"/>
              </w:rPr>
              <w:t>0.6008</w:t>
            </w:r>
          </w:p>
        </w:tc>
        <w:tc>
          <w:tcPr>
            <w:tcW w:w="1145" w:type="dxa"/>
            <w:noWrap/>
            <w:hideMark/>
          </w:tcPr>
          <w:p w14:paraId="4DC90D6A" w14:textId="77777777" w:rsidR="00357EFD" w:rsidRPr="0040030A" w:rsidRDefault="00357EFD" w:rsidP="00467519">
            <w:pPr>
              <w:spacing w:after="120"/>
              <w:jc w:val="center"/>
              <w:rPr>
                <w:sz w:val="20"/>
                <w:szCs w:val="20"/>
                <w:lang w:val="en-US" w:eastAsia="es-MX"/>
              </w:rPr>
            </w:pPr>
          </w:p>
        </w:tc>
        <w:tc>
          <w:tcPr>
            <w:tcW w:w="1134" w:type="dxa"/>
            <w:noWrap/>
            <w:hideMark/>
          </w:tcPr>
          <w:p w14:paraId="351479FF" w14:textId="77777777" w:rsidR="00357EFD" w:rsidRPr="0040030A" w:rsidRDefault="00357EFD" w:rsidP="00467519">
            <w:pPr>
              <w:spacing w:after="120"/>
              <w:jc w:val="center"/>
              <w:rPr>
                <w:sz w:val="20"/>
                <w:szCs w:val="20"/>
                <w:lang w:val="en-US" w:eastAsia="es-MX"/>
              </w:rPr>
            </w:pPr>
          </w:p>
        </w:tc>
      </w:tr>
      <w:tr w:rsidR="00357EFD" w:rsidRPr="0040030A" w14:paraId="0C16B13A" w14:textId="77777777" w:rsidTr="00B909C9">
        <w:trPr>
          <w:trHeight w:val="255"/>
          <w:jc w:val="center"/>
        </w:trPr>
        <w:tc>
          <w:tcPr>
            <w:tcW w:w="1268" w:type="dxa"/>
            <w:noWrap/>
            <w:hideMark/>
          </w:tcPr>
          <w:p w14:paraId="1EB3D630"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VPS</w:t>
            </w:r>
          </w:p>
        </w:tc>
        <w:tc>
          <w:tcPr>
            <w:tcW w:w="985" w:type="dxa"/>
            <w:noWrap/>
            <w:hideMark/>
          </w:tcPr>
          <w:p w14:paraId="742CC42E" w14:textId="77777777" w:rsidR="00357EFD" w:rsidRPr="0040030A" w:rsidRDefault="00357EFD" w:rsidP="00467519">
            <w:pPr>
              <w:spacing w:after="120"/>
              <w:jc w:val="center"/>
              <w:rPr>
                <w:sz w:val="20"/>
                <w:szCs w:val="20"/>
                <w:lang w:val="en-US" w:eastAsia="es-MX"/>
              </w:rPr>
            </w:pPr>
            <w:r w:rsidRPr="0040030A">
              <w:rPr>
                <w:sz w:val="20"/>
                <w:szCs w:val="20"/>
                <w:lang w:val="en-US" w:eastAsia="es-MX"/>
              </w:rPr>
              <w:t>0.3115</w:t>
            </w:r>
          </w:p>
        </w:tc>
        <w:tc>
          <w:tcPr>
            <w:tcW w:w="1134" w:type="dxa"/>
            <w:noWrap/>
            <w:hideMark/>
          </w:tcPr>
          <w:p w14:paraId="746F0342" w14:textId="77777777" w:rsidR="00357EFD" w:rsidRPr="0040030A" w:rsidRDefault="00357EFD" w:rsidP="00467519">
            <w:pPr>
              <w:spacing w:after="120"/>
              <w:jc w:val="center"/>
              <w:rPr>
                <w:sz w:val="20"/>
                <w:szCs w:val="20"/>
                <w:lang w:val="en-US" w:eastAsia="es-MX"/>
              </w:rPr>
            </w:pPr>
            <w:r w:rsidRPr="0040030A">
              <w:rPr>
                <w:sz w:val="20"/>
                <w:szCs w:val="20"/>
                <w:lang w:val="en-US" w:eastAsia="es-MX"/>
              </w:rPr>
              <w:t>0.4734</w:t>
            </w:r>
          </w:p>
        </w:tc>
        <w:tc>
          <w:tcPr>
            <w:tcW w:w="1145" w:type="dxa"/>
            <w:noWrap/>
            <w:hideMark/>
          </w:tcPr>
          <w:p w14:paraId="61DCE034" w14:textId="77777777" w:rsidR="00357EFD" w:rsidRPr="0040030A" w:rsidRDefault="00357EFD" w:rsidP="00467519">
            <w:pPr>
              <w:spacing w:after="120"/>
              <w:jc w:val="center"/>
              <w:rPr>
                <w:b/>
                <w:bCs/>
                <w:sz w:val="20"/>
                <w:szCs w:val="20"/>
                <w:lang w:val="en-US" w:eastAsia="es-MX"/>
              </w:rPr>
            </w:pPr>
            <w:r w:rsidRPr="0040030A">
              <w:rPr>
                <w:b/>
                <w:bCs/>
                <w:sz w:val="20"/>
                <w:szCs w:val="20"/>
                <w:lang w:val="en-US" w:eastAsia="es-MX"/>
              </w:rPr>
              <w:t>0.5804</w:t>
            </w:r>
          </w:p>
        </w:tc>
        <w:tc>
          <w:tcPr>
            <w:tcW w:w="1134" w:type="dxa"/>
            <w:noWrap/>
            <w:hideMark/>
          </w:tcPr>
          <w:p w14:paraId="71921403" w14:textId="77777777" w:rsidR="00357EFD" w:rsidRPr="0040030A" w:rsidRDefault="00357EFD" w:rsidP="00467519">
            <w:pPr>
              <w:spacing w:after="120"/>
              <w:jc w:val="center"/>
              <w:rPr>
                <w:sz w:val="20"/>
                <w:szCs w:val="20"/>
                <w:lang w:val="en-US" w:eastAsia="es-MX"/>
              </w:rPr>
            </w:pPr>
          </w:p>
        </w:tc>
      </w:tr>
      <w:tr w:rsidR="00357EFD" w:rsidRPr="0040030A" w14:paraId="5A7101C3" w14:textId="77777777" w:rsidTr="00B909C9">
        <w:trPr>
          <w:trHeight w:val="255"/>
          <w:jc w:val="center"/>
        </w:trPr>
        <w:tc>
          <w:tcPr>
            <w:tcW w:w="1268" w:type="dxa"/>
            <w:noWrap/>
            <w:hideMark/>
          </w:tcPr>
          <w:p w14:paraId="5D99B48B"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CCS</w:t>
            </w:r>
          </w:p>
        </w:tc>
        <w:tc>
          <w:tcPr>
            <w:tcW w:w="985" w:type="dxa"/>
            <w:noWrap/>
            <w:hideMark/>
          </w:tcPr>
          <w:p w14:paraId="6CB0145B" w14:textId="77777777" w:rsidR="00357EFD" w:rsidRPr="0040030A" w:rsidRDefault="00357EFD" w:rsidP="00467519">
            <w:pPr>
              <w:spacing w:after="120"/>
              <w:jc w:val="center"/>
              <w:rPr>
                <w:sz w:val="20"/>
                <w:szCs w:val="20"/>
                <w:lang w:val="en-US" w:eastAsia="es-MX"/>
              </w:rPr>
            </w:pPr>
            <w:r w:rsidRPr="0040030A">
              <w:rPr>
                <w:sz w:val="20"/>
                <w:szCs w:val="20"/>
                <w:lang w:val="en-US" w:eastAsia="es-MX"/>
              </w:rPr>
              <w:t>0.1571</w:t>
            </w:r>
          </w:p>
        </w:tc>
        <w:tc>
          <w:tcPr>
            <w:tcW w:w="1134" w:type="dxa"/>
            <w:noWrap/>
            <w:hideMark/>
          </w:tcPr>
          <w:p w14:paraId="3A09DB6C" w14:textId="77777777" w:rsidR="00357EFD" w:rsidRPr="0040030A" w:rsidRDefault="00357EFD" w:rsidP="00467519">
            <w:pPr>
              <w:spacing w:after="120"/>
              <w:jc w:val="center"/>
              <w:rPr>
                <w:color w:val="FF0000"/>
                <w:sz w:val="20"/>
                <w:szCs w:val="20"/>
                <w:lang w:val="en-US" w:eastAsia="es-MX"/>
              </w:rPr>
            </w:pPr>
            <w:r w:rsidRPr="0040030A">
              <w:rPr>
                <w:sz w:val="20"/>
                <w:szCs w:val="20"/>
                <w:lang w:val="en-US" w:eastAsia="es-MX"/>
              </w:rPr>
              <w:t>0.5837</w:t>
            </w:r>
          </w:p>
        </w:tc>
        <w:tc>
          <w:tcPr>
            <w:tcW w:w="1145" w:type="dxa"/>
            <w:noWrap/>
            <w:hideMark/>
          </w:tcPr>
          <w:p w14:paraId="27339B86" w14:textId="77777777" w:rsidR="00357EFD" w:rsidRPr="0040030A" w:rsidRDefault="00357EFD" w:rsidP="00467519">
            <w:pPr>
              <w:spacing w:after="120"/>
              <w:jc w:val="center"/>
              <w:rPr>
                <w:sz w:val="20"/>
                <w:szCs w:val="20"/>
                <w:lang w:val="en-US" w:eastAsia="es-MX"/>
              </w:rPr>
            </w:pPr>
            <w:r w:rsidRPr="0040030A">
              <w:rPr>
                <w:sz w:val="20"/>
                <w:szCs w:val="20"/>
                <w:lang w:val="en-US" w:eastAsia="es-MX"/>
              </w:rPr>
              <w:t>0.3824</w:t>
            </w:r>
          </w:p>
        </w:tc>
        <w:tc>
          <w:tcPr>
            <w:tcW w:w="1134" w:type="dxa"/>
            <w:noWrap/>
            <w:hideMark/>
          </w:tcPr>
          <w:p w14:paraId="01E21CA1" w14:textId="77777777" w:rsidR="00357EFD" w:rsidRPr="0040030A" w:rsidRDefault="00357EFD" w:rsidP="00467519">
            <w:pPr>
              <w:spacing w:after="120"/>
              <w:jc w:val="center"/>
              <w:rPr>
                <w:b/>
                <w:bCs/>
                <w:sz w:val="20"/>
                <w:szCs w:val="20"/>
                <w:lang w:val="en-US" w:eastAsia="es-MX"/>
              </w:rPr>
            </w:pPr>
            <w:r w:rsidRPr="0040030A">
              <w:rPr>
                <w:b/>
                <w:bCs/>
                <w:sz w:val="20"/>
                <w:szCs w:val="20"/>
                <w:lang w:val="en-US" w:eastAsia="es-MX"/>
              </w:rPr>
              <w:t>0.5581</w:t>
            </w:r>
          </w:p>
        </w:tc>
      </w:tr>
    </w:tbl>
    <w:p w14:paraId="3C5D754D" w14:textId="4E81BB47" w:rsidR="00357EFD" w:rsidRPr="0021774D" w:rsidRDefault="00357EFD" w:rsidP="00467519">
      <w:pPr>
        <w:spacing w:after="120"/>
        <w:jc w:val="both"/>
        <w:rPr>
          <w:b/>
          <w:bCs/>
          <w:sz w:val="20"/>
          <w:szCs w:val="20"/>
          <w:lang w:val="en-US"/>
        </w:rPr>
      </w:pPr>
      <w:r w:rsidRPr="0021774D">
        <w:rPr>
          <w:b/>
          <w:bCs/>
          <w:sz w:val="20"/>
          <w:szCs w:val="20"/>
          <w:lang w:val="en-US"/>
        </w:rPr>
        <w:t>Not</w:t>
      </w:r>
      <w:r w:rsidR="004A59CA" w:rsidRPr="0021774D">
        <w:rPr>
          <w:b/>
          <w:bCs/>
          <w:sz w:val="20"/>
          <w:szCs w:val="20"/>
          <w:lang w:val="en-US"/>
        </w:rPr>
        <w:t>e</w:t>
      </w:r>
      <w:r w:rsidRPr="0021774D">
        <w:rPr>
          <w:b/>
          <w:bCs/>
          <w:sz w:val="20"/>
          <w:szCs w:val="20"/>
          <w:lang w:val="en-US"/>
        </w:rPr>
        <w:t xml:space="preserve">. </w:t>
      </w:r>
      <w:r w:rsidR="004A59CA" w:rsidRPr="0021774D">
        <w:rPr>
          <w:sz w:val="20"/>
          <w:szCs w:val="20"/>
          <w:lang w:val="en-US"/>
        </w:rPr>
        <w:t>The diagonal entries represent the square root of the AVE for each construct, which must exceed the interconstruct correlations (Fornell &amp; Larcker, 1981).</w:t>
      </w:r>
    </w:p>
    <w:p w14:paraId="6869E52F" w14:textId="4FD03FCC" w:rsidR="00357EFD" w:rsidRPr="0021774D" w:rsidRDefault="004A59CA" w:rsidP="00467519">
      <w:pPr>
        <w:spacing w:after="120"/>
        <w:jc w:val="both"/>
        <w:rPr>
          <w:sz w:val="20"/>
          <w:szCs w:val="20"/>
          <w:lang w:val="en-US"/>
        </w:rPr>
      </w:pPr>
      <w:r w:rsidRPr="0040030A">
        <w:rPr>
          <w:b/>
          <w:bCs/>
          <w:sz w:val="20"/>
          <w:szCs w:val="20"/>
          <w:lang w:val="en-US"/>
        </w:rPr>
        <w:t>Source:</w:t>
      </w:r>
      <w:r w:rsidRPr="0040030A">
        <w:rPr>
          <w:sz w:val="20"/>
          <w:szCs w:val="20"/>
          <w:lang w:val="en-US"/>
        </w:rPr>
        <w:t xml:space="preserve"> </w:t>
      </w:r>
      <w:r w:rsidRPr="0040030A">
        <w:rPr>
          <w:color w:val="000000" w:themeColor="text1"/>
          <w:sz w:val="20"/>
          <w:szCs w:val="20"/>
          <w:lang w:val="en-US"/>
        </w:rPr>
        <w:t>Source: Own elaboration based on data collected through the research instrument.</w:t>
      </w:r>
    </w:p>
    <w:bookmarkEnd w:id="1"/>
    <w:p w14:paraId="418A3097" w14:textId="77777777" w:rsidR="00357EFD" w:rsidRPr="0021774D" w:rsidRDefault="00357EFD" w:rsidP="00357EFD">
      <w:pPr>
        <w:spacing w:line="360" w:lineRule="auto"/>
        <w:ind w:left="709" w:hanging="709"/>
        <w:jc w:val="both"/>
        <w:rPr>
          <w:rFonts w:eastAsia="Times New Roman"/>
          <w:lang w:val="en-US"/>
        </w:rPr>
      </w:pPr>
    </w:p>
    <w:p w14:paraId="3211114A" w14:textId="77777777" w:rsidR="004A59CA" w:rsidRPr="0021774D" w:rsidRDefault="004A59CA" w:rsidP="0021774D">
      <w:pPr>
        <w:spacing w:line="360" w:lineRule="auto"/>
        <w:jc w:val="both"/>
        <w:rPr>
          <w:lang w:val="en-US"/>
        </w:rPr>
      </w:pPr>
      <w:r w:rsidRPr="0021774D">
        <w:rPr>
          <w:lang w:val="en-US"/>
        </w:rPr>
        <w:t>When assessing discriminant validity through the traditional Fornell and Larcker (1981) criterion, the square root of the Average Variance Extracted (AVE) for the majority of constructs exceeded their interconstruct correlations. However, a potential limitation was identified (Table 4): the correlation between Sustainable Purchase Intention (ICS) and Sustainable Purchasing Behavior (CCS) reached a value of 0.5837, critically approaching the square root of the AVE for ICS (0.6008), which may suggest a degree of conceptual overlap between these two constructs.</w:t>
      </w:r>
    </w:p>
    <w:p w14:paraId="53D11F12" w14:textId="77777777" w:rsidR="004A59CA" w:rsidRPr="0021774D" w:rsidRDefault="004A59CA" w:rsidP="0021774D">
      <w:pPr>
        <w:spacing w:line="360" w:lineRule="auto"/>
        <w:jc w:val="both"/>
        <w:rPr>
          <w:lang w:val="en-US"/>
        </w:rPr>
      </w:pPr>
      <w:r w:rsidRPr="0021774D">
        <w:rPr>
          <w:lang w:val="en-US"/>
        </w:rPr>
        <w:t>In addressing this type of ambiguity, Henseler, Ringle, and Sarstedt (2016) demonstrated that the Fornell-Larcker criterion exhibits limited sensitivity in detecting discriminant validity issues, and proposed a more robust alternative: the Heterotrait-Monotrait ratio (HTMT). This coefficient assesses discriminant validity by estimating the mean of the cross-construct indicator correlations (heterotrait) relative to the geometric mean of the within-construct indicator correlations (monotrait). Following the conservative thresholds established by Kline (2011), HTMT values below 0.85 are considered confirmatory of discriminant validity. As shown in Table 5, all HTMT ratios fell below this threshold, conclusively establishing the psychometric distinctiveness of the constructs under examination.</w:t>
      </w:r>
    </w:p>
    <w:p w14:paraId="18A1D18E" w14:textId="77777777" w:rsidR="004A59CA" w:rsidRPr="0021774D" w:rsidRDefault="004A59CA" w:rsidP="0021774D">
      <w:pPr>
        <w:spacing w:line="360" w:lineRule="auto"/>
        <w:jc w:val="both"/>
        <w:rPr>
          <w:lang w:val="en-US"/>
        </w:rPr>
      </w:pPr>
      <w:r w:rsidRPr="0021774D">
        <w:rPr>
          <w:lang w:val="en-US"/>
        </w:rPr>
        <w:t>Specifically, the relationship between ICS and CCS yielded an HTMT index of 0.7639. To further strengthen the methodological robustness of this assessment, the HTMT₂ indicator was additionally evaluated (Table 6), confirming a value of 0.7587 for this particular construct pair. Given that neither estimate approached the critical threshold of 0.85 (Kline, 2011), discriminant validity between ICS and CCS is deemed acceptable. Taken together, both indicators provide conclusive confirmation of discriminant validity across the proposed model.</w:t>
      </w:r>
    </w:p>
    <w:p w14:paraId="09AEE45A" w14:textId="2320E84B" w:rsidR="00357EFD" w:rsidRPr="0021774D" w:rsidRDefault="00357EFD" w:rsidP="00467519">
      <w:pPr>
        <w:spacing w:after="120"/>
        <w:jc w:val="center"/>
        <w:rPr>
          <w:sz w:val="20"/>
          <w:szCs w:val="20"/>
          <w:lang w:val="en-US" w:eastAsia="es-MX"/>
        </w:rPr>
      </w:pPr>
      <w:r w:rsidRPr="0021774D">
        <w:rPr>
          <w:b/>
          <w:bCs/>
          <w:sz w:val="20"/>
          <w:szCs w:val="20"/>
          <w:lang w:val="en-US" w:eastAsia="es-MX"/>
        </w:rPr>
        <w:t>Tabl</w:t>
      </w:r>
      <w:r w:rsidR="004A59CA" w:rsidRPr="0021774D">
        <w:rPr>
          <w:b/>
          <w:bCs/>
          <w:sz w:val="20"/>
          <w:szCs w:val="20"/>
          <w:lang w:val="en-US" w:eastAsia="es-MX"/>
        </w:rPr>
        <w:t>e</w:t>
      </w:r>
      <w:r w:rsidRPr="0021774D">
        <w:rPr>
          <w:b/>
          <w:bCs/>
          <w:sz w:val="20"/>
          <w:szCs w:val="20"/>
          <w:lang w:val="en-US" w:eastAsia="es-MX"/>
        </w:rPr>
        <w:t xml:space="preserve"> 5. </w:t>
      </w:r>
      <w:r w:rsidR="004A59CA" w:rsidRPr="0021774D">
        <w:rPr>
          <w:sz w:val="20"/>
          <w:szCs w:val="20"/>
          <w:lang w:val="en-US" w:eastAsia="es-MX"/>
        </w:rPr>
        <w:t>Heterotrait-Monotrait Ratio (HTMT) Matrix</w:t>
      </w:r>
    </w:p>
    <w:tbl>
      <w:tblPr>
        <w:tblStyle w:val="Tablaconcuadrcula"/>
        <w:tblW w:w="4753" w:type="dxa"/>
        <w:jc w:val="center"/>
        <w:tblLook w:val="04A0" w:firstRow="1" w:lastRow="0" w:firstColumn="1" w:lastColumn="0" w:noHBand="0" w:noVBand="1"/>
      </w:tblPr>
      <w:tblGrid>
        <w:gridCol w:w="1283"/>
        <w:gridCol w:w="828"/>
        <w:gridCol w:w="828"/>
        <w:gridCol w:w="1145"/>
        <w:gridCol w:w="669"/>
      </w:tblGrid>
      <w:tr w:rsidR="00357EFD" w:rsidRPr="0040030A" w14:paraId="554EE7A4" w14:textId="77777777" w:rsidTr="00B909C9">
        <w:trPr>
          <w:trHeight w:val="255"/>
          <w:jc w:val="center"/>
        </w:trPr>
        <w:tc>
          <w:tcPr>
            <w:tcW w:w="1283" w:type="dxa"/>
            <w:noWrap/>
            <w:vAlign w:val="center"/>
            <w:hideMark/>
          </w:tcPr>
          <w:p w14:paraId="157AFA6F" w14:textId="407C49F5" w:rsidR="00357EFD" w:rsidRPr="0040030A" w:rsidRDefault="00357EFD" w:rsidP="00467519">
            <w:pPr>
              <w:spacing w:after="120"/>
              <w:rPr>
                <w:b/>
                <w:bCs/>
                <w:sz w:val="20"/>
                <w:szCs w:val="20"/>
                <w:lang w:val="en-US" w:eastAsia="es-MX"/>
              </w:rPr>
            </w:pPr>
            <w:r w:rsidRPr="0040030A">
              <w:rPr>
                <w:b/>
                <w:bCs/>
                <w:sz w:val="20"/>
                <w:szCs w:val="20"/>
                <w:lang w:val="en-US" w:eastAsia="es-MX"/>
              </w:rPr>
              <w:t>Construc</w:t>
            </w:r>
            <w:r w:rsidR="004A59CA" w:rsidRPr="0040030A">
              <w:rPr>
                <w:b/>
                <w:bCs/>
                <w:sz w:val="20"/>
                <w:szCs w:val="20"/>
                <w:lang w:val="en-US" w:eastAsia="es-MX"/>
              </w:rPr>
              <w:t>t</w:t>
            </w:r>
          </w:p>
        </w:tc>
        <w:tc>
          <w:tcPr>
            <w:tcW w:w="828" w:type="dxa"/>
            <w:noWrap/>
            <w:vAlign w:val="center"/>
            <w:hideMark/>
          </w:tcPr>
          <w:p w14:paraId="29E62E78"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RCS</w:t>
            </w:r>
          </w:p>
        </w:tc>
        <w:tc>
          <w:tcPr>
            <w:tcW w:w="828" w:type="dxa"/>
            <w:noWrap/>
            <w:vAlign w:val="center"/>
            <w:hideMark/>
          </w:tcPr>
          <w:p w14:paraId="7E9189A2"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ICS</w:t>
            </w:r>
          </w:p>
        </w:tc>
        <w:tc>
          <w:tcPr>
            <w:tcW w:w="1145" w:type="dxa"/>
            <w:noWrap/>
            <w:vAlign w:val="center"/>
            <w:hideMark/>
          </w:tcPr>
          <w:p w14:paraId="3059F61A"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VPS</w:t>
            </w:r>
          </w:p>
        </w:tc>
        <w:tc>
          <w:tcPr>
            <w:tcW w:w="669" w:type="dxa"/>
            <w:noWrap/>
            <w:vAlign w:val="center"/>
            <w:hideMark/>
          </w:tcPr>
          <w:p w14:paraId="06430CCE"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CCS</w:t>
            </w:r>
          </w:p>
        </w:tc>
      </w:tr>
      <w:tr w:rsidR="00357EFD" w:rsidRPr="0040030A" w14:paraId="6782804F" w14:textId="77777777" w:rsidTr="00B909C9">
        <w:trPr>
          <w:trHeight w:val="255"/>
          <w:jc w:val="center"/>
        </w:trPr>
        <w:tc>
          <w:tcPr>
            <w:tcW w:w="1283" w:type="dxa"/>
            <w:noWrap/>
            <w:hideMark/>
          </w:tcPr>
          <w:p w14:paraId="4F19703E" w14:textId="77777777" w:rsidR="00357EFD" w:rsidRPr="0040030A" w:rsidRDefault="00357EFD" w:rsidP="00467519">
            <w:pPr>
              <w:spacing w:after="120"/>
              <w:rPr>
                <w:sz w:val="20"/>
                <w:szCs w:val="20"/>
                <w:lang w:val="en-US" w:eastAsia="es-MX"/>
              </w:rPr>
            </w:pPr>
            <w:r w:rsidRPr="0040030A">
              <w:rPr>
                <w:b/>
                <w:bCs/>
                <w:sz w:val="20"/>
                <w:szCs w:val="20"/>
                <w:lang w:val="en-US" w:eastAsia="es-MX"/>
              </w:rPr>
              <w:t>RCS</w:t>
            </w:r>
          </w:p>
        </w:tc>
        <w:tc>
          <w:tcPr>
            <w:tcW w:w="828" w:type="dxa"/>
            <w:noWrap/>
            <w:vAlign w:val="center"/>
            <w:hideMark/>
          </w:tcPr>
          <w:p w14:paraId="1DF3E96B" w14:textId="77777777" w:rsidR="00357EFD" w:rsidRPr="0040030A" w:rsidRDefault="00357EFD" w:rsidP="00467519">
            <w:pPr>
              <w:spacing w:after="120"/>
              <w:rPr>
                <w:sz w:val="20"/>
                <w:szCs w:val="20"/>
                <w:lang w:val="en-US" w:eastAsia="es-MX"/>
              </w:rPr>
            </w:pPr>
          </w:p>
        </w:tc>
        <w:tc>
          <w:tcPr>
            <w:tcW w:w="828" w:type="dxa"/>
            <w:noWrap/>
            <w:vAlign w:val="center"/>
            <w:hideMark/>
          </w:tcPr>
          <w:p w14:paraId="314E811E" w14:textId="77777777" w:rsidR="00357EFD" w:rsidRPr="0040030A" w:rsidRDefault="00357EFD" w:rsidP="00467519">
            <w:pPr>
              <w:spacing w:after="120"/>
              <w:rPr>
                <w:sz w:val="20"/>
                <w:szCs w:val="20"/>
                <w:lang w:val="en-US" w:eastAsia="es-MX"/>
              </w:rPr>
            </w:pPr>
          </w:p>
        </w:tc>
        <w:tc>
          <w:tcPr>
            <w:tcW w:w="1145" w:type="dxa"/>
            <w:noWrap/>
            <w:vAlign w:val="center"/>
            <w:hideMark/>
          </w:tcPr>
          <w:p w14:paraId="2BBC2E2C" w14:textId="77777777" w:rsidR="00357EFD" w:rsidRPr="0040030A" w:rsidRDefault="00357EFD" w:rsidP="00467519">
            <w:pPr>
              <w:spacing w:after="120"/>
              <w:rPr>
                <w:sz w:val="20"/>
                <w:szCs w:val="20"/>
                <w:lang w:val="en-US" w:eastAsia="es-MX"/>
              </w:rPr>
            </w:pPr>
          </w:p>
        </w:tc>
        <w:tc>
          <w:tcPr>
            <w:tcW w:w="669" w:type="dxa"/>
            <w:noWrap/>
            <w:vAlign w:val="center"/>
            <w:hideMark/>
          </w:tcPr>
          <w:p w14:paraId="6D441264" w14:textId="77777777" w:rsidR="00357EFD" w:rsidRPr="0040030A" w:rsidRDefault="00357EFD" w:rsidP="00467519">
            <w:pPr>
              <w:spacing w:after="120"/>
              <w:rPr>
                <w:sz w:val="20"/>
                <w:szCs w:val="20"/>
                <w:lang w:val="en-US" w:eastAsia="es-MX"/>
              </w:rPr>
            </w:pPr>
          </w:p>
        </w:tc>
      </w:tr>
      <w:tr w:rsidR="00357EFD" w:rsidRPr="0040030A" w14:paraId="31CE5EB5" w14:textId="77777777" w:rsidTr="00B909C9">
        <w:trPr>
          <w:trHeight w:val="255"/>
          <w:jc w:val="center"/>
        </w:trPr>
        <w:tc>
          <w:tcPr>
            <w:tcW w:w="1283" w:type="dxa"/>
            <w:noWrap/>
            <w:hideMark/>
          </w:tcPr>
          <w:p w14:paraId="14814BD1" w14:textId="77777777" w:rsidR="00357EFD" w:rsidRPr="0040030A" w:rsidRDefault="00357EFD" w:rsidP="00467519">
            <w:pPr>
              <w:spacing w:after="120"/>
              <w:rPr>
                <w:sz w:val="20"/>
                <w:szCs w:val="20"/>
                <w:lang w:val="en-US" w:eastAsia="es-MX"/>
              </w:rPr>
            </w:pPr>
            <w:r w:rsidRPr="0040030A">
              <w:rPr>
                <w:b/>
                <w:bCs/>
                <w:sz w:val="20"/>
                <w:szCs w:val="20"/>
                <w:lang w:val="en-US" w:eastAsia="es-MX"/>
              </w:rPr>
              <w:t>ICS</w:t>
            </w:r>
          </w:p>
        </w:tc>
        <w:tc>
          <w:tcPr>
            <w:tcW w:w="828" w:type="dxa"/>
            <w:noWrap/>
            <w:vAlign w:val="center"/>
            <w:hideMark/>
          </w:tcPr>
          <w:p w14:paraId="3F4640BB" w14:textId="77777777" w:rsidR="00357EFD" w:rsidRPr="0040030A" w:rsidRDefault="00357EFD" w:rsidP="00467519">
            <w:pPr>
              <w:spacing w:after="120"/>
              <w:rPr>
                <w:sz w:val="20"/>
                <w:szCs w:val="20"/>
                <w:lang w:val="en-US" w:eastAsia="es-MX"/>
              </w:rPr>
            </w:pPr>
            <w:r w:rsidRPr="0040030A">
              <w:rPr>
                <w:sz w:val="20"/>
                <w:szCs w:val="20"/>
                <w:lang w:val="en-US" w:eastAsia="es-MX"/>
              </w:rPr>
              <w:t>0.6672</w:t>
            </w:r>
          </w:p>
        </w:tc>
        <w:tc>
          <w:tcPr>
            <w:tcW w:w="828" w:type="dxa"/>
            <w:noWrap/>
            <w:vAlign w:val="center"/>
            <w:hideMark/>
          </w:tcPr>
          <w:p w14:paraId="052E1B6E" w14:textId="77777777" w:rsidR="00357EFD" w:rsidRPr="0040030A" w:rsidRDefault="00357EFD" w:rsidP="00467519">
            <w:pPr>
              <w:spacing w:after="120"/>
              <w:rPr>
                <w:sz w:val="20"/>
                <w:szCs w:val="20"/>
                <w:lang w:val="en-US" w:eastAsia="es-MX"/>
              </w:rPr>
            </w:pPr>
          </w:p>
        </w:tc>
        <w:tc>
          <w:tcPr>
            <w:tcW w:w="1145" w:type="dxa"/>
            <w:noWrap/>
            <w:vAlign w:val="center"/>
            <w:hideMark/>
          </w:tcPr>
          <w:p w14:paraId="54DF081A" w14:textId="77777777" w:rsidR="00357EFD" w:rsidRPr="0040030A" w:rsidRDefault="00357EFD" w:rsidP="00467519">
            <w:pPr>
              <w:spacing w:after="120"/>
              <w:rPr>
                <w:sz w:val="20"/>
                <w:szCs w:val="20"/>
                <w:lang w:val="en-US" w:eastAsia="es-MX"/>
              </w:rPr>
            </w:pPr>
          </w:p>
        </w:tc>
        <w:tc>
          <w:tcPr>
            <w:tcW w:w="669" w:type="dxa"/>
            <w:noWrap/>
            <w:vAlign w:val="center"/>
            <w:hideMark/>
          </w:tcPr>
          <w:p w14:paraId="0B46AFAE" w14:textId="77777777" w:rsidR="00357EFD" w:rsidRPr="0040030A" w:rsidRDefault="00357EFD" w:rsidP="00467519">
            <w:pPr>
              <w:spacing w:after="120"/>
              <w:rPr>
                <w:sz w:val="20"/>
                <w:szCs w:val="20"/>
                <w:lang w:val="en-US" w:eastAsia="es-MX"/>
              </w:rPr>
            </w:pPr>
          </w:p>
        </w:tc>
      </w:tr>
      <w:tr w:rsidR="00357EFD" w:rsidRPr="0040030A" w14:paraId="2EFD7EAC" w14:textId="77777777" w:rsidTr="00B909C9">
        <w:trPr>
          <w:trHeight w:val="255"/>
          <w:jc w:val="center"/>
        </w:trPr>
        <w:tc>
          <w:tcPr>
            <w:tcW w:w="1283" w:type="dxa"/>
            <w:noWrap/>
            <w:hideMark/>
          </w:tcPr>
          <w:p w14:paraId="55141DF2" w14:textId="77777777" w:rsidR="00357EFD" w:rsidRPr="0040030A" w:rsidRDefault="00357EFD" w:rsidP="00467519">
            <w:pPr>
              <w:spacing w:after="120"/>
              <w:rPr>
                <w:sz w:val="20"/>
                <w:szCs w:val="20"/>
                <w:lang w:val="en-US" w:eastAsia="es-MX"/>
              </w:rPr>
            </w:pPr>
            <w:r w:rsidRPr="0040030A">
              <w:rPr>
                <w:b/>
                <w:bCs/>
                <w:sz w:val="20"/>
                <w:szCs w:val="20"/>
                <w:lang w:val="en-US" w:eastAsia="es-MX"/>
              </w:rPr>
              <w:t>VPS</w:t>
            </w:r>
          </w:p>
        </w:tc>
        <w:tc>
          <w:tcPr>
            <w:tcW w:w="828" w:type="dxa"/>
            <w:noWrap/>
            <w:vAlign w:val="center"/>
            <w:hideMark/>
          </w:tcPr>
          <w:p w14:paraId="7FCD9EBB" w14:textId="77777777" w:rsidR="00357EFD" w:rsidRPr="0040030A" w:rsidRDefault="00357EFD" w:rsidP="00467519">
            <w:pPr>
              <w:spacing w:after="120"/>
              <w:rPr>
                <w:sz w:val="20"/>
                <w:szCs w:val="20"/>
                <w:lang w:val="en-US" w:eastAsia="es-MX"/>
              </w:rPr>
            </w:pPr>
            <w:r w:rsidRPr="0040030A">
              <w:rPr>
                <w:sz w:val="20"/>
                <w:szCs w:val="20"/>
                <w:lang w:val="en-US" w:eastAsia="es-MX"/>
              </w:rPr>
              <w:t>0.5572</w:t>
            </w:r>
          </w:p>
        </w:tc>
        <w:tc>
          <w:tcPr>
            <w:tcW w:w="828" w:type="dxa"/>
            <w:noWrap/>
            <w:vAlign w:val="center"/>
            <w:hideMark/>
          </w:tcPr>
          <w:p w14:paraId="0E4F79A0" w14:textId="77777777" w:rsidR="00357EFD" w:rsidRPr="0040030A" w:rsidRDefault="00357EFD" w:rsidP="00467519">
            <w:pPr>
              <w:spacing w:after="120"/>
              <w:rPr>
                <w:sz w:val="20"/>
                <w:szCs w:val="20"/>
                <w:lang w:val="en-US" w:eastAsia="es-MX"/>
              </w:rPr>
            </w:pPr>
            <w:r w:rsidRPr="0040030A">
              <w:rPr>
                <w:sz w:val="20"/>
                <w:szCs w:val="20"/>
                <w:lang w:val="en-US" w:eastAsia="es-MX"/>
              </w:rPr>
              <w:t>0.6871</w:t>
            </w:r>
          </w:p>
        </w:tc>
        <w:tc>
          <w:tcPr>
            <w:tcW w:w="1145" w:type="dxa"/>
            <w:noWrap/>
            <w:vAlign w:val="center"/>
            <w:hideMark/>
          </w:tcPr>
          <w:p w14:paraId="19F9B530" w14:textId="77777777" w:rsidR="00357EFD" w:rsidRPr="0040030A" w:rsidRDefault="00357EFD" w:rsidP="00467519">
            <w:pPr>
              <w:spacing w:after="120"/>
              <w:rPr>
                <w:sz w:val="20"/>
                <w:szCs w:val="20"/>
                <w:lang w:val="en-US" w:eastAsia="es-MX"/>
              </w:rPr>
            </w:pPr>
          </w:p>
        </w:tc>
        <w:tc>
          <w:tcPr>
            <w:tcW w:w="669" w:type="dxa"/>
            <w:noWrap/>
            <w:vAlign w:val="center"/>
            <w:hideMark/>
          </w:tcPr>
          <w:p w14:paraId="1BA89F8C" w14:textId="77777777" w:rsidR="00357EFD" w:rsidRPr="0040030A" w:rsidRDefault="00357EFD" w:rsidP="00467519">
            <w:pPr>
              <w:spacing w:after="120"/>
              <w:rPr>
                <w:sz w:val="20"/>
                <w:szCs w:val="20"/>
                <w:lang w:val="en-US" w:eastAsia="es-MX"/>
              </w:rPr>
            </w:pPr>
          </w:p>
        </w:tc>
      </w:tr>
      <w:tr w:rsidR="00357EFD" w:rsidRPr="0040030A" w14:paraId="2CC77516" w14:textId="77777777" w:rsidTr="00B909C9">
        <w:trPr>
          <w:trHeight w:val="300"/>
          <w:jc w:val="center"/>
        </w:trPr>
        <w:tc>
          <w:tcPr>
            <w:tcW w:w="1283" w:type="dxa"/>
            <w:noWrap/>
            <w:hideMark/>
          </w:tcPr>
          <w:p w14:paraId="4DF16AE5" w14:textId="77777777" w:rsidR="00357EFD" w:rsidRPr="0040030A" w:rsidRDefault="00357EFD" w:rsidP="00467519">
            <w:pPr>
              <w:spacing w:after="120"/>
              <w:rPr>
                <w:sz w:val="20"/>
                <w:szCs w:val="20"/>
                <w:lang w:val="en-US" w:eastAsia="es-MX"/>
              </w:rPr>
            </w:pPr>
            <w:r w:rsidRPr="0040030A">
              <w:rPr>
                <w:b/>
                <w:bCs/>
                <w:sz w:val="20"/>
                <w:szCs w:val="20"/>
                <w:lang w:val="en-US" w:eastAsia="es-MX"/>
              </w:rPr>
              <w:t>CCS</w:t>
            </w:r>
          </w:p>
        </w:tc>
        <w:tc>
          <w:tcPr>
            <w:tcW w:w="828" w:type="dxa"/>
            <w:noWrap/>
            <w:vAlign w:val="center"/>
            <w:hideMark/>
          </w:tcPr>
          <w:p w14:paraId="419EA7EF" w14:textId="77777777" w:rsidR="00357EFD" w:rsidRPr="0040030A" w:rsidRDefault="00357EFD" w:rsidP="00467519">
            <w:pPr>
              <w:spacing w:after="120"/>
              <w:rPr>
                <w:sz w:val="20"/>
                <w:szCs w:val="20"/>
                <w:lang w:val="en-US" w:eastAsia="es-MX"/>
              </w:rPr>
            </w:pPr>
            <w:r w:rsidRPr="0040030A">
              <w:rPr>
                <w:sz w:val="20"/>
                <w:szCs w:val="20"/>
                <w:lang w:val="en-US" w:eastAsia="es-MX"/>
              </w:rPr>
              <w:t>0.3972</w:t>
            </w:r>
          </w:p>
        </w:tc>
        <w:tc>
          <w:tcPr>
            <w:tcW w:w="828" w:type="dxa"/>
            <w:noWrap/>
            <w:vAlign w:val="center"/>
            <w:hideMark/>
          </w:tcPr>
          <w:p w14:paraId="7E9D665E" w14:textId="77777777" w:rsidR="00357EFD" w:rsidRPr="0040030A" w:rsidRDefault="00357EFD" w:rsidP="00467519">
            <w:pPr>
              <w:spacing w:after="120"/>
              <w:rPr>
                <w:sz w:val="20"/>
                <w:szCs w:val="20"/>
                <w:lang w:val="en-US" w:eastAsia="es-MX"/>
              </w:rPr>
            </w:pPr>
            <w:r w:rsidRPr="0040030A">
              <w:rPr>
                <w:sz w:val="20"/>
                <w:szCs w:val="20"/>
                <w:lang w:val="en-US" w:eastAsia="es-MX"/>
              </w:rPr>
              <w:t>0.7639</w:t>
            </w:r>
          </w:p>
        </w:tc>
        <w:tc>
          <w:tcPr>
            <w:tcW w:w="1145" w:type="dxa"/>
            <w:noWrap/>
            <w:vAlign w:val="center"/>
            <w:hideMark/>
          </w:tcPr>
          <w:p w14:paraId="776D2F96" w14:textId="77777777" w:rsidR="00357EFD" w:rsidRPr="0040030A" w:rsidRDefault="00357EFD" w:rsidP="00467519">
            <w:pPr>
              <w:spacing w:after="120"/>
              <w:rPr>
                <w:sz w:val="20"/>
                <w:szCs w:val="20"/>
                <w:lang w:val="en-US" w:eastAsia="es-MX"/>
              </w:rPr>
            </w:pPr>
            <w:r w:rsidRPr="0040030A">
              <w:rPr>
                <w:sz w:val="20"/>
                <w:szCs w:val="20"/>
                <w:lang w:val="en-US" w:eastAsia="es-MX"/>
              </w:rPr>
              <w:t>0.6176</w:t>
            </w:r>
          </w:p>
        </w:tc>
        <w:tc>
          <w:tcPr>
            <w:tcW w:w="669" w:type="dxa"/>
            <w:noWrap/>
            <w:vAlign w:val="center"/>
            <w:hideMark/>
          </w:tcPr>
          <w:p w14:paraId="32C78F0B" w14:textId="77777777" w:rsidR="00357EFD" w:rsidRPr="0040030A" w:rsidRDefault="00357EFD" w:rsidP="00467519">
            <w:pPr>
              <w:spacing w:after="120"/>
              <w:rPr>
                <w:sz w:val="20"/>
                <w:szCs w:val="20"/>
                <w:lang w:val="en-US" w:eastAsia="es-MX"/>
              </w:rPr>
            </w:pPr>
          </w:p>
        </w:tc>
      </w:tr>
    </w:tbl>
    <w:p w14:paraId="7AE38988" w14:textId="07F5EDEE" w:rsidR="00357EFD" w:rsidRPr="0021774D" w:rsidRDefault="00357EFD" w:rsidP="00467519">
      <w:pPr>
        <w:spacing w:after="120"/>
        <w:jc w:val="both"/>
        <w:rPr>
          <w:sz w:val="20"/>
          <w:szCs w:val="20"/>
          <w:lang w:val="en-US" w:eastAsia="es-MX"/>
        </w:rPr>
      </w:pPr>
      <w:r w:rsidRPr="0021774D">
        <w:rPr>
          <w:b/>
          <w:bCs/>
          <w:sz w:val="20"/>
          <w:szCs w:val="20"/>
          <w:lang w:val="en-US" w:eastAsia="es-MX"/>
        </w:rPr>
        <w:t>Not</w:t>
      </w:r>
      <w:r w:rsidR="004A59CA" w:rsidRPr="0021774D">
        <w:rPr>
          <w:b/>
          <w:bCs/>
          <w:sz w:val="20"/>
          <w:szCs w:val="20"/>
          <w:lang w:val="en-US" w:eastAsia="es-MX"/>
        </w:rPr>
        <w:t>e</w:t>
      </w:r>
      <w:r w:rsidRPr="0021774D">
        <w:rPr>
          <w:b/>
          <w:bCs/>
          <w:sz w:val="20"/>
          <w:szCs w:val="20"/>
          <w:lang w:val="en-US" w:eastAsia="es-MX"/>
        </w:rPr>
        <w:t xml:space="preserve">: </w:t>
      </w:r>
      <w:r w:rsidR="004A59CA" w:rsidRPr="0021774D">
        <w:rPr>
          <w:sz w:val="20"/>
          <w:szCs w:val="20"/>
          <w:lang w:val="en-US" w:eastAsia="es-MX"/>
        </w:rPr>
        <w:t>Values below 0.85 indicate adequate evidence of discriminant validity (Henseler et al., 2016; Kline, 2011).</w:t>
      </w:r>
    </w:p>
    <w:p w14:paraId="06A7F7F8" w14:textId="18EC0D65" w:rsidR="004A59CA" w:rsidRPr="0021774D" w:rsidRDefault="004A59CA" w:rsidP="00467519">
      <w:pPr>
        <w:spacing w:after="120"/>
        <w:jc w:val="both"/>
        <w:rPr>
          <w:sz w:val="20"/>
          <w:szCs w:val="20"/>
          <w:lang w:val="en-US"/>
        </w:rPr>
      </w:pPr>
      <w:r w:rsidRPr="0040030A">
        <w:rPr>
          <w:b/>
          <w:bCs/>
          <w:sz w:val="20"/>
          <w:szCs w:val="20"/>
          <w:lang w:val="en-US"/>
        </w:rPr>
        <w:t>Source:</w:t>
      </w:r>
      <w:r w:rsidRPr="0040030A">
        <w:rPr>
          <w:sz w:val="20"/>
          <w:szCs w:val="20"/>
          <w:lang w:val="en-US"/>
        </w:rPr>
        <w:t xml:space="preserve"> </w:t>
      </w:r>
      <w:r w:rsidRPr="0040030A">
        <w:rPr>
          <w:color w:val="000000" w:themeColor="text1"/>
          <w:sz w:val="20"/>
          <w:szCs w:val="20"/>
          <w:lang w:val="en-US"/>
        </w:rPr>
        <w:t>Source: Own elaboration based on data collected through the research instrument.</w:t>
      </w:r>
    </w:p>
    <w:p w14:paraId="7A3CA860" w14:textId="77777777" w:rsidR="00BA1A3E" w:rsidRDefault="00BA1A3E" w:rsidP="00467519">
      <w:pPr>
        <w:spacing w:after="120"/>
        <w:jc w:val="center"/>
        <w:rPr>
          <w:b/>
          <w:bCs/>
          <w:sz w:val="20"/>
          <w:szCs w:val="20"/>
          <w:lang w:val="en-US" w:eastAsia="es-MX"/>
        </w:rPr>
      </w:pPr>
    </w:p>
    <w:p w14:paraId="5DC641F1" w14:textId="77777777" w:rsidR="00CB5C75" w:rsidRDefault="00CB5C75" w:rsidP="00467519">
      <w:pPr>
        <w:spacing w:after="120"/>
        <w:jc w:val="center"/>
        <w:rPr>
          <w:b/>
          <w:bCs/>
          <w:sz w:val="20"/>
          <w:szCs w:val="20"/>
          <w:lang w:val="en-US" w:eastAsia="es-MX"/>
        </w:rPr>
      </w:pPr>
    </w:p>
    <w:p w14:paraId="531AAB2C" w14:textId="77777777" w:rsidR="00CB5C75" w:rsidRDefault="00CB5C75" w:rsidP="00467519">
      <w:pPr>
        <w:spacing w:after="120"/>
        <w:jc w:val="center"/>
        <w:rPr>
          <w:b/>
          <w:bCs/>
          <w:sz w:val="20"/>
          <w:szCs w:val="20"/>
          <w:lang w:val="en-US" w:eastAsia="es-MX"/>
        </w:rPr>
      </w:pPr>
    </w:p>
    <w:p w14:paraId="4E7B8613" w14:textId="22169CF2" w:rsidR="00357EFD" w:rsidRPr="0040030A" w:rsidRDefault="00357EFD" w:rsidP="00467519">
      <w:pPr>
        <w:spacing w:after="120"/>
        <w:jc w:val="center"/>
        <w:rPr>
          <w:sz w:val="20"/>
          <w:szCs w:val="20"/>
          <w:lang w:val="en-US" w:eastAsia="es-MX"/>
        </w:rPr>
      </w:pPr>
      <w:r w:rsidRPr="0040030A">
        <w:rPr>
          <w:b/>
          <w:bCs/>
          <w:sz w:val="20"/>
          <w:szCs w:val="20"/>
          <w:lang w:val="en-US" w:eastAsia="es-MX"/>
        </w:rPr>
        <w:t>Tabl</w:t>
      </w:r>
      <w:r w:rsidR="004A59CA" w:rsidRPr="0040030A">
        <w:rPr>
          <w:b/>
          <w:bCs/>
          <w:sz w:val="20"/>
          <w:szCs w:val="20"/>
          <w:lang w:val="en-US" w:eastAsia="es-MX"/>
        </w:rPr>
        <w:t>e</w:t>
      </w:r>
      <w:r w:rsidRPr="0040030A">
        <w:rPr>
          <w:b/>
          <w:bCs/>
          <w:sz w:val="20"/>
          <w:szCs w:val="20"/>
          <w:lang w:val="en-US" w:eastAsia="es-MX"/>
        </w:rPr>
        <w:t xml:space="preserve"> 6. </w:t>
      </w:r>
      <w:r w:rsidR="004A59CA" w:rsidRPr="0021774D">
        <w:rPr>
          <w:sz w:val="20"/>
          <w:szCs w:val="20"/>
          <w:lang w:val="en-US" w:eastAsia="es-MX"/>
        </w:rPr>
        <w:t>Heterotrait-Monotrait Ratio Matrix (HTMT₂)</w:t>
      </w:r>
    </w:p>
    <w:tbl>
      <w:tblPr>
        <w:tblStyle w:val="Tablaconcuadrcula"/>
        <w:tblW w:w="4698" w:type="dxa"/>
        <w:jc w:val="center"/>
        <w:tblLook w:val="04A0" w:firstRow="1" w:lastRow="0" w:firstColumn="1" w:lastColumn="0" w:noHBand="0" w:noVBand="1"/>
      </w:tblPr>
      <w:tblGrid>
        <w:gridCol w:w="1283"/>
        <w:gridCol w:w="828"/>
        <w:gridCol w:w="828"/>
        <w:gridCol w:w="1109"/>
        <w:gridCol w:w="650"/>
      </w:tblGrid>
      <w:tr w:rsidR="00357EFD" w:rsidRPr="0040030A" w14:paraId="3FCB63FB" w14:textId="77777777" w:rsidTr="00B909C9">
        <w:trPr>
          <w:trHeight w:val="255"/>
          <w:jc w:val="center"/>
        </w:trPr>
        <w:tc>
          <w:tcPr>
            <w:tcW w:w="1283" w:type="dxa"/>
            <w:noWrap/>
            <w:vAlign w:val="center"/>
            <w:hideMark/>
          </w:tcPr>
          <w:p w14:paraId="73D36649" w14:textId="588FC734" w:rsidR="00357EFD" w:rsidRPr="0040030A" w:rsidRDefault="00357EFD" w:rsidP="00467519">
            <w:pPr>
              <w:spacing w:after="120"/>
              <w:rPr>
                <w:b/>
                <w:bCs/>
                <w:sz w:val="20"/>
                <w:szCs w:val="20"/>
                <w:lang w:val="en-US" w:eastAsia="es-MX"/>
              </w:rPr>
            </w:pPr>
            <w:r w:rsidRPr="0040030A">
              <w:rPr>
                <w:b/>
                <w:bCs/>
                <w:sz w:val="20"/>
                <w:szCs w:val="20"/>
                <w:lang w:val="en-US" w:eastAsia="es-MX"/>
              </w:rPr>
              <w:t>Construc</w:t>
            </w:r>
            <w:r w:rsidR="004A59CA" w:rsidRPr="0040030A">
              <w:rPr>
                <w:b/>
                <w:bCs/>
                <w:sz w:val="20"/>
                <w:szCs w:val="20"/>
                <w:lang w:val="en-US" w:eastAsia="es-MX"/>
              </w:rPr>
              <w:t>t</w:t>
            </w:r>
          </w:p>
        </w:tc>
        <w:tc>
          <w:tcPr>
            <w:tcW w:w="828" w:type="dxa"/>
            <w:noWrap/>
            <w:vAlign w:val="center"/>
            <w:hideMark/>
          </w:tcPr>
          <w:p w14:paraId="1007E121"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RCS</w:t>
            </w:r>
          </w:p>
        </w:tc>
        <w:tc>
          <w:tcPr>
            <w:tcW w:w="828" w:type="dxa"/>
            <w:noWrap/>
            <w:vAlign w:val="center"/>
            <w:hideMark/>
          </w:tcPr>
          <w:p w14:paraId="195463F7"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ICS</w:t>
            </w:r>
          </w:p>
        </w:tc>
        <w:tc>
          <w:tcPr>
            <w:tcW w:w="1109" w:type="dxa"/>
            <w:noWrap/>
            <w:vAlign w:val="center"/>
            <w:hideMark/>
          </w:tcPr>
          <w:p w14:paraId="558BBE51"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VPS</w:t>
            </w:r>
          </w:p>
        </w:tc>
        <w:tc>
          <w:tcPr>
            <w:tcW w:w="650" w:type="dxa"/>
            <w:noWrap/>
            <w:vAlign w:val="center"/>
            <w:hideMark/>
          </w:tcPr>
          <w:p w14:paraId="6D10FD1E" w14:textId="77777777" w:rsidR="00357EFD" w:rsidRPr="0040030A" w:rsidRDefault="00357EFD" w:rsidP="00467519">
            <w:pPr>
              <w:spacing w:after="120"/>
              <w:rPr>
                <w:b/>
                <w:bCs/>
                <w:sz w:val="20"/>
                <w:szCs w:val="20"/>
                <w:lang w:val="en-US" w:eastAsia="es-MX"/>
              </w:rPr>
            </w:pPr>
            <w:r w:rsidRPr="0040030A">
              <w:rPr>
                <w:b/>
                <w:bCs/>
                <w:sz w:val="20"/>
                <w:szCs w:val="20"/>
                <w:lang w:val="en-US" w:eastAsia="es-MX"/>
              </w:rPr>
              <w:t>CCS</w:t>
            </w:r>
          </w:p>
        </w:tc>
      </w:tr>
      <w:tr w:rsidR="00357EFD" w:rsidRPr="0040030A" w14:paraId="0DEAAAB3" w14:textId="77777777" w:rsidTr="00B909C9">
        <w:trPr>
          <w:trHeight w:val="255"/>
          <w:jc w:val="center"/>
        </w:trPr>
        <w:tc>
          <w:tcPr>
            <w:tcW w:w="1283" w:type="dxa"/>
            <w:noWrap/>
            <w:hideMark/>
          </w:tcPr>
          <w:p w14:paraId="78C7663A" w14:textId="77777777" w:rsidR="00357EFD" w:rsidRPr="0040030A" w:rsidRDefault="00357EFD" w:rsidP="00467519">
            <w:pPr>
              <w:spacing w:after="120"/>
              <w:rPr>
                <w:sz w:val="20"/>
                <w:szCs w:val="20"/>
                <w:lang w:val="en-US" w:eastAsia="es-MX"/>
              </w:rPr>
            </w:pPr>
            <w:r w:rsidRPr="0040030A">
              <w:rPr>
                <w:b/>
                <w:bCs/>
                <w:sz w:val="20"/>
                <w:szCs w:val="20"/>
                <w:lang w:val="en-US" w:eastAsia="es-MX"/>
              </w:rPr>
              <w:t>RCS</w:t>
            </w:r>
          </w:p>
        </w:tc>
        <w:tc>
          <w:tcPr>
            <w:tcW w:w="828" w:type="dxa"/>
            <w:noWrap/>
            <w:vAlign w:val="center"/>
            <w:hideMark/>
          </w:tcPr>
          <w:p w14:paraId="14A9BB4E" w14:textId="77777777" w:rsidR="00357EFD" w:rsidRPr="0040030A" w:rsidRDefault="00357EFD" w:rsidP="00467519">
            <w:pPr>
              <w:spacing w:after="120"/>
              <w:rPr>
                <w:sz w:val="20"/>
                <w:szCs w:val="20"/>
                <w:lang w:val="en-US" w:eastAsia="es-MX"/>
              </w:rPr>
            </w:pPr>
          </w:p>
        </w:tc>
        <w:tc>
          <w:tcPr>
            <w:tcW w:w="828" w:type="dxa"/>
            <w:noWrap/>
            <w:vAlign w:val="center"/>
            <w:hideMark/>
          </w:tcPr>
          <w:p w14:paraId="4E83591B" w14:textId="77777777" w:rsidR="00357EFD" w:rsidRPr="0040030A" w:rsidRDefault="00357EFD" w:rsidP="00467519">
            <w:pPr>
              <w:spacing w:after="120"/>
              <w:rPr>
                <w:sz w:val="20"/>
                <w:szCs w:val="20"/>
                <w:lang w:val="en-US" w:eastAsia="es-MX"/>
              </w:rPr>
            </w:pPr>
          </w:p>
        </w:tc>
        <w:tc>
          <w:tcPr>
            <w:tcW w:w="1109" w:type="dxa"/>
            <w:noWrap/>
            <w:vAlign w:val="center"/>
            <w:hideMark/>
          </w:tcPr>
          <w:p w14:paraId="1FFE3C60" w14:textId="77777777" w:rsidR="00357EFD" w:rsidRPr="0040030A" w:rsidRDefault="00357EFD" w:rsidP="00467519">
            <w:pPr>
              <w:spacing w:after="120"/>
              <w:rPr>
                <w:sz w:val="20"/>
                <w:szCs w:val="20"/>
                <w:lang w:val="en-US" w:eastAsia="es-MX"/>
              </w:rPr>
            </w:pPr>
          </w:p>
        </w:tc>
        <w:tc>
          <w:tcPr>
            <w:tcW w:w="650" w:type="dxa"/>
            <w:noWrap/>
            <w:vAlign w:val="center"/>
            <w:hideMark/>
          </w:tcPr>
          <w:p w14:paraId="775EE100" w14:textId="77777777" w:rsidR="00357EFD" w:rsidRPr="0040030A" w:rsidRDefault="00357EFD" w:rsidP="00467519">
            <w:pPr>
              <w:spacing w:after="120"/>
              <w:rPr>
                <w:sz w:val="20"/>
                <w:szCs w:val="20"/>
                <w:lang w:val="en-US" w:eastAsia="es-MX"/>
              </w:rPr>
            </w:pPr>
          </w:p>
        </w:tc>
      </w:tr>
      <w:tr w:rsidR="00357EFD" w:rsidRPr="0040030A" w14:paraId="4310FC94" w14:textId="77777777" w:rsidTr="00B909C9">
        <w:trPr>
          <w:trHeight w:val="255"/>
          <w:jc w:val="center"/>
        </w:trPr>
        <w:tc>
          <w:tcPr>
            <w:tcW w:w="1283" w:type="dxa"/>
            <w:noWrap/>
            <w:hideMark/>
          </w:tcPr>
          <w:p w14:paraId="7EA34581" w14:textId="77777777" w:rsidR="00357EFD" w:rsidRPr="0040030A" w:rsidRDefault="00357EFD" w:rsidP="00467519">
            <w:pPr>
              <w:spacing w:after="120"/>
              <w:rPr>
                <w:sz w:val="20"/>
                <w:szCs w:val="20"/>
                <w:lang w:val="en-US" w:eastAsia="es-MX"/>
              </w:rPr>
            </w:pPr>
            <w:r w:rsidRPr="0040030A">
              <w:rPr>
                <w:b/>
                <w:bCs/>
                <w:sz w:val="20"/>
                <w:szCs w:val="20"/>
                <w:lang w:val="en-US" w:eastAsia="es-MX"/>
              </w:rPr>
              <w:t>ICS</w:t>
            </w:r>
          </w:p>
        </w:tc>
        <w:tc>
          <w:tcPr>
            <w:tcW w:w="828" w:type="dxa"/>
            <w:noWrap/>
            <w:vAlign w:val="center"/>
            <w:hideMark/>
          </w:tcPr>
          <w:p w14:paraId="58AE53B5" w14:textId="77777777" w:rsidR="00357EFD" w:rsidRPr="0040030A" w:rsidRDefault="00357EFD" w:rsidP="00467519">
            <w:pPr>
              <w:spacing w:after="120"/>
              <w:rPr>
                <w:sz w:val="20"/>
                <w:szCs w:val="20"/>
                <w:lang w:val="en-US" w:eastAsia="es-MX"/>
              </w:rPr>
            </w:pPr>
            <w:r w:rsidRPr="0040030A">
              <w:rPr>
                <w:sz w:val="20"/>
                <w:szCs w:val="20"/>
                <w:lang w:val="en-US" w:eastAsia="es-MX"/>
              </w:rPr>
              <w:t>0.6644</w:t>
            </w:r>
          </w:p>
        </w:tc>
        <w:tc>
          <w:tcPr>
            <w:tcW w:w="828" w:type="dxa"/>
            <w:noWrap/>
            <w:vAlign w:val="center"/>
            <w:hideMark/>
          </w:tcPr>
          <w:p w14:paraId="32CE2BAF" w14:textId="77777777" w:rsidR="00357EFD" w:rsidRPr="0040030A" w:rsidRDefault="00357EFD" w:rsidP="00467519">
            <w:pPr>
              <w:spacing w:after="120"/>
              <w:rPr>
                <w:sz w:val="20"/>
                <w:szCs w:val="20"/>
                <w:lang w:val="en-US" w:eastAsia="es-MX"/>
              </w:rPr>
            </w:pPr>
          </w:p>
        </w:tc>
        <w:tc>
          <w:tcPr>
            <w:tcW w:w="1109" w:type="dxa"/>
            <w:noWrap/>
            <w:vAlign w:val="center"/>
            <w:hideMark/>
          </w:tcPr>
          <w:p w14:paraId="2A6EA5C1" w14:textId="77777777" w:rsidR="00357EFD" w:rsidRPr="0040030A" w:rsidRDefault="00357EFD" w:rsidP="00467519">
            <w:pPr>
              <w:spacing w:after="120"/>
              <w:rPr>
                <w:sz w:val="20"/>
                <w:szCs w:val="20"/>
                <w:lang w:val="en-US" w:eastAsia="es-MX"/>
              </w:rPr>
            </w:pPr>
          </w:p>
        </w:tc>
        <w:tc>
          <w:tcPr>
            <w:tcW w:w="650" w:type="dxa"/>
            <w:noWrap/>
            <w:vAlign w:val="center"/>
            <w:hideMark/>
          </w:tcPr>
          <w:p w14:paraId="71D99408" w14:textId="77777777" w:rsidR="00357EFD" w:rsidRPr="0040030A" w:rsidRDefault="00357EFD" w:rsidP="00467519">
            <w:pPr>
              <w:spacing w:after="120"/>
              <w:rPr>
                <w:sz w:val="20"/>
                <w:szCs w:val="20"/>
                <w:lang w:val="en-US" w:eastAsia="es-MX"/>
              </w:rPr>
            </w:pPr>
          </w:p>
        </w:tc>
      </w:tr>
      <w:tr w:rsidR="00357EFD" w:rsidRPr="0040030A" w14:paraId="525155A9" w14:textId="77777777" w:rsidTr="00B909C9">
        <w:trPr>
          <w:trHeight w:val="255"/>
          <w:jc w:val="center"/>
        </w:trPr>
        <w:tc>
          <w:tcPr>
            <w:tcW w:w="1283" w:type="dxa"/>
            <w:noWrap/>
            <w:hideMark/>
          </w:tcPr>
          <w:p w14:paraId="7DB69566" w14:textId="77777777" w:rsidR="00357EFD" w:rsidRPr="0040030A" w:rsidRDefault="00357EFD" w:rsidP="00467519">
            <w:pPr>
              <w:spacing w:after="120"/>
              <w:rPr>
                <w:sz w:val="20"/>
                <w:szCs w:val="20"/>
                <w:lang w:val="en-US" w:eastAsia="es-MX"/>
              </w:rPr>
            </w:pPr>
            <w:r w:rsidRPr="0040030A">
              <w:rPr>
                <w:b/>
                <w:bCs/>
                <w:sz w:val="20"/>
                <w:szCs w:val="20"/>
                <w:lang w:val="en-US" w:eastAsia="es-MX"/>
              </w:rPr>
              <w:t>VPS</w:t>
            </w:r>
          </w:p>
        </w:tc>
        <w:tc>
          <w:tcPr>
            <w:tcW w:w="828" w:type="dxa"/>
            <w:noWrap/>
            <w:vAlign w:val="center"/>
            <w:hideMark/>
          </w:tcPr>
          <w:p w14:paraId="608E6FE0" w14:textId="77777777" w:rsidR="00357EFD" w:rsidRPr="0040030A" w:rsidRDefault="00357EFD" w:rsidP="00467519">
            <w:pPr>
              <w:spacing w:after="120"/>
              <w:rPr>
                <w:sz w:val="20"/>
                <w:szCs w:val="20"/>
                <w:lang w:val="en-US" w:eastAsia="es-MX"/>
              </w:rPr>
            </w:pPr>
            <w:r w:rsidRPr="0040030A">
              <w:rPr>
                <w:sz w:val="20"/>
                <w:szCs w:val="20"/>
                <w:lang w:val="en-US" w:eastAsia="es-MX"/>
              </w:rPr>
              <w:t>0.5568</w:t>
            </w:r>
          </w:p>
        </w:tc>
        <w:tc>
          <w:tcPr>
            <w:tcW w:w="828" w:type="dxa"/>
            <w:noWrap/>
            <w:vAlign w:val="center"/>
            <w:hideMark/>
          </w:tcPr>
          <w:p w14:paraId="5366CE19" w14:textId="77777777" w:rsidR="00357EFD" w:rsidRPr="0040030A" w:rsidRDefault="00357EFD" w:rsidP="00467519">
            <w:pPr>
              <w:spacing w:after="120"/>
              <w:rPr>
                <w:sz w:val="20"/>
                <w:szCs w:val="20"/>
                <w:lang w:val="en-US" w:eastAsia="es-MX"/>
              </w:rPr>
            </w:pPr>
            <w:r w:rsidRPr="0040030A">
              <w:rPr>
                <w:sz w:val="20"/>
                <w:szCs w:val="20"/>
                <w:lang w:val="en-US" w:eastAsia="es-MX"/>
              </w:rPr>
              <w:t>0.6854</w:t>
            </w:r>
          </w:p>
        </w:tc>
        <w:tc>
          <w:tcPr>
            <w:tcW w:w="1109" w:type="dxa"/>
            <w:noWrap/>
            <w:vAlign w:val="center"/>
            <w:hideMark/>
          </w:tcPr>
          <w:p w14:paraId="29FD7A3D" w14:textId="77777777" w:rsidR="00357EFD" w:rsidRPr="0040030A" w:rsidRDefault="00357EFD" w:rsidP="00467519">
            <w:pPr>
              <w:spacing w:after="120"/>
              <w:rPr>
                <w:sz w:val="20"/>
                <w:szCs w:val="20"/>
                <w:lang w:val="en-US" w:eastAsia="es-MX"/>
              </w:rPr>
            </w:pPr>
          </w:p>
        </w:tc>
        <w:tc>
          <w:tcPr>
            <w:tcW w:w="650" w:type="dxa"/>
            <w:noWrap/>
            <w:vAlign w:val="center"/>
            <w:hideMark/>
          </w:tcPr>
          <w:p w14:paraId="7C4731E0" w14:textId="77777777" w:rsidR="00357EFD" w:rsidRPr="0040030A" w:rsidRDefault="00357EFD" w:rsidP="00467519">
            <w:pPr>
              <w:spacing w:after="120"/>
              <w:rPr>
                <w:sz w:val="20"/>
                <w:szCs w:val="20"/>
                <w:lang w:val="en-US" w:eastAsia="es-MX"/>
              </w:rPr>
            </w:pPr>
          </w:p>
        </w:tc>
      </w:tr>
      <w:tr w:rsidR="00357EFD" w:rsidRPr="0040030A" w14:paraId="2EDC3265" w14:textId="77777777" w:rsidTr="00B909C9">
        <w:trPr>
          <w:trHeight w:val="223"/>
          <w:jc w:val="center"/>
        </w:trPr>
        <w:tc>
          <w:tcPr>
            <w:tcW w:w="1283" w:type="dxa"/>
            <w:noWrap/>
            <w:hideMark/>
          </w:tcPr>
          <w:p w14:paraId="155014D5" w14:textId="77777777" w:rsidR="00357EFD" w:rsidRPr="0040030A" w:rsidRDefault="00357EFD" w:rsidP="00467519">
            <w:pPr>
              <w:spacing w:after="120"/>
              <w:rPr>
                <w:sz w:val="20"/>
                <w:szCs w:val="20"/>
                <w:lang w:val="en-US" w:eastAsia="es-MX"/>
              </w:rPr>
            </w:pPr>
            <w:r w:rsidRPr="0040030A">
              <w:rPr>
                <w:b/>
                <w:bCs/>
                <w:sz w:val="20"/>
                <w:szCs w:val="20"/>
                <w:lang w:val="en-US" w:eastAsia="es-MX"/>
              </w:rPr>
              <w:t>CCS</w:t>
            </w:r>
          </w:p>
        </w:tc>
        <w:tc>
          <w:tcPr>
            <w:tcW w:w="828" w:type="dxa"/>
            <w:noWrap/>
            <w:vAlign w:val="center"/>
            <w:hideMark/>
          </w:tcPr>
          <w:p w14:paraId="3C3BDA17" w14:textId="77777777" w:rsidR="00357EFD" w:rsidRPr="0040030A" w:rsidRDefault="00357EFD" w:rsidP="00467519">
            <w:pPr>
              <w:spacing w:after="120"/>
              <w:rPr>
                <w:sz w:val="20"/>
                <w:szCs w:val="20"/>
                <w:lang w:val="en-US" w:eastAsia="es-MX"/>
              </w:rPr>
            </w:pPr>
            <w:r w:rsidRPr="0040030A">
              <w:rPr>
                <w:sz w:val="20"/>
                <w:szCs w:val="20"/>
                <w:lang w:val="en-US" w:eastAsia="es-MX"/>
              </w:rPr>
              <w:t>0.3653</w:t>
            </w:r>
          </w:p>
        </w:tc>
        <w:tc>
          <w:tcPr>
            <w:tcW w:w="828" w:type="dxa"/>
            <w:noWrap/>
            <w:vAlign w:val="center"/>
            <w:hideMark/>
          </w:tcPr>
          <w:p w14:paraId="5F2A6C5C" w14:textId="77777777" w:rsidR="00357EFD" w:rsidRPr="0040030A" w:rsidRDefault="00357EFD" w:rsidP="00467519">
            <w:pPr>
              <w:spacing w:after="120"/>
              <w:rPr>
                <w:sz w:val="20"/>
                <w:szCs w:val="20"/>
                <w:lang w:val="en-US" w:eastAsia="es-MX"/>
              </w:rPr>
            </w:pPr>
            <w:r w:rsidRPr="0040030A">
              <w:rPr>
                <w:sz w:val="20"/>
                <w:szCs w:val="20"/>
                <w:lang w:val="en-US" w:eastAsia="es-MX"/>
              </w:rPr>
              <w:t>0.7587</w:t>
            </w:r>
          </w:p>
        </w:tc>
        <w:tc>
          <w:tcPr>
            <w:tcW w:w="1109" w:type="dxa"/>
            <w:noWrap/>
            <w:vAlign w:val="center"/>
            <w:hideMark/>
          </w:tcPr>
          <w:p w14:paraId="798BF49D" w14:textId="77777777" w:rsidR="00357EFD" w:rsidRPr="0040030A" w:rsidRDefault="00357EFD" w:rsidP="00467519">
            <w:pPr>
              <w:spacing w:after="120"/>
              <w:rPr>
                <w:sz w:val="20"/>
                <w:szCs w:val="20"/>
                <w:lang w:val="en-US" w:eastAsia="es-MX"/>
              </w:rPr>
            </w:pPr>
            <w:r w:rsidRPr="0040030A">
              <w:rPr>
                <w:sz w:val="20"/>
                <w:szCs w:val="20"/>
                <w:lang w:val="en-US" w:eastAsia="es-MX"/>
              </w:rPr>
              <w:t>0.6127</w:t>
            </w:r>
          </w:p>
        </w:tc>
        <w:tc>
          <w:tcPr>
            <w:tcW w:w="650" w:type="dxa"/>
            <w:noWrap/>
            <w:vAlign w:val="center"/>
            <w:hideMark/>
          </w:tcPr>
          <w:p w14:paraId="09341A28" w14:textId="77777777" w:rsidR="00357EFD" w:rsidRPr="0040030A" w:rsidRDefault="00357EFD" w:rsidP="00467519">
            <w:pPr>
              <w:spacing w:after="120"/>
              <w:rPr>
                <w:sz w:val="20"/>
                <w:szCs w:val="20"/>
                <w:lang w:val="en-US" w:eastAsia="es-MX"/>
              </w:rPr>
            </w:pPr>
          </w:p>
        </w:tc>
      </w:tr>
    </w:tbl>
    <w:p w14:paraId="50861991" w14:textId="2D526221" w:rsidR="00357EFD" w:rsidRPr="0021774D" w:rsidRDefault="00357EFD" w:rsidP="00467519">
      <w:pPr>
        <w:spacing w:after="120"/>
        <w:jc w:val="both"/>
        <w:rPr>
          <w:sz w:val="20"/>
          <w:szCs w:val="20"/>
          <w:lang w:val="en-US" w:eastAsia="es-MX"/>
        </w:rPr>
      </w:pPr>
      <w:r w:rsidRPr="0021774D">
        <w:rPr>
          <w:b/>
          <w:bCs/>
          <w:sz w:val="20"/>
          <w:szCs w:val="20"/>
          <w:lang w:val="en-US" w:eastAsia="es-MX"/>
        </w:rPr>
        <w:t>Not</w:t>
      </w:r>
      <w:r w:rsidR="0081499E" w:rsidRPr="0021774D">
        <w:rPr>
          <w:b/>
          <w:bCs/>
          <w:sz w:val="20"/>
          <w:szCs w:val="20"/>
          <w:lang w:val="en-US" w:eastAsia="es-MX"/>
        </w:rPr>
        <w:t>e</w:t>
      </w:r>
      <w:r w:rsidRPr="0021774D">
        <w:rPr>
          <w:b/>
          <w:bCs/>
          <w:sz w:val="20"/>
          <w:szCs w:val="20"/>
          <w:lang w:val="en-US" w:eastAsia="es-MX"/>
        </w:rPr>
        <w:t xml:space="preserve">: </w:t>
      </w:r>
      <w:r w:rsidR="0081499E" w:rsidRPr="0021774D">
        <w:rPr>
          <w:color w:val="000000" w:themeColor="text1"/>
          <w:sz w:val="20"/>
          <w:szCs w:val="20"/>
          <w:lang w:val="en-US"/>
        </w:rPr>
        <w:t>Values below 0.85 indicate adequate evidence of discriminant validity (Henseler et al., 2016; Kline, 2011).</w:t>
      </w:r>
    </w:p>
    <w:p w14:paraId="11CFFEF3" w14:textId="77777777" w:rsidR="0081499E" w:rsidRPr="0040030A" w:rsidRDefault="0081499E" w:rsidP="0081499E">
      <w:pPr>
        <w:spacing w:after="120"/>
        <w:jc w:val="both"/>
        <w:rPr>
          <w:sz w:val="20"/>
          <w:szCs w:val="20"/>
          <w:lang w:val="en-US"/>
        </w:rPr>
      </w:pPr>
      <w:r w:rsidRPr="0040030A">
        <w:rPr>
          <w:b/>
          <w:bCs/>
          <w:sz w:val="20"/>
          <w:szCs w:val="20"/>
          <w:lang w:val="en-US"/>
        </w:rPr>
        <w:t>Source:</w:t>
      </w:r>
      <w:r w:rsidRPr="0040030A">
        <w:rPr>
          <w:sz w:val="20"/>
          <w:szCs w:val="20"/>
          <w:lang w:val="en-US"/>
        </w:rPr>
        <w:t xml:space="preserve"> </w:t>
      </w:r>
      <w:r w:rsidRPr="0040030A">
        <w:rPr>
          <w:color w:val="000000" w:themeColor="text1"/>
          <w:sz w:val="20"/>
          <w:szCs w:val="20"/>
          <w:lang w:val="en-US"/>
        </w:rPr>
        <w:t>Source: Own elaboration based on data collected through the research instrument.</w:t>
      </w:r>
    </w:p>
    <w:p w14:paraId="261A505A" w14:textId="77777777" w:rsidR="00357EFD" w:rsidRPr="0021774D" w:rsidRDefault="00357EFD" w:rsidP="007D2231">
      <w:pPr>
        <w:spacing w:line="360" w:lineRule="auto"/>
        <w:jc w:val="both"/>
        <w:rPr>
          <w:rFonts w:eastAsia="Times New Roman"/>
          <w:color w:val="222222"/>
          <w:shd w:val="clear" w:color="auto" w:fill="FFFFFF"/>
          <w:lang w:val="en-US"/>
        </w:rPr>
      </w:pPr>
    </w:p>
    <w:p w14:paraId="4B23E258" w14:textId="77777777" w:rsidR="0081499E" w:rsidRPr="0021774D" w:rsidRDefault="0081499E" w:rsidP="0021774D">
      <w:pPr>
        <w:spacing w:line="360" w:lineRule="auto"/>
        <w:jc w:val="both"/>
        <w:rPr>
          <w:lang w:val="en-US"/>
        </w:rPr>
      </w:pPr>
      <w:bookmarkStart w:id="2" w:name="_Hlk210670803"/>
      <w:r w:rsidRPr="0021774D">
        <w:rPr>
          <w:lang w:val="en-US"/>
        </w:rPr>
        <w:t>On the basis of the foregoing, the conceptual distinction between both constructs within the structural model can be confirmed in a methodologically rigorous and reliable manner. The results obtained through the joint application of the Fornell-Larcker criterion, HTMT, and HTMT₂ provide sufficient statistical consistency to validate their conceptual independence and justify their retention as distinct variables within the model.</w:t>
      </w:r>
    </w:p>
    <w:p w14:paraId="3AAF38DD" w14:textId="77777777" w:rsidR="0081499E" w:rsidRPr="0021774D" w:rsidRDefault="0081499E" w:rsidP="0021774D">
      <w:pPr>
        <w:spacing w:line="360" w:lineRule="auto"/>
        <w:jc w:val="both"/>
        <w:rPr>
          <w:lang w:val="en-US"/>
        </w:rPr>
      </w:pPr>
      <w:r w:rsidRPr="0021774D">
        <w:rPr>
          <w:lang w:val="en-US"/>
        </w:rPr>
        <w:t>Regarding overall model fit, the Standardized Root Mean Square Residual (SRMR) was employed as the primary fit index, representing the square root of the discrepancies between observed and model-implied correlations. In accordance with Hu and Bentler (1999), values below 0.08 are indicative of acceptable fit. The SRMR value obtained in the present study was 0.0553, confirming that the overall fit of the proposed model is adequate.</w:t>
      </w:r>
    </w:p>
    <w:p w14:paraId="028CC428" w14:textId="3C31BBFE" w:rsidR="00A476D1" w:rsidRPr="0021774D" w:rsidRDefault="00A476D1" w:rsidP="007D2231">
      <w:pPr>
        <w:spacing w:line="360" w:lineRule="auto"/>
        <w:jc w:val="both"/>
        <w:rPr>
          <w:lang w:val="en-US"/>
        </w:rPr>
      </w:pPr>
    </w:p>
    <w:p w14:paraId="6D4DF657" w14:textId="5B05C9D3" w:rsidR="00A476D1" w:rsidRPr="0021774D" w:rsidRDefault="00E5736D" w:rsidP="007D2231">
      <w:pPr>
        <w:spacing w:line="360" w:lineRule="auto"/>
        <w:jc w:val="both"/>
        <w:rPr>
          <w:b/>
          <w:bCs/>
          <w:lang w:val="en-US"/>
        </w:rPr>
      </w:pPr>
      <w:r w:rsidRPr="0021774D">
        <w:rPr>
          <w:b/>
          <w:bCs/>
          <w:lang w:val="en-US"/>
        </w:rPr>
        <w:t xml:space="preserve">4.2 </w:t>
      </w:r>
      <w:r w:rsidR="0081499E" w:rsidRPr="0021774D">
        <w:rPr>
          <w:b/>
          <w:bCs/>
          <w:lang w:val="en-US"/>
        </w:rPr>
        <w:t>Structural Relationships and Hypothesis Testing</w:t>
      </w:r>
    </w:p>
    <w:p w14:paraId="50229683" w14:textId="77777777" w:rsidR="0081499E" w:rsidRPr="0021774D" w:rsidRDefault="0081499E" w:rsidP="0021774D">
      <w:pPr>
        <w:spacing w:line="360" w:lineRule="auto"/>
        <w:jc w:val="both"/>
        <w:rPr>
          <w:lang w:val="en-US"/>
        </w:rPr>
      </w:pPr>
      <w:r w:rsidRPr="0021774D">
        <w:rPr>
          <w:lang w:val="en-US"/>
        </w:rPr>
        <w:t>In this second phase, the relationships among constructs were examined through standardized beta coefficients (β) to determine the acceptance or rejection of each hypothesis. Following Lohmöller (1989), a β coefficient exceeding 0.20 is considered substantively relevant.</w:t>
      </w:r>
    </w:p>
    <w:p w14:paraId="59F51035" w14:textId="77777777" w:rsidR="0081499E" w:rsidRPr="0021774D" w:rsidRDefault="0081499E" w:rsidP="0021774D">
      <w:pPr>
        <w:spacing w:line="360" w:lineRule="auto"/>
        <w:jc w:val="both"/>
        <w:rPr>
          <w:lang w:val="en-US"/>
        </w:rPr>
      </w:pPr>
      <w:r w:rsidRPr="0021774D">
        <w:rPr>
          <w:lang w:val="en-US"/>
        </w:rPr>
        <w:t>Effect size (f²) was additionally assessed as an indicator of the strength of the relationship between variables, independent of sample size. According to Cohen (1988), values of 0.02, 0.15, and 0.35 represent small, medium, and large effects, respectively.</w:t>
      </w:r>
    </w:p>
    <w:p w14:paraId="297B9B52" w14:textId="77777777" w:rsidR="0081499E" w:rsidRPr="0021774D" w:rsidRDefault="0081499E" w:rsidP="0021774D">
      <w:pPr>
        <w:spacing w:line="360" w:lineRule="auto"/>
        <w:jc w:val="both"/>
        <w:rPr>
          <w:lang w:val="en-US"/>
        </w:rPr>
      </w:pPr>
      <w:r w:rsidRPr="0021774D">
        <w:rPr>
          <w:lang w:val="en-US"/>
        </w:rPr>
        <w:t>The statistical significance of the structural coefficients was verified through bootstrapping, which yields empirical t-values and their associated p-values. A coefficient is considered statistically significant when t &gt; 2.576 (p &lt; .01), a criterion widely adopted in consumer behavior research (Kock, 2014; Hair et al., 2011). Based on these parameters, the following results were obtained (Table 7).</w:t>
      </w:r>
    </w:p>
    <w:p w14:paraId="0838C3E6" w14:textId="77777777" w:rsidR="0081499E" w:rsidRPr="0021774D" w:rsidRDefault="0081499E" w:rsidP="007D2231">
      <w:pPr>
        <w:spacing w:line="360" w:lineRule="auto"/>
        <w:jc w:val="both"/>
        <w:rPr>
          <w:lang w:val="en-US"/>
        </w:rPr>
      </w:pPr>
    </w:p>
    <w:p w14:paraId="4D70CE1C" w14:textId="6103E3A5" w:rsidR="00082F8B" w:rsidRPr="0021774D" w:rsidRDefault="00082F8B" w:rsidP="007D2231">
      <w:pPr>
        <w:spacing w:line="360" w:lineRule="auto"/>
        <w:jc w:val="both"/>
        <w:rPr>
          <w:lang w:val="en-US"/>
        </w:rPr>
      </w:pPr>
    </w:p>
    <w:p w14:paraId="77A1F9F4" w14:textId="7F636648" w:rsidR="000F6BFE" w:rsidRPr="00CB5C75" w:rsidRDefault="000F6BFE" w:rsidP="00467519">
      <w:pPr>
        <w:spacing w:after="120"/>
        <w:jc w:val="center"/>
        <w:rPr>
          <w:b/>
          <w:bCs/>
          <w:sz w:val="20"/>
          <w:szCs w:val="20"/>
          <w:lang w:val="en-US"/>
        </w:rPr>
      </w:pPr>
      <w:r w:rsidRPr="00CB5C75">
        <w:rPr>
          <w:b/>
          <w:bCs/>
          <w:sz w:val="20"/>
          <w:szCs w:val="20"/>
          <w:lang w:val="en-US"/>
        </w:rPr>
        <w:t>Tabl</w:t>
      </w:r>
      <w:r w:rsidR="00BA1A3E" w:rsidRPr="00CB5C75">
        <w:rPr>
          <w:b/>
          <w:bCs/>
          <w:sz w:val="20"/>
          <w:szCs w:val="20"/>
          <w:lang w:val="en-US"/>
        </w:rPr>
        <w:t>e</w:t>
      </w:r>
      <w:r w:rsidRPr="00CB5C75">
        <w:rPr>
          <w:b/>
          <w:bCs/>
          <w:sz w:val="20"/>
          <w:szCs w:val="20"/>
          <w:lang w:val="en-US"/>
        </w:rPr>
        <w:t xml:space="preserve"> 7. </w:t>
      </w:r>
      <w:r w:rsidR="00BA1A3E" w:rsidRPr="00CB5C75">
        <w:rPr>
          <w:sz w:val="20"/>
          <w:szCs w:val="20"/>
          <w:lang w:val="en-US"/>
        </w:rPr>
        <w:t>Structural Model Hypothesis Testing Results</w:t>
      </w:r>
    </w:p>
    <w:tbl>
      <w:tblPr>
        <w:tblStyle w:val="Tablaconcuadrcula"/>
        <w:tblW w:w="8833" w:type="dxa"/>
        <w:tblInd w:w="-5" w:type="dxa"/>
        <w:tblLook w:val="04A0" w:firstRow="1" w:lastRow="0" w:firstColumn="1" w:lastColumn="0" w:noHBand="0" w:noVBand="1"/>
      </w:tblPr>
      <w:tblGrid>
        <w:gridCol w:w="1683"/>
        <w:gridCol w:w="1386"/>
        <w:gridCol w:w="1112"/>
        <w:gridCol w:w="756"/>
        <w:gridCol w:w="756"/>
        <w:gridCol w:w="884"/>
        <w:gridCol w:w="854"/>
        <w:gridCol w:w="1402"/>
      </w:tblGrid>
      <w:tr w:rsidR="004D58AE" w:rsidRPr="0040030A" w14:paraId="61785BCB" w14:textId="77777777" w:rsidTr="0021774D">
        <w:trPr>
          <w:trHeight w:val="321"/>
        </w:trPr>
        <w:tc>
          <w:tcPr>
            <w:tcW w:w="1711" w:type="dxa"/>
            <w:noWrap/>
            <w:vAlign w:val="center"/>
            <w:hideMark/>
          </w:tcPr>
          <w:p w14:paraId="1BFEF450" w14:textId="6D411FC2" w:rsidR="0081499E" w:rsidRPr="0040030A" w:rsidRDefault="0081499E" w:rsidP="0081499E">
            <w:pPr>
              <w:spacing w:after="120"/>
              <w:jc w:val="center"/>
              <w:rPr>
                <w:b/>
                <w:bCs/>
                <w:color w:val="000000"/>
                <w:sz w:val="20"/>
                <w:szCs w:val="20"/>
                <w:lang w:val="en-US" w:eastAsia="es-MX"/>
              </w:rPr>
            </w:pPr>
            <w:r w:rsidRPr="0040030A">
              <w:rPr>
                <w:b/>
                <w:bCs/>
                <w:sz w:val="20"/>
                <w:szCs w:val="20"/>
                <w:lang w:val="en-US" w:eastAsia="es-MX"/>
              </w:rPr>
              <w:t>Hypothesis</w:t>
            </w:r>
          </w:p>
        </w:tc>
        <w:tc>
          <w:tcPr>
            <w:tcW w:w="1408" w:type="dxa"/>
            <w:noWrap/>
            <w:vAlign w:val="center"/>
            <w:hideMark/>
          </w:tcPr>
          <w:p w14:paraId="1EEF5F7B" w14:textId="766C481D" w:rsidR="0081499E" w:rsidRPr="0040030A" w:rsidRDefault="0081499E" w:rsidP="0081499E">
            <w:pPr>
              <w:spacing w:after="120"/>
              <w:jc w:val="center"/>
              <w:rPr>
                <w:b/>
                <w:bCs/>
                <w:sz w:val="20"/>
                <w:szCs w:val="20"/>
                <w:lang w:val="en-US" w:eastAsia="es-MX"/>
              </w:rPr>
            </w:pPr>
            <w:r w:rsidRPr="0040030A">
              <w:rPr>
                <w:b/>
                <w:bCs/>
                <w:sz w:val="20"/>
                <w:szCs w:val="20"/>
                <w:lang w:val="en-US" w:eastAsia="es-MX"/>
              </w:rPr>
              <w:t>Construts Relationship</w:t>
            </w:r>
          </w:p>
        </w:tc>
        <w:tc>
          <w:tcPr>
            <w:tcW w:w="1129" w:type="dxa"/>
            <w:noWrap/>
            <w:vAlign w:val="center"/>
            <w:hideMark/>
          </w:tcPr>
          <w:p w14:paraId="602EB0EC" w14:textId="33177D71" w:rsidR="0081499E" w:rsidRPr="0040030A" w:rsidRDefault="0081499E" w:rsidP="0081499E">
            <w:pPr>
              <w:spacing w:after="120"/>
              <w:jc w:val="center"/>
              <w:rPr>
                <w:b/>
                <w:bCs/>
                <w:color w:val="000000"/>
                <w:sz w:val="20"/>
                <w:szCs w:val="20"/>
                <w:lang w:val="en-US" w:eastAsia="es-MX"/>
              </w:rPr>
            </w:pPr>
            <w:r w:rsidRPr="0040030A">
              <w:rPr>
                <w:b/>
                <w:bCs/>
                <w:color w:val="000000"/>
                <w:sz w:val="20"/>
                <w:szCs w:val="20"/>
                <w:lang w:val="en-US" w:eastAsia="es-MX"/>
              </w:rPr>
              <w:t>β</w:t>
            </w:r>
          </w:p>
        </w:tc>
        <w:tc>
          <w:tcPr>
            <w:tcW w:w="713" w:type="dxa"/>
            <w:noWrap/>
            <w:vAlign w:val="center"/>
            <w:hideMark/>
          </w:tcPr>
          <w:p w14:paraId="7A463342" w14:textId="173FD6F4" w:rsidR="0081499E" w:rsidRPr="0040030A" w:rsidRDefault="0081499E" w:rsidP="0081499E">
            <w:pPr>
              <w:spacing w:after="120"/>
              <w:jc w:val="center"/>
              <w:rPr>
                <w:b/>
                <w:bCs/>
                <w:color w:val="000000"/>
                <w:sz w:val="20"/>
                <w:szCs w:val="20"/>
                <w:lang w:val="en-US" w:eastAsia="es-MX"/>
              </w:rPr>
            </w:pPr>
            <w:r w:rsidRPr="0040030A">
              <w:rPr>
                <w:b/>
                <w:bCs/>
                <w:color w:val="000000"/>
                <w:sz w:val="20"/>
                <w:szCs w:val="20"/>
                <w:lang w:val="en-US" w:eastAsia="es-MX"/>
              </w:rPr>
              <w:t>f</w:t>
            </w:r>
            <w:r w:rsidRPr="0040030A">
              <w:rPr>
                <w:b/>
                <w:bCs/>
                <w:color w:val="000000"/>
                <w:sz w:val="20"/>
                <w:szCs w:val="20"/>
                <w:vertAlign w:val="superscript"/>
                <w:lang w:val="en-US" w:eastAsia="es-MX"/>
              </w:rPr>
              <w:t>2</w:t>
            </w:r>
          </w:p>
        </w:tc>
        <w:tc>
          <w:tcPr>
            <w:tcW w:w="691" w:type="dxa"/>
            <w:noWrap/>
            <w:vAlign w:val="center"/>
            <w:hideMark/>
          </w:tcPr>
          <w:p w14:paraId="72296FE6" w14:textId="5917BFF7" w:rsidR="0081499E" w:rsidRPr="0040030A" w:rsidRDefault="0081499E" w:rsidP="0081499E">
            <w:pPr>
              <w:spacing w:after="120"/>
              <w:jc w:val="center"/>
              <w:rPr>
                <w:b/>
                <w:bCs/>
                <w:color w:val="000000"/>
                <w:sz w:val="20"/>
                <w:szCs w:val="20"/>
                <w:lang w:val="en-US" w:eastAsia="es-MX"/>
              </w:rPr>
            </w:pPr>
            <w:r w:rsidRPr="0040030A">
              <w:rPr>
                <w:b/>
                <w:bCs/>
                <w:color w:val="000000"/>
                <w:sz w:val="20"/>
                <w:szCs w:val="20"/>
                <w:lang w:val="en-US" w:eastAsia="es-MX"/>
              </w:rPr>
              <w:t>R</w:t>
            </w:r>
            <w:r w:rsidRPr="0040030A">
              <w:rPr>
                <w:b/>
                <w:bCs/>
                <w:color w:val="000000"/>
                <w:sz w:val="20"/>
                <w:szCs w:val="20"/>
                <w:vertAlign w:val="superscript"/>
                <w:lang w:val="en-US" w:eastAsia="es-MX"/>
              </w:rPr>
              <w:t>2</w:t>
            </w:r>
          </w:p>
        </w:tc>
        <w:tc>
          <w:tcPr>
            <w:tcW w:w="897" w:type="dxa"/>
            <w:noWrap/>
            <w:vAlign w:val="center"/>
            <w:hideMark/>
          </w:tcPr>
          <w:p w14:paraId="3AB6AD63" w14:textId="7F2C4776" w:rsidR="0081499E" w:rsidRPr="0040030A" w:rsidRDefault="0081499E" w:rsidP="0081499E">
            <w:pPr>
              <w:spacing w:after="120"/>
              <w:jc w:val="center"/>
              <w:rPr>
                <w:b/>
                <w:bCs/>
                <w:color w:val="000000"/>
                <w:sz w:val="20"/>
                <w:szCs w:val="20"/>
                <w:lang w:val="en-US" w:eastAsia="es-MX"/>
              </w:rPr>
            </w:pPr>
            <w:r w:rsidRPr="0040030A">
              <w:rPr>
                <w:b/>
                <w:bCs/>
                <w:color w:val="000000"/>
                <w:sz w:val="20"/>
                <w:szCs w:val="20"/>
                <w:lang w:val="en-US" w:eastAsia="es-MX"/>
              </w:rPr>
              <w:t>p-valores</w:t>
            </w:r>
          </w:p>
        </w:tc>
        <w:tc>
          <w:tcPr>
            <w:tcW w:w="859" w:type="dxa"/>
            <w:noWrap/>
            <w:vAlign w:val="center"/>
            <w:hideMark/>
          </w:tcPr>
          <w:p w14:paraId="0D2678EC" w14:textId="60BE66D0" w:rsidR="0081499E" w:rsidRPr="0040030A" w:rsidRDefault="0081499E" w:rsidP="0081499E">
            <w:pPr>
              <w:spacing w:after="120"/>
              <w:jc w:val="center"/>
              <w:rPr>
                <w:b/>
                <w:bCs/>
                <w:color w:val="000000"/>
                <w:sz w:val="20"/>
                <w:szCs w:val="20"/>
                <w:lang w:val="en-US" w:eastAsia="es-MX"/>
              </w:rPr>
            </w:pPr>
            <w:r w:rsidRPr="0040030A">
              <w:rPr>
                <w:b/>
                <w:bCs/>
                <w:color w:val="000000"/>
                <w:sz w:val="20"/>
                <w:szCs w:val="20"/>
                <w:lang w:val="en-US" w:eastAsia="es-MX"/>
              </w:rPr>
              <w:t>t-valores</w:t>
            </w:r>
          </w:p>
        </w:tc>
        <w:tc>
          <w:tcPr>
            <w:tcW w:w="1425" w:type="dxa"/>
            <w:noWrap/>
            <w:vAlign w:val="center"/>
            <w:hideMark/>
          </w:tcPr>
          <w:p w14:paraId="17F9B3ED" w14:textId="037B179A" w:rsidR="0081499E" w:rsidRPr="0040030A" w:rsidRDefault="0081499E" w:rsidP="0081499E">
            <w:pPr>
              <w:spacing w:after="120"/>
              <w:jc w:val="center"/>
              <w:rPr>
                <w:b/>
                <w:bCs/>
                <w:color w:val="000000"/>
                <w:sz w:val="20"/>
                <w:szCs w:val="20"/>
                <w:lang w:val="en-US" w:eastAsia="es-MX"/>
              </w:rPr>
            </w:pPr>
            <w:r w:rsidRPr="0040030A">
              <w:rPr>
                <w:b/>
                <w:bCs/>
                <w:color w:val="000000"/>
                <w:sz w:val="20"/>
                <w:szCs w:val="20"/>
                <w:lang w:val="en-US" w:eastAsia="es-MX"/>
              </w:rPr>
              <w:t>Result</w:t>
            </w:r>
          </w:p>
        </w:tc>
      </w:tr>
      <w:tr w:rsidR="004D58AE" w:rsidRPr="0040030A" w14:paraId="2566ABDD" w14:textId="77777777" w:rsidTr="0021774D">
        <w:trPr>
          <w:trHeight w:val="307"/>
        </w:trPr>
        <w:tc>
          <w:tcPr>
            <w:tcW w:w="1711" w:type="dxa"/>
            <w:noWrap/>
            <w:vAlign w:val="center"/>
            <w:hideMark/>
          </w:tcPr>
          <w:p w14:paraId="61666CA3" w14:textId="77777777" w:rsidR="000F6BFE" w:rsidRPr="0040030A" w:rsidRDefault="000F6BFE" w:rsidP="0021774D">
            <w:pPr>
              <w:spacing w:after="120"/>
              <w:jc w:val="center"/>
              <w:rPr>
                <w:b/>
                <w:bCs/>
                <w:color w:val="000000"/>
                <w:sz w:val="20"/>
                <w:szCs w:val="20"/>
                <w:lang w:val="en-US" w:eastAsia="es-MX"/>
              </w:rPr>
            </w:pPr>
            <w:r w:rsidRPr="0040030A">
              <w:rPr>
                <w:b/>
                <w:bCs/>
                <w:color w:val="000000"/>
                <w:sz w:val="20"/>
                <w:szCs w:val="20"/>
                <w:lang w:val="en-US" w:eastAsia="es-MX"/>
              </w:rPr>
              <w:t>H</w:t>
            </w:r>
            <w:r w:rsidRPr="0040030A">
              <w:rPr>
                <w:b/>
                <w:bCs/>
                <w:color w:val="000000"/>
                <w:sz w:val="20"/>
                <w:szCs w:val="20"/>
                <w:vertAlign w:val="superscript"/>
                <w:lang w:val="en-US" w:eastAsia="es-MX"/>
              </w:rPr>
              <w:t>1</w:t>
            </w:r>
          </w:p>
        </w:tc>
        <w:tc>
          <w:tcPr>
            <w:tcW w:w="1408" w:type="dxa"/>
            <w:noWrap/>
            <w:vAlign w:val="center"/>
            <w:hideMark/>
          </w:tcPr>
          <w:p w14:paraId="316286A7" w14:textId="77777777" w:rsidR="000F6BFE" w:rsidRPr="0040030A" w:rsidRDefault="000F6BFE" w:rsidP="00467519">
            <w:pPr>
              <w:spacing w:after="120"/>
              <w:rPr>
                <w:b/>
                <w:bCs/>
                <w:sz w:val="20"/>
                <w:szCs w:val="20"/>
                <w:lang w:val="en-US" w:eastAsia="es-MX"/>
              </w:rPr>
            </w:pPr>
            <w:r w:rsidRPr="0040030A">
              <w:rPr>
                <w:b/>
                <w:bCs/>
                <w:sz w:val="20"/>
                <w:szCs w:val="20"/>
                <w:lang w:val="en-US" w:eastAsia="es-MX"/>
              </w:rPr>
              <w:t>VPS -&gt; RCS</w:t>
            </w:r>
          </w:p>
        </w:tc>
        <w:tc>
          <w:tcPr>
            <w:tcW w:w="1129" w:type="dxa"/>
            <w:noWrap/>
            <w:vAlign w:val="center"/>
            <w:hideMark/>
          </w:tcPr>
          <w:p w14:paraId="2BD47B8D"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0.5581</w:t>
            </w:r>
          </w:p>
        </w:tc>
        <w:tc>
          <w:tcPr>
            <w:tcW w:w="713" w:type="dxa"/>
            <w:noWrap/>
            <w:vAlign w:val="center"/>
            <w:hideMark/>
          </w:tcPr>
          <w:p w14:paraId="1194A39F"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0.4525</w:t>
            </w:r>
          </w:p>
        </w:tc>
        <w:tc>
          <w:tcPr>
            <w:tcW w:w="691" w:type="dxa"/>
            <w:noWrap/>
            <w:vAlign w:val="center"/>
            <w:hideMark/>
          </w:tcPr>
          <w:p w14:paraId="0E55C49C" w14:textId="77777777" w:rsidR="000F6BFE" w:rsidRPr="0040030A" w:rsidRDefault="000F6BFE" w:rsidP="00467519">
            <w:pPr>
              <w:spacing w:after="120"/>
              <w:jc w:val="center"/>
              <w:rPr>
                <w:sz w:val="20"/>
                <w:szCs w:val="20"/>
                <w:lang w:val="en-US" w:eastAsia="es-MX"/>
              </w:rPr>
            </w:pPr>
          </w:p>
        </w:tc>
        <w:tc>
          <w:tcPr>
            <w:tcW w:w="897" w:type="dxa"/>
            <w:noWrap/>
            <w:vAlign w:val="center"/>
            <w:hideMark/>
          </w:tcPr>
          <w:p w14:paraId="0B6450D8"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0.0000</w:t>
            </w:r>
          </w:p>
        </w:tc>
        <w:tc>
          <w:tcPr>
            <w:tcW w:w="859" w:type="dxa"/>
            <w:noWrap/>
            <w:vAlign w:val="center"/>
            <w:hideMark/>
          </w:tcPr>
          <w:p w14:paraId="227E1C7A"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9.2747</w:t>
            </w:r>
          </w:p>
        </w:tc>
        <w:tc>
          <w:tcPr>
            <w:tcW w:w="1425" w:type="dxa"/>
            <w:noWrap/>
            <w:vAlign w:val="center"/>
            <w:hideMark/>
          </w:tcPr>
          <w:p w14:paraId="5B173C06" w14:textId="77777777" w:rsidR="000F6BFE" w:rsidRPr="0040030A" w:rsidRDefault="000F6BFE" w:rsidP="00467519">
            <w:pPr>
              <w:spacing w:after="120"/>
              <w:jc w:val="center"/>
              <w:rPr>
                <w:color w:val="000000"/>
                <w:sz w:val="20"/>
                <w:szCs w:val="20"/>
                <w:lang w:val="en-US" w:eastAsia="es-MX"/>
              </w:rPr>
            </w:pPr>
            <w:r w:rsidRPr="0040030A">
              <w:rPr>
                <w:color w:val="000000"/>
                <w:sz w:val="20"/>
                <w:szCs w:val="20"/>
                <w:lang w:val="en-US" w:eastAsia="es-MX"/>
              </w:rPr>
              <w:t>Acepado</w:t>
            </w:r>
          </w:p>
        </w:tc>
      </w:tr>
      <w:tr w:rsidR="004D58AE" w:rsidRPr="0040030A" w14:paraId="775AA179" w14:textId="77777777" w:rsidTr="0021774D">
        <w:trPr>
          <w:trHeight w:val="307"/>
        </w:trPr>
        <w:tc>
          <w:tcPr>
            <w:tcW w:w="1711" w:type="dxa"/>
            <w:noWrap/>
            <w:vAlign w:val="center"/>
            <w:hideMark/>
          </w:tcPr>
          <w:p w14:paraId="6EDC1686" w14:textId="77777777" w:rsidR="000F6BFE" w:rsidRPr="0040030A" w:rsidRDefault="000F6BFE" w:rsidP="0021774D">
            <w:pPr>
              <w:spacing w:after="120"/>
              <w:jc w:val="center"/>
              <w:rPr>
                <w:b/>
                <w:bCs/>
                <w:color w:val="000000"/>
                <w:sz w:val="20"/>
                <w:szCs w:val="20"/>
                <w:lang w:val="en-US" w:eastAsia="es-MX"/>
              </w:rPr>
            </w:pPr>
            <w:r w:rsidRPr="0040030A">
              <w:rPr>
                <w:b/>
                <w:bCs/>
                <w:color w:val="000000"/>
                <w:sz w:val="20"/>
                <w:szCs w:val="20"/>
                <w:lang w:val="en-US" w:eastAsia="es-MX"/>
              </w:rPr>
              <w:t>H</w:t>
            </w:r>
            <w:r w:rsidRPr="0040030A">
              <w:rPr>
                <w:b/>
                <w:bCs/>
                <w:color w:val="000000"/>
                <w:sz w:val="20"/>
                <w:szCs w:val="20"/>
                <w:vertAlign w:val="superscript"/>
                <w:lang w:val="en-US" w:eastAsia="es-MX"/>
              </w:rPr>
              <w:t>2</w:t>
            </w:r>
          </w:p>
        </w:tc>
        <w:tc>
          <w:tcPr>
            <w:tcW w:w="1408" w:type="dxa"/>
            <w:noWrap/>
            <w:vAlign w:val="center"/>
            <w:hideMark/>
          </w:tcPr>
          <w:p w14:paraId="0C58F956" w14:textId="77777777" w:rsidR="000F6BFE" w:rsidRPr="0040030A" w:rsidRDefault="000F6BFE" w:rsidP="00467519">
            <w:pPr>
              <w:spacing w:after="120"/>
              <w:rPr>
                <w:b/>
                <w:bCs/>
                <w:sz w:val="20"/>
                <w:szCs w:val="20"/>
                <w:lang w:val="en-US" w:eastAsia="es-MX"/>
              </w:rPr>
            </w:pPr>
            <w:r w:rsidRPr="0040030A">
              <w:rPr>
                <w:b/>
                <w:bCs/>
                <w:sz w:val="20"/>
                <w:szCs w:val="20"/>
                <w:lang w:val="en-US" w:eastAsia="es-MX"/>
              </w:rPr>
              <w:t>RCS -&gt; ICS</w:t>
            </w:r>
          </w:p>
        </w:tc>
        <w:tc>
          <w:tcPr>
            <w:tcW w:w="1129" w:type="dxa"/>
            <w:noWrap/>
            <w:vAlign w:val="center"/>
            <w:hideMark/>
          </w:tcPr>
          <w:p w14:paraId="4C620606"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0.3773</w:t>
            </w:r>
          </w:p>
        </w:tc>
        <w:tc>
          <w:tcPr>
            <w:tcW w:w="713" w:type="dxa"/>
            <w:noWrap/>
            <w:vAlign w:val="center"/>
            <w:hideMark/>
          </w:tcPr>
          <w:p w14:paraId="678DED58"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0.4000</w:t>
            </w:r>
          </w:p>
        </w:tc>
        <w:tc>
          <w:tcPr>
            <w:tcW w:w="691" w:type="dxa"/>
            <w:noWrap/>
            <w:vAlign w:val="center"/>
            <w:hideMark/>
          </w:tcPr>
          <w:p w14:paraId="4AD728A7" w14:textId="77777777" w:rsidR="000F6BFE" w:rsidRPr="0040030A" w:rsidRDefault="000F6BFE" w:rsidP="00467519">
            <w:pPr>
              <w:spacing w:after="120"/>
              <w:jc w:val="center"/>
              <w:rPr>
                <w:sz w:val="20"/>
                <w:szCs w:val="20"/>
                <w:lang w:val="en-US" w:eastAsia="es-MX"/>
              </w:rPr>
            </w:pPr>
          </w:p>
        </w:tc>
        <w:tc>
          <w:tcPr>
            <w:tcW w:w="897" w:type="dxa"/>
            <w:noWrap/>
            <w:vAlign w:val="center"/>
            <w:hideMark/>
          </w:tcPr>
          <w:p w14:paraId="3B3F66C9"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0.0000</w:t>
            </w:r>
          </w:p>
        </w:tc>
        <w:tc>
          <w:tcPr>
            <w:tcW w:w="859" w:type="dxa"/>
            <w:noWrap/>
            <w:vAlign w:val="center"/>
            <w:hideMark/>
          </w:tcPr>
          <w:p w14:paraId="0A56F7E0"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4.7013</w:t>
            </w:r>
          </w:p>
        </w:tc>
        <w:tc>
          <w:tcPr>
            <w:tcW w:w="1425" w:type="dxa"/>
            <w:noWrap/>
            <w:vAlign w:val="center"/>
            <w:hideMark/>
          </w:tcPr>
          <w:p w14:paraId="45701175" w14:textId="77777777" w:rsidR="000F6BFE" w:rsidRPr="0040030A" w:rsidRDefault="000F6BFE" w:rsidP="00467519">
            <w:pPr>
              <w:spacing w:after="120"/>
              <w:jc w:val="center"/>
              <w:rPr>
                <w:color w:val="000000"/>
                <w:sz w:val="20"/>
                <w:szCs w:val="20"/>
                <w:lang w:val="en-US" w:eastAsia="es-MX"/>
              </w:rPr>
            </w:pPr>
            <w:r w:rsidRPr="0040030A">
              <w:rPr>
                <w:color w:val="000000"/>
                <w:sz w:val="20"/>
                <w:szCs w:val="20"/>
                <w:lang w:val="en-US" w:eastAsia="es-MX"/>
              </w:rPr>
              <w:t>Acepado</w:t>
            </w:r>
          </w:p>
        </w:tc>
      </w:tr>
      <w:tr w:rsidR="004D58AE" w:rsidRPr="0040030A" w14:paraId="61891625" w14:textId="77777777" w:rsidTr="0021774D">
        <w:trPr>
          <w:trHeight w:val="307"/>
        </w:trPr>
        <w:tc>
          <w:tcPr>
            <w:tcW w:w="1711" w:type="dxa"/>
            <w:noWrap/>
            <w:vAlign w:val="center"/>
            <w:hideMark/>
          </w:tcPr>
          <w:p w14:paraId="6AF19557" w14:textId="77777777" w:rsidR="000F6BFE" w:rsidRPr="0040030A" w:rsidRDefault="000F6BFE" w:rsidP="0021774D">
            <w:pPr>
              <w:spacing w:after="120"/>
              <w:jc w:val="center"/>
              <w:rPr>
                <w:b/>
                <w:bCs/>
                <w:color w:val="000000"/>
                <w:sz w:val="20"/>
                <w:szCs w:val="20"/>
                <w:lang w:val="en-US" w:eastAsia="es-MX"/>
              </w:rPr>
            </w:pPr>
            <w:r w:rsidRPr="0040030A">
              <w:rPr>
                <w:b/>
                <w:bCs/>
                <w:color w:val="000000"/>
                <w:sz w:val="20"/>
                <w:szCs w:val="20"/>
                <w:lang w:val="en-US" w:eastAsia="es-MX"/>
              </w:rPr>
              <w:t>H</w:t>
            </w:r>
            <w:r w:rsidRPr="0040030A">
              <w:rPr>
                <w:b/>
                <w:bCs/>
                <w:color w:val="000000"/>
                <w:sz w:val="20"/>
                <w:szCs w:val="20"/>
                <w:vertAlign w:val="superscript"/>
                <w:lang w:val="en-US" w:eastAsia="es-MX"/>
              </w:rPr>
              <w:t>3</w:t>
            </w:r>
          </w:p>
        </w:tc>
        <w:tc>
          <w:tcPr>
            <w:tcW w:w="1408" w:type="dxa"/>
            <w:noWrap/>
            <w:vAlign w:val="center"/>
            <w:hideMark/>
          </w:tcPr>
          <w:p w14:paraId="50FB2A82" w14:textId="77777777" w:rsidR="000F6BFE" w:rsidRPr="0040030A" w:rsidRDefault="000F6BFE" w:rsidP="00467519">
            <w:pPr>
              <w:spacing w:after="120"/>
              <w:rPr>
                <w:b/>
                <w:bCs/>
                <w:sz w:val="20"/>
                <w:szCs w:val="20"/>
                <w:lang w:val="en-US" w:eastAsia="es-MX"/>
              </w:rPr>
            </w:pPr>
            <w:r w:rsidRPr="0040030A">
              <w:rPr>
                <w:b/>
                <w:bCs/>
                <w:sz w:val="20"/>
                <w:szCs w:val="20"/>
                <w:lang w:val="en-US" w:eastAsia="es-MX"/>
              </w:rPr>
              <w:t>VPS -&gt; ICS</w:t>
            </w:r>
          </w:p>
        </w:tc>
        <w:tc>
          <w:tcPr>
            <w:tcW w:w="1129" w:type="dxa"/>
            <w:noWrap/>
            <w:vAlign w:val="center"/>
            <w:hideMark/>
          </w:tcPr>
          <w:p w14:paraId="4E9A9976"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0.6881</w:t>
            </w:r>
          </w:p>
        </w:tc>
        <w:tc>
          <w:tcPr>
            <w:tcW w:w="713" w:type="dxa"/>
            <w:noWrap/>
            <w:vAlign w:val="center"/>
            <w:hideMark/>
          </w:tcPr>
          <w:p w14:paraId="1BFE34B6"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0.0513</w:t>
            </w:r>
          </w:p>
        </w:tc>
        <w:tc>
          <w:tcPr>
            <w:tcW w:w="691" w:type="dxa"/>
            <w:noWrap/>
            <w:vAlign w:val="center"/>
            <w:hideMark/>
          </w:tcPr>
          <w:p w14:paraId="0238F2BA" w14:textId="77777777" w:rsidR="000F6BFE" w:rsidRPr="0040030A" w:rsidRDefault="000F6BFE" w:rsidP="00467519">
            <w:pPr>
              <w:spacing w:after="120"/>
              <w:jc w:val="center"/>
              <w:rPr>
                <w:sz w:val="20"/>
                <w:szCs w:val="20"/>
                <w:lang w:val="en-US" w:eastAsia="es-MX"/>
              </w:rPr>
            </w:pPr>
          </w:p>
        </w:tc>
        <w:tc>
          <w:tcPr>
            <w:tcW w:w="897" w:type="dxa"/>
            <w:noWrap/>
            <w:vAlign w:val="center"/>
            <w:hideMark/>
          </w:tcPr>
          <w:p w14:paraId="5DC47D6B"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0.0000</w:t>
            </w:r>
          </w:p>
        </w:tc>
        <w:tc>
          <w:tcPr>
            <w:tcW w:w="859" w:type="dxa"/>
            <w:noWrap/>
            <w:vAlign w:val="center"/>
            <w:hideMark/>
          </w:tcPr>
          <w:p w14:paraId="560C6663"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11.1593</w:t>
            </w:r>
          </w:p>
        </w:tc>
        <w:tc>
          <w:tcPr>
            <w:tcW w:w="1425" w:type="dxa"/>
            <w:noWrap/>
            <w:vAlign w:val="center"/>
            <w:hideMark/>
          </w:tcPr>
          <w:p w14:paraId="34C0BFC1" w14:textId="77777777" w:rsidR="000F6BFE" w:rsidRPr="0040030A" w:rsidRDefault="000F6BFE" w:rsidP="00467519">
            <w:pPr>
              <w:spacing w:after="120"/>
              <w:jc w:val="center"/>
              <w:rPr>
                <w:color w:val="000000"/>
                <w:sz w:val="20"/>
                <w:szCs w:val="20"/>
                <w:lang w:val="en-US" w:eastAsia="es-MX"/>
              </w:rPr>
            </w:pPr>
            <w:r w:rsidRPr="0040030A">
              <w:rPr>
                <w:color w:val="000000"/>
                <w:sz w:val="20"/>
                <w:szCs w:val="20"/>
                <w:lang w:val="en-US" w:eastAsia="es-MX"/>
              </w:rPr>
              <w:t>Acepado</w:t>
            </w:r>
          </w:p>
        </w:tc>
      </w:tr>
      <w:tr w:rsidR="004D58AE" w:rsidRPr="0040030A" w14:paraId="6362B87D" w14:textId="77777777" w:rsidTr="0021774D">
        <w:trPr>
          <w:trHeight w:val="307"/>
        </w:trPr>
        <w:tc>
          <w:tcPr>
            <w:tcW w:w="1711" w:type="dxa"/>
            <w:noWrap/>
            <w:vAlign w:val="center"/>
            <w:hideMark/>
          </w:tcPr>
          <w:p w14:paraId="63236AC5" w14:textId="77777777" w:rsidR="000F6BFE" w:rsidRPr="0040030A" w:rsidRDefault="000F6BFE" w:rsidP="0021774D">
            <w:pPr>
              <w:spacing w:after="120"/>
              <w:jc w:val="center"/>
              <w:rPr>
                <w:b/>
                <w:bCs/>
                <w:color w:val="000000"/>
                <w:sz w:val="20"/>
                <w:szCs w:val="20"/>
                <w:lang w:val="en-US" w:eastAsia="es-MX"/>
              </w:rPr>
            </w:pPr>
            <w:r w:rsidRPr="0040030A">
              <w:rPr>
                <w:b/>
                <w:bCs/>
                <w:color w:val="000000"/>
                <w:sz w:val="20"/>
                <w:szCs w:val="20"/>
                <w:lang w:val="en-US" w:eastAsia="es-MX"/>
              </w:rPr>
              <w:t>H</w:t>
            </w:r>
            <w:r w:rsidRPr="0040030A">
              <w:rPr>
                <w:b/>
                <w:bCs/>
                <w:color w:val="000000"/>
                <w:sz w:val="20"/>
                <w:szCs w:val="20"/>
                <w:vertAlign w:val="superscript"/>
                <w:lang w:val="en-US" w:eastAsia="es-MX"/>
              </w:rPr>
              <w:t>4</w:t>
            </w:r>
          </w:p>
        </w:tc>
        <w:tc>
          <w:tcPr>
            <w:tcW w:w="1408" w:type="dxa"/>
            <w:noWrap/>
            <w:vAlign w:val="center"/>
            <w:hideMark/>
          </w:tcPr>
          <w:p w14:paraId="60C405E5" w14:textId="77777777" w:rsidR="000F6BFE" w:rsidRPr="0040030A" w:rsidRDefault="000F6BFE" w:rsidP="00467519">
            <w:pPr>
              <w:spacing w:after="120"/>
              <w:rPr>
                <w:b/>
                <w:bCs/>
                <w:sz w:val="20"/>
                <w:szCs w:val="20"/>
                <w:lang w:val="en-US" w:eastAsia="es-MX"/>
              </w:rPr>
            </w:pPr>
            <w:r w:rsidRPr="0040030A">
              <w:rPr>
                <w:b/>
                <w:bCs/>
                <w:sz w:val="20"/>
                <w:szCs w:val="20"/>
                <w:lang w:val="en-US" w:eastAsia="es-MX"/>
              </w:rPr>
              <w:t>VPS -&gt; CCS</w:t>
            </w:r>
          </w:p>
        </w:tc>
        <w:tc>
          <w:tcPr>
            <w:tcW w:w="1129" w:type="dxa"/>
            <w:noWrap/>
            <w:vAlign w:val="center"/>
            <w:hideMark/>
          </w:tcPr>
          <w:p w14:paraId="5B230578"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0.6184</w:t>
            </w:r>
          </w:p>
        </w:tc>
        <w:tc>
          <w:tcPr>
            <w:tcW w:w="713" w:type="dxa"/>
            <w:noWrap/>
            <w:vAlign w:val="center"/>
            <w:hideMark/>
          </w:tcPr>
          <w:p w14:paraId="6995C048"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0.6192</w:t>
            </w:r>
          </w:p>
        </w:tc>
        <w:tc>
          <w:tcPr>
            <w:tcW w:w="691" w:type="dxa"/>
            <w:noWrap/>
            <w:vAlign w:val="center"/>
            <w:hideMark/>
          </w:tcPr>
          <w:p w14:paraId="30FE7561" w14:textId="77777777" w:rsidR="000F6BFE" w:rsidRPr="0040030A" w:rsidRDefault="000F6BFE" w:rsidP="00467519">
            <w:pPr>
              <w:spacing w:after="120"/>
              <w:jc w:val="center"/>
              <w:rPr>
                <w:sz w:val="20"/>
                <w:szCs w:val="20"/>
                <w:lang w:val="en-US" w:eastAsia="es-MX"/>
              </w:rPr>
            </w:pPr>
          </w:p>
        </w:tc>
        <w:tc>
          <w:tcPr>
            <w:tcW w:w="897" w:type="dxa"/>
            <w:noWrap/>
            <w:vAlign w:val="center"/>
            <w:hideMark/>
          </w:tcPr>
          <w:p w14:paraId="2CE9E14E"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0.0000</w:t>
            </w:r>
          </w:p>
        </w:tc>
        <w:tc>
          <w:tcPr>
            <w:tcW w:w="859" w:type="dxa"/>
            <w:noWrap/>
            <w:vAlign w:val="center"/>
            <w:hideMark/>
          </w:tcPr>
          <w:p w14:paraId="237549B9"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8.1955</w:t>
            </w:r>
          </w:p>
        </w:tc>
        <w:tc>
          <w:tcPr>
            <w:tcW w:w="1425" w:type="dxa"/>
            <w:noWrap/>
            <w:vAlign w:val="center"/>
            <w:hideMark/>
          </w:tcPr>
          <w:p w14:paraId="659A169F" w14:textId="77777777" w:rsidR="000F6BFE" w:rsidRPr="0040030A" w:rsidRDefault="000F6BFE" w:rsidP="00467519">
            <w:pPr>
              <w:spacing w:after="120"/>
              <w:jc w:val="center"/>
              <w:rPr>
                <w:color w:val="000000"/>
                <w:sz w:val="20"/>
                <w:szCs w:val="20"/>
                <w:lang w:val="en-US" w:eastAsia="es-MX"/>
              </w:rPr>
            </w:pPr>
            <w:r w:rsidRPr="0040030A">
              <w:rPr>
                <w:color w:val="000000"/>
                <w:sz w:val="20"/>
                <w:szCs w:val="20"/>
                <w:lang w:val="en-US" w:eastAsia="es-MX"/>
              </w:rPr>
              <w:t>Acepado</w:t>
            </w:r>
          </w:p>
        </w:tc>
      </w:tr>
      <w:tr w:rsidR="004D58AE" w:rsidRPr="0040030A" w14:paraId="3FFAF0A4" w14:textId="77777777" w:rsidTr="0021774D">
        <w:trPr>
          <w:trHeight w:val="321"/>
        </w:trPr>
        <w:tc>
          <w:tcPr>
            <w:tcW w:w="1711" w:type="dxa"/>
            <w:noWrap/>
            <w:vAlign w:val="center"/>
            <w:hideMark/>
          </w:tcPr>
          <w:p w14:paraId="5D4C6E5F" w14:textId="77777777" w:rsidR="000F6BFE" w:rsidRPr="0040030A" w:rsidRDefault="000F6BFE" w:rsidP="0021774D">
            <w:pPr>
              <w:spacing w:after="120"/>
              <w:jc w:val="center"/>
              <w:rPr>
                <w:b/>
                <w:bCs/>
                <w:color w:val="000000"/>
                <w:sz w:val="20"/>
                <w:szCs w:val="20"/>
                <w:lang w:val="en-US" w:eastAsia="es-MX"/>
              </w:rPr>
            </w:pPr>
            <w:r w:rsidRPr="0040030A">
              <w:rPr>
                <w:b/>
                <w:bCs/>
                <w:color w:val="000000"/>
                <w:sz w:val="20"/>
                <w:szCs w:val="20"/>
                <w:lang w:val="en-US" w:eastAsia="es-MX"/>
              </w:rPr>
              <w:t>H</w:t>
            </w:r>
            <w:r w:rsidRPr="0040030A">
              <w:rPr>
                <w:b/>
                <w:bCs/>
                <w:color w:val="000000"/>
                <w:sz w:val="20"/>
                <w:szCs w:val="20"/>
                <w:vertAlign w:val="superscript"/>
                <w:lang w:val="en-US" w:eastAsia="es-MX"/>
              </w:rPr>
              <w:t>5</w:t>
            </w:r>
          </w:p>
        </w:tc>
        <w:tc>
          <w:tcPr>
            <w:tcW w:w="1408" w:type="dxa"/>
            <w:noWrap/>
            <w:vAlign w:val="center"/>
            <w:hideMark/>
          </w:tcPr>
          <w:p w14:paraId="58331FFB" w14:textId="77777777" w:rsidR="000F6BFE" w:rsidRPr="0040030A" w:rsidRDefault="000F6BFE" w:rsidP="00467519">
            <w:pPr>
              <w:spacing w:after="120"/>
              <w:rPr>
                <w:b/>
                <w:bCs/>
                <w:sz w:val="20"/>
                <w:szCs w:val="20"/>
                <w:lang w:val="en-US" w:eastAsia="es-MX"/>
              </w:rPr>
            </w:pPr>
            <w:r w:rsidRPr="0040030A">
              <w:rPr>
                <w:b/>
                <w:bCs/>
                <w:sz w:val="20"/>
                <w:szCs w:val="20"/>
                <w:lang w:val="en-US" w:eastAsia="es-MX"/>
              </w:rPr>
              <w:t>CCS -&gt; ICS</w:t>
            </w:r>
          </w:p>
        </w:tc>
        <w:tc>
          <w:tcPr>
            <w:tcW w:w="1129" w:type="dxa"/>
            <w:noWrap/>
            <w:vAlign w:val="center"/>
            <w:hideMark/>
          </w:tcPr>
          <w:p w14:paraId="3C5EC87C"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0.5168</w:t>
            </w:r>
          </w:p>
        </w:tc>
        <w:tc>
          <w:tcPr>
            <w:tcW w:w="713" w:type="dxa"/>
            <w:noWrap/>
            <w:vAlign w:val="center"/>
            <w:hideMark/>
          </w:tcPr>
          <w:p w14:paraId="1B3E10E5"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0.6730</w:t>
            </w:r>
          </w:p>
        </w:tc>
        <w:tc>
          <w:tcPr>
            <w:tcW w:w="691" w:type="dxa"/>
            <w:noWrap/>
            <w:vAlign w:val="center"/>
            <w:hideMark/>
          </w:tcPr>
          <w:p w14:paraId="371ADE7C" w14:textId="77777777" w:rsidR="000F6BFE" w:rsidRPr="0040030A" w:rsidRDefault="000F6BFE" w:rsidP="00467519">
            <w:pPr>
              <w:spacing w:after="120"/>
              <w:jc w:val="center"/>
              <w:rPr>
                <w:sz w:val="20"/>
                <w:szCs w:val="20"/>
                <w:lang w:val="en-US" w:eastAsia="es-MX"/>
              </w:rPr>
            </w:pPr>
          </w:p>
        </w:tc>
        <w:tc>
          <w:tcPr>
            <w:tcW w:w="897" w:type="dxa"/>
            <w:noWrap/>
            <w:vAlign w:val="center"/>
            <w:hideMark/>
          </w:tcPr>
          <w:p w14:paraId="1CD604DB"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0.0000</w:t>
            </w:r>
          </w:p>
        </w:tc>
        <w:tc>
          <w:tcPr>
            <w:tcW w:w="859" w:type="dxa"/>
            <w:noWrap/>
            <w:vAlign w:val="center"/>
            <w:hideMark/>
          </w:tcPr>
          <w:p w14:paraId="5984F5D0" w14:textId="77777777" w:rsidR="000F6BFE" w:rsidRPr="0040030A" w:rsidRDefault="000F6BFE" w:rsidP="00467519">
            <w:pPr>
              <w:spacing w:after="120"/>
              <w:jc w:val="center"/>
              <w:rPr>
                <w:sz w:val="20"/>
                <w:szCs w:val="20"/>
                <w:lang w:val="en-US" w:eastAsia="es-MX"/>
              </w:rPr>
            </w:pPr>
            <w:r w:rsidRPr="0040030A">
              <w:rPr>
                <w:sz w:val="20"/>
                <w:szCs w:val="20"/>
                <w:lang w:val="en-US" w:eastAsia="es-MX"/>
              </w:rPr>
              <w:t>6.0014</w:t>
            </w:r>
          </w:p>
        </w:tc>
        <w:tc>
          <w:tcPr>
            <w:tcW w:w="1425" w:type="dxa"/>
            <w:noWrap/>
            <w:vAlign w:val="center"/>
            <w:hideMark/>
          </w:tcPr>
          <w:p w14:paraId="5CD70580" w14:textId="77777777" w:rsidR="000F6BFE" w:rsidRPr="0040030A" w:rsidRDefault="000F6BFE" w:rsidP="00467519">
            <w:pPr>
              <w:spacing w:after="120"/>
              <w:jc w:val="center"/>
              <w:rPr>
                <w:color w:val="000000"/>
                <w:sz w:val="20"/>
                <w:szCs w:val="20"/>
                <w:lang w:val="en-US" w:eastAsia="es-MX"/>
              </w:rPr>
            </w:pPr>
            <w:r w:rsidRPr="0040030A">
              <w:rPr>
                <w:color w:val="000000"/>
                <w:sz w:val="20"/>
                <w:szCs w:val="20"/>
                <w:lang w:val="en-US" w:eastAsia="es-MX"/>
              </w:rPr>
              <w:t>Acepado</w:t>
            </w:r>
          </w:p>
        </w:tc>
      </w:tr>
      <w:tr w:rsidR="004D58AE" w:rsidRPr="0040030A" w14:paraId="23A89266" w14:textId="77777777" w:rsidTr="0021774D">
        <w:trPr>
          <w:trHeight w:val="281"/>
        </w:trPr>
        <w:tc>
          <w:tcPr>
            <w:tcW w:w="1711" w:type="dxa"/>
            <w:noWrap/>
            <w:vAlign w:val="center"/>
            <w:hideMark/>
          </w:tcPr>
          <w:p w14:paraId="18EEA80F" w14:textId="77777777" w:rsidR="000F6BFE" w:rsidRPr="0040030A" w:rsidRDefault="000F6BFE" w:rsidP="00467519">
            <w:pPr>
              <w:spacing w:after="120"/>
              <w:rPr>
                <w:b/>
                <w:bCs/>
                <w:color w:val="000000"/>
                <w:sz w:val="20"/>
                <w:szCs w:val="20"/>
                <w:lang w:val="en-US" w:eastAsia="es-MX"/>
              </w:rPr>
            </w:pPr>
          </w:p>
        </w:tc>
        <w:tc>
          <w:tcPr>
            <w:tcW w:w="1408" w:type="dxa"/>
            <w:noWrap/>
            <w:vAlign w:val="center"/>
            <w:hideMark/>
          </w:tcPr>
          <w:p w14:paraId="16B2112E" w14:textId="77777777" w:rsidR="000F6BFE" w:rsidRPr="0040030A" w:rsidRDefault="000F6BFE" w:rsidP="00467519">
            <w:pPr>
              <w:spacing w:after="120"/>
              <w:rPr>
                <w:b/>
                <w:bCs/>
                <w:sz w:val="20"/>
                <w:szCs w:val="20"/>
                <w:lang w:val="en-US" w:eastAsia="es-MX"/>
              </w:rPr>
            </w:pPr>
            <w:r w:rsidRPr="0040030A">
              <w:rPr>
                <w:b/>
                <w:bCs/>
                <w:sz w:val="20"/>
                <w:szCs w:val="20"/>
                <w:lang w:val="en-US" w:eastAsia="es-MX"/>
              </w:rPr>
              <w:t>RCS</w:t>
            </w:r>
          </w:p>
        </w:tc>
        <w:tc>
          <w:tcPr>
            <w:tcW w:w="1129" w:type="dxa"/>
            <w:noWrap/>
            <w:vAlign w:val="center"/>
            <w:hideMark/>
          </w:tcPr>
          <w:p w14:paraId="4849E15C" w14:textId="77777777" w:rsidR="000F6BFE" w:rsidRPr="0040030A" w:rsidRDefault="000F6BFE" w:rsidP="00467519">
            <w:pPr>
              <w:spacing w:after="120"/>
              <w:jc w:val="center"/>
              <w:rPr>
                <w:sz w:val="20"/>
                <w:szCs w:val="20"/>
                <w:lang w:val="en-US" w:eastAsia="es-MX"/>
              </w:rPr>
            </w:pPr>
          </w:p>
        </w:tc>
        <w:tc>
          <w:tcPr>
            <w:tcW w:w="713" w:type="dxa"/>
            <w:noWrap/>
            <w:vAlign w:val="center"/>
            <w:hideMark/>
          </w:tcPr>
          <w:p w14:paraId="5557637B" w14:textId="77777777" w:rsidR="000F6BFE" w:rsidRPr="0040030A" w:rsidRDefault="000F6BFE" w:rsidP="00467519">
            <w:pPr>
              <w:spacing w:after="120"/>
              <w:jc w:val="center"/>
              <w:rPr>
                <w:sz w:val="20"/>
                <w:szCs w:val="20"/>
                <w:lang w:val="en-US" w:eastAsia="es-MX"/>
              </w:rPr>
            </w:pPr>
          </w:p>
        </w:tc>
        <w:tc>
          <w:tcPr>
            <w:tcW w:w="691" w:type="dxa"/>
            <w:noWrap/>
            <w:vAlign w:val="center"/>
            <w:hideMark/>
          </w:tcPr>
          <w:p w14:paraId="14905674" w14:textId="77777777" w:rsidR="000F6BFE" w:rsidRPr="0040030A" w:rsidRDefault="000F6BFE" w:rsidP="00467519">
            <w:pPr>
              <w:spacing w:after="120"/>
              <w:jc w:val="center"/>
              <w:rPr>
                <w:color w:val="000000"/>
                <w:sz w:val="20"/>
                <w:szCs w:val="20"/>
                <w:lang w:val="en-US" w:eastAsia="es-MX"/>
              </w:rPr>
            </w:pPr>
            <w:r w:rsidRPr="0040030A">
              <w:rPr>
                <w:color w:val="000000"/>
                <w:sz w:val="20"/>
                <w:szCs w:val="20"/>
                <w:lang w:val="en-US" w:eastAsia="es-MX"/>
              </w:rPr>
              <w:t>0.3115</w:t>
            </w:r>
          </w:p>
        </w:tc>
        <w:tc>
          <w:tcPr>
            <w:tcW w:w="897" w:type="dxa"/>
            <w:noWrap/>
            <w:vAlign w:val="center"/>
            <w:hideMark/>
          </w:tcPr>
          <w:p w14:paraId="005161C8" w14:textId="77777777" w:rsidR="000F6BFE" w:rsidRPr="0040030A" w:rsidRDefault="000F6BFE" w:rsidP="00467519">
            <w:pPr>
              <w:spacing w:after="120"/>
              <w:jc w:val="center"/>
              <w:rPr>
                <w:color w:val="000000"/>
                <w:sz w:val="20"/>
                <w:szCs w:val="20"/>
                <w:lang w:val="en-US" w:eastAsia="es-MX"/>
              </w:rPr>
            </w:pPr>
          </w:p>
        </w:tc>
        <w:tc>
          <w:tcPr>
            <w:tcW w:w="859" w:type="dxa"/>
            <w:noWrap/>
            <w:vAlign w:val="center"/>
            <w:hideMark/>
          </w:tcPr>
          <w:p w14:paraId="4D20EDA1" w14:textId="77777777" w:rsidR="000F6BFE" w:rsidRPr="0040030A" w:rsidRDefault="000F6BFE" w:rsidP="00467519">
            <w:pPr>
              <w:spacing w:after="120"/>
              <w:jc w:val="center"/>
              <w:rPr>
                <w:sz w:val="20"/>
                <w:szCs w:val="20"/>
                <w:lang w:val="en-US" w:eastAsia="es-MX"/>
              </w:rPr>
            </w:pPr>
          </w:p>
        </w:tc>
        <w:tc>
          <w:tcPr>
            <w:tcW w:w="1425" w:type="dxa"/>
            <w:noWrap/>
            <w:vAlign w:val="center"/>
            <w:hideMark/>
          </w:tcPr>
          <w:p w14:paraId="03490745" w14:textId="77777777" w:rsidR="000F6BFE" w:rsidRPr="0040030A" w:rsidRDefault="000F6BFE" w:rsidP="00467519">
            <w:pPr>
              <w:spacing w:after="120"/>
              <w:jc w:val="center"/>
              <w:rPr>
                <w:sz w:val="20"/>
                <w:szCs w:val="20"/>
                <w:lang w:val="en-US" w:eastAsia="es-MX"/>
              </w:rPr>
            </w:pPr>
          </w:p>
        </w:tc>
      </w:tr>
      <w:tr w:rsidR="004D58AE" w:rsidRPr="0040030A" w14:paraId="2936CF40" w14:textId="77777777" w:rsidTr="0021774D">
        <w:trPr>
          <w:trHeight w:val="267"/>
        </w:trPr>
        <w:tc>
          <w:tcPr>
            <w:tcW w:w="1711" w:type="dxa"/>
            <w:noWrap/>
            <w:vAlign w:val="center"/>
            <w:hideMark/>
          </w:tcPr>
          <w:p w14:paraId="15050C9B" w14:textId="77777777" w:rsidR="000F6BFE" w:rsidRPr="0040030A" w:rsidRDefault="000F6BFE" w:rsidP="00467519">
            <w:pPr>
              <w:spacing w:after="120"/>
              <w:rPr>
                <w:b/>
                <w:bCs/>
                <w:sz w:val="20"/>
                <w:szCs w:val="20"/>
                <w:lang w:val="en-US" w:eastAsia="es-MX"/>
              </w:rPr>
            </w:pPr>
          </w:p>
        </w:tc>
        <w:tc>
          <w:tcPr>
            <w:tcW w:w="1408" w:type="dxa"/>
            <w:noWrap/>
            <w:vAlign w:val="center"/>
            <w:hideMark/>
          </w:tcPr>
          <w:p w14:paraId="7DC14D9A" w14:textId="77777777" w:rsidR="000F6BFE" w:rsidRPr="0040030A" w:rsidRDefault="000F6BFE" w:rsidP="00467519">
            <w:pPr>
              <w:spacing w:after="120"/>
              <w:rPr>
                <w:b/>
                <w:bCs/>
                <w:sz w:val="20"/>
                <w:szCs w:val="20"/>
                <w:lang w:val="en-US" w:eastAsia="es-MX"/>
              </w:rPr>
            </w:pPr>
            <w:r w:rsidRPr="0040030A">
              <w:rPr>
                <w:b/>
                <w:bCs/>
                <w:sz w:val="20"/>
                <w:szCs w:val="20"/>
                <w:lang w:val="en-US" w:eastAsia="es-MX"/>
              </w:rPr>
              <w:t>ICS</w:t>
            </w:r>
          </w:p>
        </w:tc>
        <w:tc>
          <w:tcPr>
            <w:tcW w:w="1129" w:type="dxa"/>
            <w:noWrap/>
            <w:vAlign w:val="center"/>
            <w:hideMark/>
          </w:tcPr>
          <w:p w14:paraId="7BCB0F18" w14:textId="77777777" w:rsidR="000F6BFE" w:rsidRPr="0040030A" w:rsidRDefault="000F6BFE" w:rsidP="00467519">
            <w:pPr>
              <w:spacing w:after="120"/>
              <w:jc w:val="center"/>
              <w:rPr>
                <w:sz w:val="20"/>
                <w:szCs w:val="20"/>
                <w:lang w:val="en-US" w:eastAsia="es-MX"/>
              </w:rPr>
            </w:pPr>
          </w:p>
        </w:tc>
        <w:tc>
          <w:tcPr>
            <w:tcW w:w="713" w:type="dxa"/>
            <w:noWrap/>
            <w:vAlign w:val="center"/>
            <w:hideMark/>
          </w:tcPr>
          <w:p w14:paraId="380EF931" w14:textId="77777777" w:rsidR="000F6BFE" w:rsidRPr="0040030A" w:rsidRDefault="000F6BFE" w:rsidP="00467519">
            <w:pPr>
              <w:spacing w:after="120"/>
              <w:jc w:val="center"/>
              <w:rPr>
                <w:sz w:val="20"/>
                <w:szCs w:val="20"/>
                <w:lang w:val="en-US" w:eastAsia="es-MX"/>
              </w:rPr>
            </w:pPr>
          </w:p>
        </w:tc>
        <w:tc>
          <w:tcPr>
            <w:tcW w:w="691" w:type="dxa"/>
            <w:noWrap/>
            <w:vAlign w:val="center"/>
            <w:hideMark/>
          </w:tcPr>
          <w:p w14:paraId="317A8ED0" w14:textId="77777777" w:rsidR="000F6BFE" w:rsidRPr="0040030A" w:rsidRDefault="000F6BFE" w:rsidP="00467519">
            <w:pPr>
              <w:spacing w:after="120"/>
              <w:jc w:val="center"/>
              <w:rPr>
                <w:color w:val="000000"/>
                <w:sz w:val="20"/>
                <w:szCs w:val="20"/>
                <w:lang w:val="en-US" w:eastAsia="es-MX"/>
              </w:rPr>
            </w:pPr>
            <w:r w:rsidRPr="0040030A">
              <w:rPr>
                <w:color w:val="000000"/>
                <w:sz w:val="20"/>
                <w:szCs w:val="20"/>
                <w:lang w:val="en-US" w:eastAsia="es-MX"/>
              </w:rPr>
              <w:t>0.7564</w:t>
            </w:r>
          </w:p>
        </w:tc>
        <w:tc>
          <w:tcPr>
            <w:tcW w:w="897" w:type="dxa"/>
            <w:noWrap/>
            <w:vAlign w:val="center"/>
            <w:hideMark/>
          </w:tcPr>
          <w:p w14:paraId="45C59C60" w14:textId="77777777" w:rsidR="000F6BFE" w:rsidRPr="0040030A" w:rsidRDefault="000F6BFE" w:rsidP="00467519">
            <w:pPr>
              <w:spacing w:after="120"/>
              <w:jc w:val="center"/>
              <w:rPr>
                <w:color w:val="000000"/>
                <w:sz w:val="20"/>
                <w:szCs w:val="20"/>
                <w:lang w:val="en-US" w:eastAsia="es-MX"/>
              </w:rPr>
            </w:pPr>
          </w:p>
        </w:tc>
        <w:tc>
          <w:tcPr>
            <w:tcW w:w="859" w:type="dxa"/>
            <w:noWrap/>
            <w:vAlign w:val="center"/>
            <w:hideMark/>
          </w:tcPr>
          <w:p w14:paraId="490CEE69" w14:textId="77777777" w:rsidR="000F6BFE" w:rsidRPr="0040030A" w:rsidRDefault="000F6BFE" w:rsidP="00467519">
            <w:pPr>
              <w:spacing w:after="120"/>
              <w:jc w:val="center"/>
              <w:rPr>
                <w:sz w:val="20"/>
                <w:szCs w:val="20"/>
                <w:lang w:val="en-US" w:eastAsia="es-MX"/>
              </w:rPr>
            </w:pPr>
          </w:p>
        </w:tc>
        <w:tc>
          <w:tcPr>
            <w:tcW w:w="1425" w:type="dxa"/>
            <w:noWrap/>
            <w:vAlign w:val="center"/>
            <w:hideMark/>
          </w:tcPr>
          <w:p w14:paraId="1022FC54" w14:textId="77777777" w:rsidR="000F6BFE" w:rsidRPr="0040030A" w:rsidRDefault="000F6BFE" w:rsidP="00467519">
            <w:pPr>
              <w:spacing w:after="120"/>
              <w:jc w:val="center"/>
              <w:rPr>
                <w:sz w:val="20"/>
                <w:szCs w:val="20"/>
                <w:lang w:val="en-US" w:eastAsia="es-MX"/>
              </w:rPr>
            </w:pPr>
          </w:p>
        </w:tc>
      </w:tr>
      <w:tr w:rsidR="004D58AE" w:rsidRPr="0040030A" w14:paraId="0017BEFE" w14:textId="77777777" w:rsidTr="0021774D">
        <w:trPr>
          <w:trHeight w:val="281"/>
        </w:trPr>
        <w:tc>
          <w:tcPr>
            <w:tcW w:w="1711" w:type="dxa"/>
            <w:noWrap/>
            <w:vAlign w:val="center"/>
            <w:hideMark/>
          </w:tcPr>
          <w:p w14:paraId="36B98E96" w14:textId="77777777" w:rsidR="000F6BFE" w:rsidRPr="0040030A" w:rsidRDefault="000F6BFE" w:rsidP="00467519">
            <w:pPr>
              <w:spacing w:after="120"/>
              <w:rPr>
                <w:b/>
                <w:bCs/>
                <w:color w:val="000000"/>
                <w:sz w:val="20"/>
                <w:szCs w:val="20"/>
                <w:lang w:val="en-US" w:eastAsia="es-MX"/>
              </w:rPr>
            </w:pPr>
            <w:r w:rsidRPr="0040030A">
              <w:rPr>
                <w:b/>
                <w:bCs/>
                <w:color w:val="000000"/>
                <w:sz w:val="20"/>
                <w:szCs w:val="20"/>
                <w:lang w:val="en-US" w:eastAsia="es-MX"/>
              </w:rPr>
              <w:t> </w:t>
            </w:r>
          </w:p>
        </w:tc>
        <w:tc>
          <w:tcPr>
            <w:tcW w:w="1408" w:type="dxa"/>
            <w:noWrap/>
            <w:vAlign w:val="center"/>
            <w:hideMark/>
          </w:tcPr>
          <w:p w14:paraId="079FDD26" w14:textId="77777777" w:rsidR="000F6BFE" w:rsidRPr="0040030A" w:rsidRDefault="000F6BFE" w:rsidP="00467519">
            <w:pPr>
              <w:spacing w:after="120"/>
              <w:rPr>
                <w:b/>
                <w:bCs/>
                <w:color w:val="000000"/>
                <w:sz w:val="20"/>
                <w:szCs w:val="20"/>
                <w:lang w:val="en-US" w:eastAsia="es-MX"/>
              </w:rPr>
            </w:pPr>
            <w:r w:rsidRPr="0040030A">
              <w:rPr>
                <w:b/>
                <w:bCs/>
                <w:color w:val="000000"/>
                <w:sz w:val="20"/>
                <w:szCs w:val="20"/>
                <w:lang w:val="en-US" w:eastAsia="es-MX"/>
              </w:rPr>
              <w:t>CCS</w:t>
            </w:r>
          </w:p>
        </w:tc>
        <w:tc>
          <w:tcPr>
            <w:tcW w:w="1129" w:type="dxa"/>
            <w:noWrap/>
            <w:vAlign w:val="center"/>
            <w:hideMark/>
          </w:tcPr>
          <w:p w14:paraId="1AF3A751" w14:textId="77777777" w:rsidR="000F6BFE" w:rsidRPr="0040030A" w:rsidRDefault="000F6BFE" w:rsidP="00467519">
            <w:pPr>
              <w:spacing w:after="120"/>
              <w:jc w:val="center"/>
              <w:rPr>
                <w:color w:val="000000"/>
                <w:sz w:val="20"/>
                <w:szCs w:val="20"/>
                <w:lang w:val="en-US" w:eastAsia="es-MX"/>
              </w:rPr>
            </w:pPr>
          </w:p>
        </w:tc>
        <w:tc>
          <w:tcPr>
            <w:tcW w:w="713" w:type="dxa"/>
            <w:noWrap/>
            <w:vAlign w:val="center"/>
            <w:hideMark/>
          </w:tcPr>
          <w:p w14:paraId="10667DDC" w14:textId="77777777" w:rsidR="000F6BFE" w:rsidRPr="0040030A" w:rsidRDefault="000F6BFE" w:rsidP="00467519">
            <w:pPr>
              <w:spacing w:after="120"/>
              <w:jc w:val="center"/>
              <w:rPr>
                <w:color w:val="000000"/>
                <w:sz w:val="20"/>
                <w:szCs w:val="20"/>
                <w:lang w:val="en-US" w:eastAsia="es-MX"/>
              </w:rPr>
            </w:pPr>
          </w:p>
        </w:tc>
        <w:tc>
          <w:tcPr>
            <w:tcW w:w="691" w:type="dxa"/>
            <w:noWrap/>
            <w:vAlign w:val="center"/>
            <w:hideMark/>
          </w:tcPr>
          <w:p w14:paraId="46F71393" w14:textId="77777777" w:rsidR="000F6BFE" w:rsidRPr="0040030A" w:rsidRDefault="000F6BFE" w:rsidP="00467519">
            <w:pPr>
              <w:spacing w:after="120"/>
              <w:jc w:val="center"/>
              <w:rPr>
                <w:color w:val="000000"/>
                <w:sz w:val="20"/>
                <w:szCs w:val="20"/>
                <w:lang w:val="en-US" w:eastAsia="es-MX"/>
              </w:rPr>
            </w:pPr>
            <w:r w:rsidRPr="0040030A">
              <w:rPr>
                <w:color w:val="000000"/>
                <w:sz w:val="20"/>
                <w:szCs w:val="20"/>
                <w:lang w:val="en-US" w:eastAsia="es-MX"/>
              </w:rPr>
              <w:t>0.3824</w:t>
            </w:r>
          </w:p>
        </w:tc>
        <w:tc>
          <w:tcPr>
            <w:tcW w:w="897" w:type="dxa"/>
            <w:noWrap/>
            <w:vAlign w:val="center"/>
            <w:hideMark/>
          </w:tcPr>
          <w:p w14:paraId="0FB6C027" w14:textId="77777777" w:rsidR="000F6BFE" w:rsidRPr="0040030A" w:rsidRDefault="000F6BFE" w:rsidP="00467519">
            <w:pPr>
              <w:spacing w:after="120"/>
              <w:jc w:val="center"/>
              <w:rPr>
                <w:color w:val="000000"/>
                <w:sz w:val="20"/>
                <w:szCs w:val="20"/>
                <w:lang w:val="en-US" w:eastAsia="es-MX"/>
              </w:rPr>
            </w:pPr>
          </w:p>
        </w:tc>
        <w:tc>
          <w:tcPr>
            <w:tcW w:w="859" w:type="dxa"/>
            <w:noWrap/>
            <w:vAlign w:val="center"/>
            <w:hideMark/>
          </w:tcPr>
          <w:p w14:paraId="70F65229" w14:textId="77777777" w:rsidR="000F6BFE" w:rsidRPr="0040030A" w:rsidRDefault="000F6BFE" w:rsidP="00467519">
            <w:pPr>
              <w:spacing w:after="120"/>
              <w:jc w:val="center"/>
              <w:rPr>
                <w:color w:val="000000"/>
                <w:sz w:val="20"/>
                <w:szCs w:val="20"/>
                <w:lang w:val="en-US" w:eastAsia="es-MX"/>
              </w:rPr>
            </w:pPr>
          </w:p>
        </w:tc>
        <w:tc>
          <w:tcPr>
            <w:tcW w:w="1425" w:type="dxa"/>
            <w:noWrap/>
            <w:vAlign w:val="center"/>
            <w:hideMark/>
          </w:tcPr>
          <w:p w14:paraId="34BADF5D" w14:textId="77777777" w:rsidR="000F6BFE" w:rsidRPr="0040030A" w:rsidRDefault="000F6BFE" w:rsidP="00467519">
            <w:pPr>
              <w:spacing w:after="120"/>
              <w:jc w:val="center"/>
              <w:rPr>
                <w:color w:val="000000"/>
                <w:sz w:val="20"/>
                <w:szCs w:val="20"/>
                <w:lang w:val="en-US" w:eastAsia="es-MX"/>
              </w:rPr>
            </w:pPr>
          </w:p>
        </w:tc>
      </w:tr>
    </w:tbl>
    <w:p w14:paraId="2A06BF56" w14:textId="25ED321F" w:rsidR="000F6BFE" w:rsidRPr="0021774D" w:rsidRDefault="000F6BFE" w:rsidP="00467519">
      <w:pPr>
        <w:spacing w:after="120"/>
        <w:jc w:val="both"/>
        <w:rPr>
          <w:sz w:val="22"/>
          <w:szCs w:val="22"/>
          <w:lang w:val="en-US"/>
        </w:rPr>
      </w:pPr>
      <w:r w:rsidRPr="0021774D">
        <w:rPr>
          <w:b/>
          <w:bCs/>
          <w:sz w:val="22"/>
          <w:szCs w:val="22"/>
          <w:lang w:val="en-US"/>
        </w:rPr>
        <w:t>Not</w:t>
      </w:r>
      <w:r w:rsidR="004D58AE" w:rsidRPr="0040030A">
        <w:rPr>
          <w:b/>
          <w:bCs/>
          <w:sz w:val="22"/>
          <w:szCs w:val="22"/>
          <w:lang w:val="en-US"/>
        </w:rPr>
        <w:t>e</w:t>
      </w:r>
      <w:r w:rsidRPr="0021774D">
        <w:rPr>
          <w:b/>
          <w:bCs/>
          <w:sz w:val="22"/>
          <w:szCs w:val="22"/>
          <w:lang w:val="en-US"/>
        </w:rPr>
        <w:t>.</w:t>
      </w:r>
      <w:r w:rsidRPr="0021774D">
        <w:rPr>
          <w:sz w:val="22"/>
          <w:szCs w:val="22"/>
          <w:lang w:val="en-US"/>
        </w:rPr>
        <w:t xml:space="preserve"> </w:t>
      </w:r>
      <w:r w:rsidR="004D58AE" w:rsidRPr="0021774D">
        <w:rPr>
          <w:color w:val="000000" w:themeColor="text1"/>
          <w:sz w:val="20"/>
          <w:szCs w:val="20"/>
          <w:lang w:val="en-US"/>
        </w:rPr>
        <w:t>Standardized coefficients (β), effect sizes (f²), coefficients of determination (R²), p-values, t-values, and hypothesis acceptance outcomes are reported. A p-value &lt; 0.01 and t-value &gt; 2.576 indicate statistical significance at the 1% level (Hair et al., 2011)</w:t>
      </w:r>
      <w:r w:rsidRPr="0021774D">
        <w:rPr>
          <w:color w:val="000000" w:themeColor="text1"/>
          <w:sz w:val="20"/>
          <w:szCs w:val="20"/>
          <w:lang w:val="en-US"/>
        </w:rPr>
        <w:t>.</w:t>
      </w:r>
    </w:p>
    <w:p w14:paraId="29A70577" w14:textId="77777777" w:rsidR="004D58AE" w:rsidRPr="0040030A" w:rsidRDefault="004D58AE" w:rsidP="004D58AE">
      <w:pPr>
        <w:spacing w:after="120"/>
        <w:jc w:val="both"/>
        <w:rPr>
          <w:sz w:val="20"/>
          <w:szCs w:val="20"/>
          <w:lang w:val="en-US"/>
        </w:rPr>
      </w:pPr>
      <w:r w:rsidRPr="0040030A">
        <w:rPr>
          <w:b/>
          <w:bCs/>
          <w:sz w:val="20"/>
          <w:szCs w:val="20"/>
          <w:lang w:val="en-US"/>
        </w:rPr>
        <w:t>Source:</w:t>
      </w:r>
      <w:r w:rsidRPr="0040030A">
        <w:rPr>
          <w:sz w:val="20"/>
          <w:szCs w:val="20"/>
          <w:lang w:val="en-US"/>
        </w:rPr>
        <w:t xml:space="preserve"> </w:t>
      </w:r>
      <w:r w:rsidRPr="0040030A">
        <w:rPr>
          <w:color w:val="000000" w:themeColor="text1"/>
          <w:sz w:val="20"/>
          <w:szCs w:val="20"/>
          <w:lang w:val="en-US"/>
        </w:rPr>
        <w:t>Source: Own elaboration based on data collected through the research instrument.</w:t>
      </w:r>
    </w:p>
    <w:p w14:paraId="006F0CCD" w14:textId="77777777" w:rsidR="000F6BFE" w:rsidRPr="0021774D" w:rsidRDefault="000F6BFE" w:rsidP="007D2231">
      <w:pPr>
        <w:spacing w:line="360" w:lineRule="auto"/>
        <w:jc w:val="both"/>
        <w:rPr>
          <w:lang w:val="en-US"/>
        </w:rPr>
      </w:pPr>
    </w:p>
    <w:p w14:paraId="7CA47C5B" w14:textId="77777777" w:rsidR="004D58AE" w:rsidRPr="0021774D" w:rsidRDefault="004D58AE" w:rsidP="0021774D">
      <w:pPr>
        <w:spacing w:line="360" w:lineRule="auto"/>
        <w:jc w:val="both"/>
        <w:rPr>
          <w:lang w:val="en-US"/>
        </w:rPr>
      </w:pPr>
      <w:r w:rsidRPr="0021774D">
        <w:rPr>
          <w:lang w:val="en-US"/>
        </w:rPr>
        <w:t>H1 supported: Value perception exerts a positive effect on social influence (β = 0.5581; f² = 0.4525), constituting a highly significant relationship.</w:t>
      </w:r>
    </w:p>
    <w:p w14:paraId="4D43A346" w14:textId="77777777" w:rsidR="004D58AE" w:rsidRPr="0021774D" w:rsidRDefault="004D58AE" w:rsidP="0021774D">
      <w:pPr>
        <w:spacing w:line="360" w:lineRule="auto"/>
        <w:jc w:val="both"/>
        <w:rPr>
          <w:lang w:val="en-US"/>
        </w:rPr>
      </w:pPr>
      <w:r w:rsidRPr="0021774D">
        <w:rPr>
          <w:lang w:val="en-US"/>
        </w:rPr>
        <w:t>H2 supported: Although this path yielded the lowest coefficient in the model, social influence exerts a positive effect on sustainable purchase intention (β = 0.377; f² = 0.4000), supported by robust statistical evidence.</w:t>
      </w:r>
    </w:p>
    <w:p w14:paraId="36DB83C8" w14:textId="77777777" w:rsidR="004D58AE" w:rsidRPr="0021774D" w:rsidRDefault="004D58AE" w:rsidP="0021774D">
      <w:pPr>
        <w:spacing w:line="360" w:lineRule="auto"/>
        <w:jc w:val="both"/>
        <w:rPr>
          <w:lang w:val="en-US"/>
        </w:rPr>
      </w:pPr>
      <w:r w:rsidRPr="0021774D">
        <w:rPr>
          <w:lang w:val="en-US"/>
        </w:rPr>
        <w:t>H3 supported: This represents the strongest relationship in the model (β = 0.6881; f² = 0.0513). An increase in value perception produces the greatest direct impact on sustainable purchase intention.</w:t>
      </w:r>
    </w:p>
    <w:p w14:paraId="1E5B50D9" w14:textId="77777777" w:rsidR="004D58AE" w:rsidRPr="0021774D" w:rsidRDefault="004D58AE" w:rsidP="0021774D">
      <w:pPr>
        <w:spacing w:line="360" w:lineRule="auto"/>
        <w:jc w:val="both"/>
        <w:rPr>
          <w:lang w:val="en-US"/>
        </w:rPr>
      </w:pPr>
      <w:r w:rsidRPr="0021774D">
        <w:rPr>
          <w:lang w:val="en-US"/>
        </w:rPr>
        <w:t>H4 supported: This path demonstrates a substantial direct effect (β = 0.6184; f² = 0.6730), validating value perception as a significant predictor of sustainable purchasing behavior.</w:t>
      </w:r>
    </w:p>
    <w:p w14:paraId="3039495C" w14:textId="77777777" w:rsidR="004D58AE" w:rsidRPr="0021774D" w:rsidRDefault="004D58AE" w:rsidP="0021774D">
      <w:pPr>
        <w:spacing w:line="360" w:lineRule="auto"/>
        <w:jc w:val="both"/>
        <w:rPr>
          <w:lang w:val="en-US"/>
        </w:rPr>
      </w:pPr>
      <w:r w:rsidRPr="0021774D">
        <w:rPr>
          <w:lang w:val="en-US"/>
        </w:rPr>
        <w:t>H5 supported: Sustainable purchasing behavior exerts a positive effect on sustainable purchase intention (β = 0.5168; f² = 0.6192), supported by robust statistical evidence.</w:t>
      </w:r>
    </w:p>
    <w:p w14:paraId="20C00E90" w14:textId="77777777" w:rsidR="004D58AE" w:rsidRPr="0021774D" w:rsidRDefault="004D58AE" w:rsidP="0021774D">
      <w:pPr>
        <w:spacing w:line="360" w:lineRule="auto"/>
        <w:jc w:val="both"/>
        <w:rPr>
          <w:lang w:val="en-US"/>
        </w:rPr>
      </w:pPr>
      <w:r w:rsidRPr="0021774D">
        <w:rPr>
          <w:lang w:val="en-US"/>
        </w:rPr>
        <w:t>Although H3 yields the highest path coefficient toward ICS (β = 0.6881, p &lt; .01, t = 11.1593), its effect size is small (f² = 0.0513). This outcome is attributable to the presence of the mediating constructs RCS and CCS, whose effect sizes are substantially larger (0.4000 and 0.6730, respectively) and which jointly account for 75.64% of the variance in ICS (R² = 0.7564). The f² index reflects the incremental contribution of VPS once the mediators have already absorbed a substantial portion of the explained variance; consequently, its reduced magnitude does not invalidate the relationship, but rather indicates that the influence of VPS on ICS operates predominantly through mediated pathways. In accordance with Cohen (1988), Zhao, Lynch, and Chen (2010), and Hair et al. (2021), this pattern is characteristic of models involving partial or exclusive indirect mediation, in which explanatory variance is distributed across the mediating constructs.</w:t>
      </w:r>
    </w:p>
    <w:p w14:paraId="02FB7060" w14:textId="77777777" w:rsidR="004D58AE" w:rsidRPr="0021774D" w:rsidRDefault="004D58AE" w:rsidP="0021774D">
      <w:pPr>
        <w:spacing w:line="360" w:lineRule="auto"/>
        <w:jc w:val="both"/>
        <w:rPr>
          <w:lang w:val="en-US"/>
        </w:rPr>
      </w:pPr>
      <w:r w:rsidRPr="0021774D">
        <w:rPr>
          <w:lang w:val="en-US"/>
        </w:rPr>
        <w:t>Finally, the coefficient of determination R² measures the proportion of variance in an endogenous (dependent) construct explained by its predictor variables, and serves as an indicator of goodness of fit in regression-based models (Wooldridge, 1996), enabling assessment of the model's predictive capacity within the analyzed sample (Becker, 2013).</w:t>
      </w:r>
    </w:p>
    <w:p w14:paraId="0312BFFC" w14:textId="1E57786B" w:rsidR="004D58AE" w:rsidRPr="0021774D" w:rsidRDefault="004D58AE" w:rsidP="0021774D">
      <w:pPr>
        <w:spacing w:line="360" w:lineRule="auto"/>
        <w:jc w:val="both"/>
        <w:rPr>
          <w:lang w:val="en-US"/>
        </w:rPr>
      </w:pPr>
      <w:r w:rsidRPr="0021774D">
        <w:rPr>
          <w:lang w:val="en-US"/>
        </w:rPr>
        <w:t>In accordance with the criteria established by Hair et al. (2021), the R² values obtained in the model may be classified as follows: Social Influence in Sustainable Consumption (RCS) achieved a value of 0.3115, indicating a moderate effect, whereby 31.15% of its variance is explained by VPS. Sustainable Purchasing Behavior (CCS) obtained a value of 0.3824, also reflecting a moderate effect, with 38.24% of its variance accounted for by its predictor. Sustainable Purchase Intention (ICS) reached a value of 0.7564, indicating that the model</w:t>
      </w:r>
      <w:r w:rsidR="00D15899" w:rsidRPr="0040030A">
        <w:rPr>
          <w:lang w:val="en-US"/>
        </w:rPr>
        <w:t>,</w:t>
      </w:r>
      <w:r w:rsidRPr="0021774D">
        <w:rPr>
          <w:lang w:val="en-US"/>
        </w:rPr>
        <w:t xml:space="preserve"> comprising RCS, VPS, and CCS as predictors</w:t>
      </w:r>
      <w:r w:rsidR="00D15899" w:rsidRPr="0040030A">
        <w:rPr>
          <w:lang w:val="en-US"/>
        </w:rPr>
        <w:t>,</w:t>
      </w:r>
      <w:r w:rsidRPr="0021774D">
        <w:rPr>
          <w:lang w:val="en-US"/>
        </w:rPr>
        <w:t xml:space="preserve"> explains 75.64% of the variance in purchase intention, representing a high level of explanatory capacity.</w:t>
      </w:r>
    </w:p>
    <w:p w14:paraId="02D2A3B5" w14:textId="1E799627" w:rsidR="007D7513" w:rsidRPr="0021774D" w:rsidRDefault="004D58AE" w:rsidP="0021774D">
      <w:pPr>
        <w:pStyle w:val="Prrafodelista"/>
        <w:spacing w:line="360" w:lineRule="auto"/>
        <w:jc w:val="center"/>
        <w:rPr>
          <w:rFonts w:ascii="Times New Roman" w:hAnsi="Times New Roman" w:cs="Times New Roman"/>
          <w:b/>
          <w:bCs/>
          <w:lang w:val="en-US"/>
        </w:rPr>
      </w:pPr>
      <w:r w:rsidRPr="0021774D">
        <w:rPr>
          <w:b/>
          <w:bCs/>
          <w:lang w:val="en-US"/>
        </w:rPr>
        <w:t xml:space="preserve">5. </w:t>
      </w:r>
      <w:bookmarkEnd w:id="2"/>
      <w:r w:rsidR="008632EE" w:rsidRPr="0021774D">
        <w:rPr>
          <w:rFonts w:ascii="Times New Roman" w:hAnsi="Times New Roman" w:cs="Times New Roman"/>
          <w:b/>
          <w:bCs/>
          <w:lang w:val="en-US"/>
        </w:rPr>
        <w:t>Discu</w:t>
      </w:r>
      <w:r w:rsidRPr="0021774D">
        <w:rPr>
          <w:rFonts w:ascii="Times New Roman" w:hAnsi="Times New Roman" w:cs="Times New Roman"/>
          <w:b/>
          <w:bCs/>
          <w:lang w:val="en-US"/>
        </w:rPr>
        <w:t>ssion</w:t>
      </w:r>
    </w:p>
    <w:p w14:paraId="5A6EDA9D" w14:textId="77777777" w:rsidR="004D58AE" w:rsidRPr="0021774D" w:rsidRDefault="004D58AE" w:rsidP="0021774D">
      <w:pPr>
        <w:spacing w:line="360" w:lineRule="auto"/>
        <w:jc w:val="both"/>
        <w:rPr>
          <w:lang w:val="en-US"/>
        </w:rPr>
      </w:pPr>
      <w:r w:rsidRPr="0021774D">
        <w:rPr>
          <w:lang w:val="en-US"/>
        </w:rPr>
        <w:t>The findings of this study confirm that value perception and social influence are decisive factors in the formation of sustainable purchase intention and sustainable purchasing behavior. The structural equation model provided robust empirical evidence that extends the understanding of these relationships within the Mexican and broader Latin American context.</w:t>
      </w:r>
    </w:p>
    <w:p w14:paraId="69C59E69" w14:textId="4395FE89" w:rsidR="004D58AE" w:rsidRPr="0021774D" w:rsidRDefault="004D58AE" w:rsidP="0021774D">
      <w:pPr>
        <w:spacing w:line="360" w:lineRule="auto"/>
        <w:jc w:val="both"/>
        <w:rPr>
          <w:lang w:val="en-US"/>
        </w:rPr>
      </w:pPr>
      <w:r w:rsidRPr="0021774D">
        <w:rPr>
          <w:lang w:val="en-US"/>
        </w:rPr>
        <w:t>With respect to H1, the findings support the proposed relationship, demonstrating that a positive value perception</w:t>
      </w:r>
      <w:r w:rsidR="00D15899" w:rsidRPr="0040030A">
        <w:rPr>
          <w:lang w:val="en-US"/>
        </w:rPr>
        <w:t>,</w:t>
      </w:r>
      <w:r w:rsidRPr="0021774D">
        <w:rPr>
          <w:lang w:val="en-US"/>
        </w:rPr>
        <w:t xml:space="preserve"> one that integrates ethical, emotional, and social dimensions</w:t>
      </w:r>
      <w:r w:rsidR="00D15899" w:rsidRPr="0021774D">
        <w:rPr>
          <w:lang w:val="en-US"/>
        </w:rPr>
        <w:t>,</w:t>
      </w:r>
      <w:r w:rsidRPr="0021774D">
        <w:rPr>
          <w:lang w:val="en-US"/>
        </w:rPr>
        <w:t xml:space="preserve"> enhances receptivity to sustainable practices and messages within the social environment. This indicates that when sustainability acquires personal and symbolic meaning, individuals become more responsive to peer influence, consistent with the propositions advanced by Le et al. (2024) and Maduku (2024). The acceptance of H2 further confirms the weight of social influence on sustainable purchase intention, in alignment with the Theory of Planned Behavior (Ajzen, 1991), whereby subjective norms and perceived social approval shape purchasing decisions. The presence of social media referents similarly reinforces the predisposition toward responsible consumption, as documented by Kara and Min (2024).</w:t>
      </w:r>
    </w:p>
    <w:p w14:paraId="5D5B1921" w14:textId="77777777" w:rsidR="004D58AE" w:rsidRPr="0021774D" w:rsidRDefault="004D58AE" w:rsidP="0021774D">
      <w:pPr>
        <w:spacing w:line="360" w:lineRule="auto"/>
        <w:jc w:val="both"/>
        <w:rPr>
          <w:lang w:val="en-US"/>
        </w:rPr>
      </w:pPr>
      <w:r w:rsidRPr="0021774D">
        <w:rPr>
          <w:lang w:val="en-US"/>
        </w:rPr>
        <w:t>Regarding H3, the results indicate that a favorable evaluation of sustainable products increases the intention to acquire them. Although the effect size was small, its theoretical significance lies in the fact that perceived value is informed by ethical and symbolic dimensions (Tian et al., 2022; Patiño-Toro et al., 2024). This premise is extended with greater force in H4, which revealed a strong relationship between value perception and sustainable purchasing behavior. This finding suggests that a positive valuation of sustainability can translate into concrete action when conditions exist that facilitate coherence between personal values and everyday consumption practices (Zhao et al., 2010; Akbar et al., 2024).</w:t>
      </w:r>
    </w:p>
    <w:p w14:paraId="0ADFF1EA" w14:textId="77777777" w:rsidR="004D58AE" w:rsidRPr="0021774D" w:rsidRDefault="004D58AE" w:rsidP="0021774D">
      <w:pPr>
        <w:spacing w:line="360" w:lineRule="auto"/>
        <w:jc w:val="both"/>
        <w:rPr>
          <w:lang w:val="en-US"/>
        </w:rPr>
      </w:pPr>
      <w:r w:rsidRPr="0021774D">
        <w:rPr>
          <w:lang w:val="en-US"/>
        </w:rPr>
        <w:t>Finally, H5 demonstrates that sustainable purchasing behavior reinforces future intention to continue consuming responsibly. This cumulative effect indicates that the positive experience and satisfaction derived from sustainable consumption strengthen its continuity over time (Ji et al., 2025).</w:t>
      </w:r>
    </w:p>
    <w:p w14:paraId="4C505933" w14:textId="77777777" w:rsidR="004D58AE" w:rsidRPr="0021774D" w:rsidRDefault="004D58AE" w:rsidP="0021774D">
      <w:pPr>
        <w:spacing w:line="360" w:lineRule="auto"/>
        <w:jc w:val="both"/>
        <w:rPr>
          <w:lang w:val="en-US"/>
        </w:rPr>
      </w:pPr>
      <w:r w:rsidRPr="0021774D">
        <w:rPr>
          <w:lang w:val="en-US"/>
        </w:rPr>
        <w:t>Taken together, the findings underscore that fostering sustainable consumption requires the simultaneous strengthening of perceived value and the social environments that legitimize responsible practices. In this regard, businesses, institutions, and civil society organizations are well-positioned to design strategies that integrate ethical arguments, collective benefits, and relatable lived experiences, thereby advancing a culture of consumption that is both more conscious and more consistently aligned with sustainability imperatives.</w:t>
      </w:r>
    </w:p>
    <w:p w14:paraId="0024EBD2" w14:textId="3253FC11" w:rsidR="008632EE" w:rsidRPr="0021774D" w:rsidRDefault="004D58AE" w:rsidP="0021774D">
      <w:pPr>
        <w:pStyle w:val="Prrafodelista"/>
        <w:spacing w:line="360" w:lineRule="auto"/>
        <w:jc w:val="center"/>
        <w:rPr>
          <w:rFonts w:ascii="Times New Roman" w:hAnsi="Times New Roman" w:cs="Times New Roman"/>
          <w:b/>
          <w:lang w:val="en-US"/>
        </w:rPr>
      </w:pPr>
      <w:r w:rsidRPr="0021774D">
        <w:rPr>
          <w:b/>
          <w:bCs/>
          <w:lang w:val="en-US"/>
        </w:rPr>
        <w:t xml:space="preserve">6. </w:t>
      </w:r>
      <w:r w:rsidR="008632EE" w:rsidRPr="0021774D">
        <w:rPr>
          <w:rFonts w:ascii="Times New Roman" w:hAnsi="Times New Roman" w:cs="Times New Roman"/>
          <w:b/>
          <w:bCs/>
          <w:lang w:val="en-US"/>
        </w:rPr>
        <w:t>Conclus</w:t>
      </w:r>
      <w:r w:rsidRPr="0021774D">
        <w:rPr>
          <w:rFonts w:ascii="Times New Roman" w:hAnsi="Times New Roman" w:cs="Times New Roman"/>
          <w:b/>
          <w:bCs/>
          <w:lang w:val="en-US"/>
        </w:rPr>
        <w:t>ions</w:t>
      </w:r>
    </w:p>
    <w:p w14:paraId="1ACEF84A" w14:textId="45E573B9" w:rsidR="004D58AE" w:rsidRPr="0021774D" w:rsidRDefault="004D58AE" w:rsidP="0021774D">
      <w:pPr>
        <w:spacing w:line="360" w:lineRule="auto"/>
        <w:jc w:val="both"/>
        <w:rPr>
          <w:lang w:val="en-US"/>
        </w:rPr>
      </w:pPr>
      <w:r w:rsidRPr="0021774D">
        <w:rPr>
          <w:lang w:val="en-US"/>
        </w:rPr>
        <w:t>The findings demonstrate that sustainable consumption is strengthened when sustainability transitions from being regarded as an "additional attribute" to being perceived as a necessary and meaningful value by the consumer</w:t>
      </w:r>
      <w:r w:rsidRPr="0040030A">
        <w:rPr>
          <w:lang w:val="en-US"/>
        </w:rPr>
        <w:t>,</w:t>
      </w:r>
      <w:r w:rsidRPr="0021774D">
        <w:rPr>
          <w:lang w:val="en-US"/>
        </w:rPr>
        <w:t xml:space="preserve"> a shift that reflects an emerging consumption culture grounded in heightened environmental awareness. In this sense, it can be affirmed that perceived value and social validation operate in a mutually reinforcing dynamic that collectively promotes sustainable purchasing decisions.</w:t>
      </w:r>
    </w:p>
    <w:p w14:paraId="1117E9DB" w14:textId="77777777" w:rsidR="004D58AE" w:rsidRPr="0021774D" w:rsidRDefault="004D58AE" w:rsidP="0021774D">
      <w:pPr>
        <w:spacing w:line="360" w:lineRule="auto"/>
        <w:jc w:val="both"/>
        <w:rPr>
          <w:lang w:val="en-US"/>
        </w:rPr>
      </w:pPr>
      <w:r w:rsidRPr="0021774D">
        <w:rPr>
          <w:lang w:val="en-US"/>
        </w:rPr>
        <w:t>Furthermore, the results confirm that value perception enhances receptivity to social cues, leading individuals to embrace sustainable consumption as a form of social validation and a means of belonging to a particular segment of society aligned with environmental values.</w:t>
      </w:r>
    </w:p>
    <w:p w14:paraId="5D732829" w14:textId="72423921" w:rsidR="004D58AE" w:rsidRPr="0021774D" w:rsidRDefault="004D58AE" w:rsidP="0021774D">
      <w:pPr>
        <w:spacing w:line="360" w:lineRule="auto"/>
        <w:jc w:val="both"/>
        <w:rPr>
          <w:lang w:val="en-US"/>
        </w:rPr>
      </w:pPr>
      <w:r w:rsidRPr="0021774D">
        <w:rPr>
          <w:lang w:val="en-US"/>
        </w:rPr>
        <w:t>Sustainable purchase intention emerged as the construct with the highest explanatory power, suggesting the existence of a substantial and largely untapped market for sustainable products. In contrast, the results for effective purchasing behavior were more modest, indicating that additional factors</w:t>
      </w:r>
      <w:r w:rsidRPr="0040030A">
        <w:rPr>
          <w:lang w:val="en-US"/>
        </w:rPr>
        <w:t>,</w:t>
      </w:r>
      <w:r w:rsidRPr="0021774D">
        <w:rPr>
          <w:lang w:val="en-US"/>
        </w:rPr>
        <w:t xml:space="preserve"> such as price and product accessibility</w:t>
      </w:r>
      <w:r w:rsidRPr="0040030A">
        <w:rPr>
          <w:lang w:val="en-US"/>
        </w:rPr>
        <w:t>,</w:t>
      </w:r>
      <w:r w:rsidRPr="0021774D">
        <w:rPr>
          <w:lang w:val="en-US"/>
        </w:rPr>
        <w:t xml:space="preserve"> simultaneously influence actual purchasing decisions. That is, while consumers may be predisposed to purchase sustainably, certain contextual barriers may prevent such behavior from being consistent or habitual. In the Mexican context specifically, consolidating sustainable consumption will require the creation of repeatable experiences capable of generating habitual behavior rather than isolated purchasing episodes.</w:t>
      </w:r>
    </w:p>
    <w:p w14:paraId="25D8902D" w14:textId="77777777" w:rsidR="004D58AE" w:rsidRPr="0021774D" w:rsidRDefault="004D58AE" w:rsidP="0021774D">
      <w:pPr>
        <w:spacing w:line="360" w:lineRule="auto"/>
        <w:jc w:val="both"/>
        <w:rPr>
          <w:lang w:val="en-US"/>
        </w:rPr>
      </w:pPr>
      <w:r w:rsidRPr="0021774D">
        <w:rPr>
          <w:lang w:val="en-US"/>
        </w:rPr>
        <w:t>The originality of this study lies in its simultaneous articulation of perceived value and social influence as joint determinants of both purchase intention and purchasing behavior, while additionally introducing the notion of behavioral continuity as a mechanism through which periodic sustainable consumption may be fostered. Empirical evidence adopting this integrated perspective remains incipient within the analyzed context.</w:t>
      </w:r>
    </w:p>
    <w:p w14:paraId="001FDBAE" w14:textId="77777777" w:rsidR="004D58AE" w:rsidRPr="0021774D" w:rsidRDefault="004D58AE" w:rsidP="0021774D">
      <w:pPr>
        <w:spacing w:line="360" w:lineRule="auto"/>
        <w:jc w:val="both"/>
        <w:rPr>
          <w:lang w:val="en-US"/>
        </w:rPr>
      </w:pPr>
      <w:r w:rsidRPr="0021774D">
        <w:rPr>
          <w:lang w:val="en-US"/>
        </w:rPr>
        <w:t>Among the study's limitations, its cross-sectional design precludes longitudinal tracking of consumer decisions and the evolution of consumption habits over time. Additionally, the use of non-probabilistic convenience sampling reduces the generalizability of the findings, introducing potential biases that limit representativeness across the full spectrum of consumer profiles throughout the country.</w:t>
      </w:r>
    </w:p>
    <w:p w14:paraId="613B40B4" w14:textId="3DEF8A47" w:rsidR="004D58AE" w:rsidRPr="0021774D" w:rsidRDefault="004D58AE" w:rsidP="0021774D">
      <w:pPr>
        <w:spacing w:line="360" w:lineRule="auto"/>
        <w:jc w:val="both"/>
        <w:rPr>
          <w:lang w:val="en-US"/>
        </w:rPr>
      </w:pPr>
      <w:r w:rsidRPr="0021774D">
        <w:rPr>
          <w:lang w:val="en-US"/>
        </w:rPr>
        <w:t>Future lines of research should consider the implementation of longitudinal designs to enable greater analytical precision and a more in-depth understanding of consumer behavior. The inclusion of more diverse and representative samples, along with systematic comparisons across segments</w:t>
      </w:r>
      <w:r w:rsidRPr="0040030A">
        <w:rPr>
          <w:lang w:val="en-US"/>
        </w:rPr>
        <w:t>,</w:t>
      </w:r>
      <w:r w:rsidRPr="0021774D">
        <w:rPr>
          <w:lang w:val="en-US"/>
        </w:rPr>
        <w:t xml:space="preserve"> such as regional differences, socioeconomic strata, and age cohorts, among others</w:t>
      </w:r>
      <w:r w:rsidRPr="0040030A">
        <w:rPr>
          <w:lang w:val="en-US"/>
        </w:rPr>
        <w:t>,</w:t>
      </w:r>
      <w:r w:rsidRPr="0021774D">
        <w:rPr>
          <w:lang w:val="en-US"/>
        </w:rPr>
        <w:t xml:space="preserve"> would substantially enrich the field's understanding of sustainable consumption dynamics in Mexico and comparable emerging market contexts.</w:t>
      </w:r>
      <w:r w:rsidR="00D15899" w:rsidRPr="0040030A">
        <w:rPr>
          <w:lang w:val="en-US"/>
        </w:rPr>
        <w:t xml:space="preserve"> </w:t>
      </w:r>
    </w:p>
    <w:p w14:paraId="0AA29855" w14:textId="7517AC66" w:rsidR="003B783F" w:rsidRPr="0021774D" w:rsidRDefault="003B783F" w:rsidP="007D2231">
      <w:pPr>
        <w:spacing w:line="360" w:lineRule="auto"/>
        <w:jc w:val="both"/>
        <w:rPr>
          <w:lang w:val="en-US"/>
        </w:rPr>
      </w:pPr>
    </w:p>
    <w:p w14:paraId="6DE6AD8C" w14:textId="62ABBED5" w:rsidR="003A30FB" w:rsidRPr="0040030A" w:rsidRDefault="00291346" w:rsidP="00291346">
      <w:pPr>
        <w:pStyle w:val="Prrafodelista"/>
        <w:spacing w:line="360" w:lineRule="auto"/>
        <w:rPr>
          <w:rFonts w:ascii="Times New Roman" w:hAnsi="Times New Roman" w:cs="Times New Roman"/>
          <w:b/>
          <w:lang w:val="en-US"/>
        </w:rPr>
      </w:pPr>
      <w:r w:rsidRPr="0040030A">
        <w:rPr>
          <w:rFonts w:ascii="Times New Roman" w:hAnsi="Times New Roman" w:cs="Times New Roman"/>
          <w:b/>
          <w:lang w:val="en-US"/>
        </w:rPr>
        <w:t xml:space="preserve">                                           </w:t>
      </w:r>
      <w:r w:rsidR="00D15899" w:rsidRPr="0040030A">
        <w:rPr>
          <w:rFonts w:ascii="Times New Roman" w:hAnsi="Times New Roman" w:cs="Times New Roman"/>
          <w:b/>
          <w:lang w:val="en-US"/>
        </w:rPr>
        <w:t>References</w:t>
      </w:r>
    </w:p>
    <w:p w14:paraId="2B6C7B3F" w14:textId="26250FF9"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Ajzen, I. (1991) The theory of planned behavior, </w:t>
      </w:r>
      <w:r w:rsidRPr="0040030A">
        <w:rPr>
          <w:i/>
          <w:iCs/>
          <w:color w:val="000000" w:themeColor="text1"/>
          <w:lang w:val="en-US"/>
        </w:rPr>
        <w:t>Organizational Behavior and Human Decision Processes</w:t>
      </w:r>
      <w:r w:rsidRPr="0040030A">
        <w:rPr>
          <w:color w:val="000000" w:themeColor="text1"/>
          <w:lang w:val="en-US"/>
        </w:rPr>
        <w:t xml:space="preserve">, 50(2), 179–211. </w:t>
      </w:r>
      <w:hyperlink r:id="rId9" w:tgtFrame="_new" w:history="1">
        <w:r w:rsidRPr="0040030A">
          <w:rPr>
            <w:rStyle w:val="Hipervnculo"/>
            <w:lang w:val="en-US"/>
          </w:rPr>
          <w:t>https://doi.org/10.1016/0749-5978(91)90020-T</w:t>
        </w:r>
      </w:hyperlink>
    </w:p>
    <w:p w14:paraId="7BC0E125" w14:textId="6388F8B2"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Akbar, M., Al-Maghrabi, T. and Al-Shammari, N. (2024) Factors affecting millennials green purchase behavior: Evidence from Saudi Arabia, </w:t>
      </w:r>
      <w:r w:rsidRPr="0040030A">
        <w:rPr>
          <w:i/>
          <w:iCs/>
          <w:color w:val="000000" w:themeColor="text1"/>
          <w:lang w:val="en-US"/>
        </w:rPr>
        <w:t>Journal of Retailing and Consumer Services</w:t>
      </w:r>
      <w:r w:rsidRPr="0040030A">
        <w:rPr>
          <w:color w:val="000000" w:themeColor="text1"/>
          <w:lang w:val="en-US"/>
        </w:rPr>
        <w:t xml:space="preserve">, 77, 103563. </w:t>
      </w:r>
      <w:hyperlink r:id="rId10" w:tgtFrame="_new" w:history="1">
        <w:r w:rsidRPr="0040030A">
          <w:rPr>
            <w:rStyle w:val="Hipervnculo"/>
            <w:lang w:val="en-US"/>
          </w:rPr>
          <w:t>https://doi.org/10.1016/j.jretconser.2023.103563</w:t>
        </w:r>
      </w:hyperlink>
    </w:p>
    <w:p w14:paraId="318A50AA" w14:textId="23DB25CD"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Alghamdi, O.A. and Agag, G. (2024) Understanding factors affecting consumers conscious green purchasing behavior, </w:t>
      </w:r>
      <w:r w:rsidRPr="0040030A">
        <w:rPr>
          <w:i/>
          <w:iCs/>
          <w:color w:val="000000" w:themeColor="text1"/>
          <w:lang w:val="en-US"/>
        </w:rPr>
        <w:t>Sustainability</w:t>
      </w:r>
      <w:r w:rsidRPr="0040030A">
        <w:rPr>
          <w:color w:val="000000" w:themeColor="text1"/>
          <w:lang w:val="en-US"/>
        </w:rPr>
        <w:t xml:space="preserve">, 16(2), 705. </w:t>
      </w:r>
      <w:hyperlink r:id="rId11" w:tgtFrame="_new" w:history="1">
        <w:r w:rsidRPr="0040030A">
          <w:rPr>
            <w:rStyle w:val="Hipervnculo"/>
            <w:lang w:val="en-US"/>
          </w:rPr>
          <w:t>https://doi.org/10.3390/su16020705</w:t>
        </w:r>
      </w:hyperlink>
    </w:p>
    <w:p w14:paraId="224545ED" w14:textId="797379D9"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Ali, M., Ullah, S., Ahmad, M.S., Cheok, M.Y. and Alenezi, H. (2022) Assessing the impact of green consumption behavior and green purchase intention among millennials toward sustainable environment, </w:t>
      </w:r>
      <w:r w:rsidRPr="0040030A">
        <w:rPr>
          <w:i/>
          <w:iCs/>
          <w:color w:val="000000" w:themeColor="text1"/>
          <w:lang w:val="en-US"/>
        </w:rPr>
        <w:t>Environmental Science and Pollution Research</w:t>
      </w:r>
      <w:r w:rsidRPr="0040030A">
        <w:rPr>
          <w:color w:val="000000" w:themeColor="text1"/>
          <w:lang w:val="en-US"/>
        </w:rPr>
        <w:t>, 30</w:t>
      </w:r>
      <w:r w:rsidR="00C74638" w:rsidRPr="0040030A">
        <w:rPr>
          <w:color w:val="000000" w:themeColor="text1"/>
          <w:lang w:val="en-US"/>
        </w:rPr>
        <w:t xml:space="preserve"> (2023)</w:t>
      </w:r>
      <w:r w:rsidRPr="0040030A">
        <w:rPr>
          <w:color w:val="000000" w:themeColor="text1"/>
          <w:lang w:val="en-US"/>
        </w:rPr>
        <w:t xml:space="preserve">, 23335–23347. </w:t>
      </w:r>
      <w:hyperlink r:id="rId12" w:tgtFrame="_new" w:history="1">
        <w:r w:rsidRPr="0040030A">
          <w:rPr>
            <w:rStyle w:val="Hipervnculo"/>
            <w:lang w:val="en-US"/>
          </w:rPr>
          <w:t>https://doi.org/10.1007/s11356-022-23811-1</w:t>
        </w:r>
      </w:hyperlink>
    </w:p>
    <w:p w14:paraId="56986977" w14:textId="243A358E"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Becker, J.M., Rai, A. and Rigdon, E. (2013) ‘Predictive validity and formative measurement in structural equation modeling: Embracing practical relevance’, </w:t>
      </w:r>
      <w:r w:rsidR="00910B56" w:rsidRPr="0040030A">
        <w:rPr>
          <w:lang w:val="en-US"/>
        </w:rPr>
        <w:t>Proceedings of the International Conference on Information Systems (ICIS).</w:t>
      </w:r>
    </w:p>
    <w:p w14:paraId="3012E84D" w14:textId="61969BD8" w:rsidR="00BA22D2" w:rsidRPr="00CB5C75" w:rsidRDefault="00BA22D2" w:rsidP="007D2231">
      <w:pPr>
        <w:spacing w:line="360" w:lineRule="auto"/>
        <w:ind w:left="720" w:hanging="720"/>
        <w:jc w:val="both"/>
        <w:rPr>
          <w:color w:val="000000" w:themeColor="text1"/>
        </w:rPr>
      </w:pPr>
      <w:r w:rsidRPr="0040030A">
        <w:rPr>
          <w:color w:val="000000" w:themeColor="text1"/>
          <w:lang w:val="en-US"/>
        </w:rPr>
        <w:t xml:space="preserve">Carmines, E.G. and Zeller, R.A. (1979) </w:t>
      </w:r>
      <w:r w:rsidR="00910B56" w:rsidRPr="0040030A">
        <w:rPr>
          <w:color w:val="000000" w:themeColor="text1"/>
          <w:lang w:val="en-US"/>
        </w:rPr>
        <w:t>‘</w:t>
      </w:r>
      <w:r w:rsidRPr="0040030A">
        <w:rPr>
          <w:i/>
          <w:iCs/>
          <w:color w:val="000000" w:themeColor="text1"/>
          <w:lang w:val="en-US"/>
        </w:rPr>
        <w:t>Reliability and validity assessment</w:t>
      </w:r>
      <w:r w:rsidR="00910B56" w:rsidRPr="0040030A">
        <w:rPr>
          <w:color w:val="000000" w:themeColor="text1"/>
          <w:lang w:val="en-US"/>
        </w:rPr>
        <w:t>’</w:t>
      </w:r>
      <w:r w:rsidRPr="0040030A">
        <w:rPr>
          <w:color w:val="000000" w:themeColor="text1"/>
          <w:lang w:val="en-US"/>
        </w:rPr>
        <w:t xml:space="preserve">. Beverly Hills, CA: SAGE Publications. </w:t>
      </w:r>
      <w:hyperlink r:id="rId13" w:tgtFrame="_new" w:history="1">
        <w:r w:rsidRPr="00CB5C75">
          <w:rPr>
            <w:rStyle w:val="Hipervnculo"/>
          </w:rPr>
          <w:t>https://methods.sagepub.com/book/mono/reliability-and-validity-assessment/toc</w:t>
        </w:r>
      </w:hyperlink>
    </w:p>
    <w:p w14:paraId="5CE0077C" w14:textId="605F9E74"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Cohen, J. (1988) </w:t>
      </w:r>
      <w:r w:rsidR="005218A1" w:rsidRPr="0040030A">
        <w:rPr>
          <w:color w:val="000000" w:themeColor="text1"/>
          <w:lang w:val="en-US"/>
        </w:rPr>
        <w:t>‘</w:t>
      </w:r>
      <w:r w:rsidRPr="0040030A">
        <w:rPr>
          <w:i/>
          <w:iCs/>
          <w:color w:val="000000" w:themeColor="text1"/>
          <w:lang w:val="en-US"/>
        </w:rPr>
        <w:t>Statistical power analysis for the behavioral sciences</w:t>
      </w:r>
      <w:r w:rsidRPr="0040030A">
        <w:rPr>
          <w:color w:val="000000" w:themeColor="text1"/>
          <w:lang w:val="en-US"/>
        </w:rPr>
        <w:t xml:space="preserve"> (2nd ed.)</w:t>
      </w:r>
      <w:r w:rsidR="005218A1" w:rsidRPr="0040030A">
        <w:rPr>
          <w:color w:val="000000" w:themeColor="text1"/>
          <w:lang w:val="en-US"/>
        </w:rPr>
        <w:t>’</w:t>
      </w:r>
      <w:r w:rsidRPr="0040030A">
        <w:rPr>
          <w:color w:val="000000" w:themeColor="text1"/>
          <w:lang w:val="en-US"/>
        </w:rPr>
        <w:t>. Hillsdale, NJ: Lawrence Erlbaum Associates.</w:t>
      </w:r>
    </w:p>
    <w:p w14:paraId="2BE9D506"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Dangelico, R.M. and Vocalelli, D. (2024) ‘Consumer behavioral intention toward sustainable biscuits: An extension of the theory of planned behavior’, </w:t>
      </w:r>
      <w:r w:rsidRPr="0040030A">
        <w:rPr>
          <w:i/>
          <w:iCs/>
          <w:color w:val="000000" w:themeColor="text1"/>
          <w:lang w:val="en-US"/>
        </w:rPr>
        <w:t>Business Strategy and the Environment</w:t>
      </w:r>
      <w:r w:rsidRPr="0040030A">
        <w:rPr>
          <w:color w:val="000000" w:themeColor="text1"/>
          <w:lang w:val="en-US"/>
        </w:rPr>
        <w:t xml:space="preserve">, 33(2), pp. 974–988. </w:t>
      </w:r>
      <w:hyperlink r:id="rId14" w:tgtFrame="_new" w:history="1">
        <w:r w:rsidRPr="0040030A">
          <w:rPr>
            <w:rStyle w:val="Hipervnculo"/>
            <w:lang w:val="en-US"/>
          </w:rPr>
          <w:t>https://doi.org/10.1002/bse.3506</w:t>
        </w:r>
      </w:hyperlink>
    </w:p>
    <w:p w14:paraId="449E1268" w14:textId="4A5E7EA9"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Darren, G. and Mallery, P. (1995) </w:t>
      </w:r>
      <w:r w:rsidR="005218A1" w:rsidRPr="0040030A">
        <w:rPr>
          <w:color w:val="000000" w:themeColor="text1"/>
          <w:lang w:val="en-US"/>
        </w:rPr>
        <w:t>‘</w:t>
      </w:r>
      <w:r w:rsidRPr="0040030A">
        <w:rPr>
          <w:i/>
          <w:iCs/>
          <w:color w:val="000000" w:themeColor="text1"/>
          <w:lang w:val="en-US"/>
        </w:rPr>
        <w:t>SPSS for Windows Step by Step: A Simple Guide and Reference</w:t>
      </w:r>
      <w:r w:rsidR="005218A1" w:rsidRPr="0040030A">
        <w:rPr>
          <w:color w:val="000000" w:themeColor="text1"/>
          <w:lang w:val="en-US"/>
        </w:rPr>
        <w:t>’</w:t>
      </w:r>
      <w:r w:rsidRPr="0040030A">
        <w:rPr>
          <w:color w:val="000000" w:themeColor="text1"/>
          <w:lang w:val="en-US"/>
        </w:rPr>
        <w:t>. Belmont, CA: Wadsworth Pub. Co.</w:t>
      </w:r>
    </w:p>
    <w:p w14:paraId="7F3507B4"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Dijkstra, T.K. and Henseler, J. (2015) ‘Consistent partial least squares path modeling’, </w:t>
      </w:r>
      <w:r w:rsidRPr="0040030A">
        <w:rPr>
          <w:i/>
          <w:iCs/>
          <w:color w:val="000000" w:themeColor="text1"/>
          <w:lang w:val="en-US"/>
        </w:rPr>
        <w:t>MIS Quarterly</w:t>
      </w:r>
      <w:r w:rsidRPr="0040030A">
        <w:rPr>
          <w:color w:val="000000" w:themeColor="text1"/>
          <w:lang w:val="en-US"/>
        </w:rPr>
        <w:t xml:space="preserve">, 39(2), pp. 297–316. Available at: </w:t>
      </w:r>
      <w:hyperlink r:id="rId15" w:tgtFrame="_new" w:history="1">
        <w:r w:rsidRPr="0040030A">
          <w:rPr>
            <w:rStyle w:val="Hipervnculo"/>
            <w:lang w:val="en-US"/>
          </w:rPr>
          <w:t>https://www.researchgate.net/publication/265316206_Consistent_Partial_Least_Squares_Path_Modeling</w:t>
        </w:r>
      </w:hyperlink>
    </w:p>
    <w:p w14:paraId="3CAEF50C" w14:textId="5B1E3F47" w:rsidR="00F00F06" w:rsidRPr="0040030A" w:rsidRDefault="00F00F06" w:rsidP="00F00F06">
      <w:pPr>
        <w:spacing w:line="360" w:lineRule="auto"/>
        <w:ind w:left="720" w:hanging="720"/>
        <w:jc w:val="both"/>
        <w:rPr>
          <w:lang w:val="en-US"/>
        </w:rPr>
      </w:pPr>
      <w:r w:rsidRPr="00CB5C75">
        <w:rPr>
          <w:lang w:val="es-MX"/>
        </w:rPr>
        <w:t xml:space="preserve">Do, A. D., Ha, D. L., Phan, T. T. L., Bui, T. M., Le, T. B. N., Tran, M. N., &amp; Dang, D. Q. (2025). </w:t>
      </w:r>
      <w:r w:rsidRPr="0040030A">
        <w:rPr>
          <w:lang w:val="en-US"/>
        </w:rPr>
        <w:t xml:space="preserve">Antecedents of Gen Z’s green purchase intention in Vietnam’s fashion industry with the moderating role of greenwash perception. PLOS ONE, 20(5), e0324923. </w:t>
      </w:r>
      <w:hyperlink r:id="rId16" w:history="1">
        <w:r w:rsidRPr="0040030A">
          <w:rPr>
            <w:rStyle w:val="Hipervnculo"/>
            <w:lang w:val="en-US"/>
          </w:rPr>
          <w:t>https://doi.org/10.1371/journal.pone.0324923</w:t>
        </w:r>
      </w:hyperlink>
      <w:r w:rsidRPr="0040030A">
        <w:rPr>
          <w:lang w:val="en-US"/>
        </w:rPr>
        <w:t xml:space="preserve">  </w:t>
      </w:r>
    </w:p>
    <w:p w14:paraId="3075821F" w14:textId="3556BA3D"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Faul, F., Erdfelder, E., Lang, A.G. and Buchner, A. (2007) ‘G*Power 3: A flexible statistical power analysis program for the social, behavioral, and biomedical sciences’, </w:t>
      </w:r>
      <w:r w:rsidRPr="0040030A">
        <w:rPr>
          <w:i/>
          <w:iCs/>
          <w:color w:val="000000" w:themeColor="text1"/>
          <w:lang w:val="en-US"/>
        </w:rPr>
        <w:t>Behavior Research Methods</w:t>
      </w:r>
      <w:r w:rsidRPr="0040030A">
        <w:rPr>
          <w:color w:val="000000" w:themeColor="text1"/>
          <w:lang w:val="en-US"/>
        </w:rPr>
        <w:t>, 39(2), pp. 175–191.</w:t>
      </w:r>
    </w:p>
    <w:p w14:paraId="270DB14F" w14:textId="51667B5F"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Field, A. (2024) </w:t>
      </w:r>
      <w:r w:rsidR="00B52F70" w:rsidRPr="0040030A">
        <w:rPr>
          <w:color w:val="000000" w:themeColor="text1"/>
          <w:lang w:val="en-US"/>
        </w:rPr>
        <w:t>‘</w:t>
      </w:r>
      <w:r w:rsidRPr="0040030A">
        <w:rPr>
          <w:i/>
          <w:iCs/>
          <w:color w:val="000000" w:themeColor="text1"/>
          <w:lang w:val="en-US"/>
        </w:rPr>
        <w:t>Discovering statistics using IBM SPSS Statistics</w:t>
      </w:r>
      <w:r w:rsidR="00B52F70" w:rsidRPr="0040030A">
        <w:rPr>
          <w:color w:val="000000" w:themeColor="text1"/>
          <w:lang w:val="en-US"/>
        </w:rPr>
        <w:t>’</w:t>
      </w:r>
      <w:r w:rsidRPr="0040030A">
        <w:rPr>
          <w:color w:val="000000" w:themeColor="text1"/>
          <w:lang w:val="en-US"/>
        </w:rPr>
        <w:t>. London: Sage Publications Ltd.</w:t>
      </w:r>
    </w:p>
    <w:p w14:paraId="5357F991"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Ghaffar, A. and Islam, T. (2024) ‘Factors leading to sustainable consumption behavior: An empirical investigation among millennial consumers’, </w:t>
      </w:r>
      <w:r w:rsidRPr="0040030A">
        <w:rPr>
          <w:i/>
          <w:iCs/>
          <w:color w:val="000000" w:themeColor="text1"/>
          <w:lang w:val="en-US"/>
        </w:rPr>
        <w:t>Kybernetes</w:t>
      </w:r>
      <w:r w:rsidRPr="0040030A">
        <w:rPr>
          <w:color w:val="000000" w:themeColor="text1"/>
          <w:lang w:val="en-US"/>
        </w:rPr>
        <w:t xml:space="preserve">, 53(8), pp. 2574–2592. </w:t>
      </w:r>
      <w:hyperlink r:id="rId17" w:tgtFrame="_new" w:history="1">
        <w:r w:rsidRPr="0040030A">
          <w:rPr>
            <w:rStyle w:val="Hipervnculo"/>
            <w:lang w:val="en-US"/>
          </w:rPr>
          <w:t>https://doi.org/10.1108/K-12-2022-1675</w:t>
        </w:r>
      </w:hyperlink>
    </w:p>
    <w:p w14:paraId="710E0FA8" w14:textId="515C70EA"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Hair, J.F., Hult, G.T.M., Ringle, C. and Sarstedt, M. (2021</w:t>
      </w:r>
      <w:r w:rsidR="00470D2E" w:rsidRPr="0040030A">
        <w:rPr>
          <w:color w:val="000000" w:themeColor="text1"/>
          <w:lang w:val="en-US"/>
        </w:rPr>
        <w:t>a</w:t>
      </w:r>
      <w:r w:rsidRPr="0040030A">
        <w:rPr>
          <w:color w:val="000000" w:themeColor="text1"/>
          <w:lang w:val="en-US"/>
        </w:rPr>
        <w:t xml:space="preserve">) </w:t>
      </w:r>
      <w:r w:rsidR="00B52F70" w:rsidRPr="0040030A">
        <w:rPr>
          <w:color w:val="000000" w:themeColor="text1"/>
          <w:lang w:val="en-US"/>
        </w:rPr>
        <w:t>‘</w:t>
      </w:r>
      <w:r w:rsidRPr="0040030A">
        <w:rPr>
          <w:i/>
          <w:iCs/>
          <w:color w:val="000000" w:themeColor="text1"/>
          <w:lang w:val="en-US"/>
        </w:rPr>
        <w:t>A primer on partial least squares structural equation modeling (PLS-SEM)</w:t>
      </w:r>
      <w:r w:rsidRPr="0040030A">
        <w:rPr>
          <w:color w:val="000000" w:themeColor="text1"/>
          <w:lang w:val="en-US"/>
        </w:rPr>
        <w:t xml:space="preserve"> (3rd ed.)</w:t>
      </w:r>
      <w:r w:rsidR="00B52F70" w:rsidRPr="0040030A">
        <w:rPr>
          <w:color w:val="000000" w:themeColor="text1"/>
          <w:lang w:val="en-US"/>
        </w:rPr>
        <w:t>’</w:t>
      </w:r>
      <w:r w:rsidRPr="0040030A">
        <w:rPr>
          <w:color w:val="000000" w:themeColor="text1"/>
          <w:lang w:val="en-US"/>
        </w:rPr>
        <w:t>. Thousand Oaks, CA: Sage.</w:t>
      </w:r>
    </w:p>
    <w:p w14:paraId="437B9405" w14:textId="38661FB2"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Hair, J.F., Ringle, C.M. and Sarstedt, M. (2011</w:t>
      </w:r>
      <w:r w:rsidR="00470D2E" w:rsidRPr="0040030A">
        <w:rPr>
          <w:color w:val="000000" w:themeColor="text1"/>
          <w:lang w:val="en-US"/>
        </w:rPr>
        <w:t>b</w:t>
      </w:r>
      <w:r w:rsidRPr="0040030A">
        <w:rPr>
          <w:color w:val="000000" w:themeColor="text1"/>
          <w:lang w:val="en-US"/>
        </w:rPr>
        <w:t xml:space="preserve">) ‘PLS-SEM: Indeed a silver bullet’, </w:t>
      </w:r>
      <w:r w:rsidRPr="0040030A">
        <w:rPr>
          <w:i/>
          <w:iCs/>
          <w:color w:val="000000" w:themeColor="text1"/>
          <w:lang w:val="en-US"/>
        </w:rPr>
        <w:t>Journal of Marketing Theory and Practice</w:t>
      </w:r>
      <w:r w:rsidRPr="0040030A">
        <w:rPr>
          <w:color w:val="000000" w:themeColor="text1"/>
          <w:lang w:val="en-US"/>
        </w:rPr>
        <w:t>, 19(2), pp. 139–152.</w:t>
      </w:r>
    </w:p>
    <w:p w14:paraId="76EA648C" w14:textId="51E9E80A"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Hair, J.F., Sarstedt, M., Ringle, C.M. and Gudergan, S.P. (2021</w:t>
      </w:r>
      <w:r w:rsidR="00470D2E" w:rsidRPr="0040030A">
        <w:rPr>
          <w:color w:val="000000" w:themeColor="text1"/>
          <w:lang w:val="en-US"/>
        </w:rPr>
        <w:t>c</w:t>
      </w:r>
      <w:r w:rsidRPr="0040030A">
        <w:rPr>
          <w:color w:val="000000" w:themeColor="text1"/>
          <w:lang w:val="en-US"/>
        </w:rPr>
        <w:t xml:space="preserve">) </w:t>
      </w:r>
      <w:r w:rsidR="00B52F70" w:rsidRPr="0040030A">
        <w:rPr>
          <w:color w:val="000000" w:themeColor="text1"/>
          <w:lang w:val="en-US"/>
        </w:rPr>
        <w:t>‘</w:t>
      </w:r>
      <w:r w:rsidRPr="0040030A">
        <w:rPr>
          <w:i/>
          <w:iCs/>
          <w:color w:val="000000" w:themeColor="text1"/>
          <w:lang w:val="en-US"/>
        </w:rPr>
        <w:t>Advanced issues in partial least squares structural equation modeling (PLS-SEM)</w:t>
      </w:r>
      <w:r w:rsidR="00B52F70" w:rsidRPr="0040030A">
        <w:rPr>
          <w:color w:val="000000" w:themeColor="text1"/>
          <w:lang w:val="en-US"/>
        </w:rPr>
        <w:t>’</w:t>
      </w:r>
      <w:r w:rsidRPr="0040030A">
        <w:rPr>
          <w:color w:val="000000" w:themeColor="text1"/>
          <w:lang w:val="en-US"/>
        </w:rPr>
        <w:t xml:space="preserve"> (2nd ed.). Thousand Oaks, CA: Sage.</w:t>
      </w:r>
    </w:p>
    <w:p w14:paraId="19203BCF"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Henseler, J., Hubona, G. and Ray, A.P. (2016a) ‘Using PLS path modeling in new technology research: Updated guidelines’, </w:t>
      </w:r>
      <w:r w:rsidRPr="0040030A">
        <w:rPr>
          <w:i/>
          <w:iCs/>
          <w:color w:val="000000" w:themeColor="text1"/>
          <w:lang w:val="en-US"/>
        </w:rPr>
        <w:t>Industrial Management &amp; Data Systems</w:t>
      </w:r>
      <w:r w:rsidRPr="0040030A">
        <w:rPr>
          <w:color w:val="000000" w:themeColor="text1"/>
          <w:lang w:val="en-US"/>
        </w:rPr>
        <w:t xml:space="preserve">, 116(1), </w:t>
      </w:r>
      <w:hyperlink r:id="rId18" w:tgtFrame="_new" w:history="1">
        <w:r w:rsidRPr="0040030A">
          <w:rPr>
            <w:rStyle w:val="Hipervnculo"/>
            <w:lang w:val="en-US"/>
          </w:rPr>
          <w:t>https://doi.org/10.1108/IMDS-09-2015-0382</w:t>
        </w:r>
      </w:hyperlink>
    </w:p>
    <w:p w14:paraId="04A32BE0"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Henseler, J., Ringle, C. and Sarstedt, M. (2016b) ‘Testing measurement invariance of composites using partial least squares’, </w:t>
      </w:r>
      <w:r w:rsidRPr="0040030A">
        <w:rPr>
          <w:i/>
          <w:iCs/>
          <w:color w:val="000000" w:themeColor="text1"/>
          <w:lang w:val="en-US"/>
        </w:rPr>
        <w:t>International Marketing Review</w:t>
      </w:r>
      <w:r w:rsidRPr="0040030A">
        <w:rPr>
          <w:color w:val="000000" w:themeColor="text1"/>
          <w:lang w:val="en-US"/>
        </w:rPr>
        <w:t xml:space="preserve">, 33(3), pp. 405–431. </w:t>
      </w:r>
      <w:hyperlink r:id="rId19" w:tgtFrame="_new" w:history="1">
        <w:r w:rsidRPr="0040030A">
          <w:rPr>
            <w:rStyle w:val="Hipervnculo"/>
            <w:lang w:val="en-US"/>
          </w:rPr>
          <w:t>https://doi.org/10.1108/IMR-09-2014-0304</w:t>
        </w:r>
      </w:hyperlink>
    </w:p>
    <w:p w14:paraId="08B39696"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Horrich, A., Ertz, M. and Bekir, I. (2024) ‘The effect of information adoption via social media on sustainable consumption intentions: The moderating influence of gender’, </w:t>
      </w:r>
      <w:r w:rsidRPr="0040030A">
        <w:rPr>
          <w:i/>
          <w:iCs/>
          <w:color w:val="000000" w:themeColor="text1"/>
          <w:lang w:val="en-US"/>
        </w:rPr>
        <w:t>Current Psychology</w:t>
      </w:r>
      <w:r w:rsidRPr="0040030A">
        <w:rPr>
          <w:color w:val="000000" w:themeColor="text1"/>
          <w:lang w:val="en-US"/>
        </w:rPr>
        <w:t xml:space="preserve">, 43, pp. 16349–16362. </w:t>
      </w:r>
      <w:hyperlink r:id="rId20" w:tgtFrame="_new" w:history="1">
        <w:r w:rsidRPr="0040030A">
          <w:rPr>
            <w:rStyle w:val="Hipervnculo"/>
            <w:lang w:val="en-US"/>
          </w:rPr>
          <w:t>https://doi.org/10.1007/s12144-023-05526-9</w:t>
        </w:r>
      </w:hyperlink>
    </w:p>
    <w:p w14:paraId="6CA4B555"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Hu, L. and Bentler, P.M. (1999) ‘Cutoff criteria for fit indexes in covariance structure analysis: Conventional criteria versus new alternatives’, </w:t>
      </w:r>
      <w:r w:rsidRPr="0040030A">
        <w:rPr>
          <w:i/>
          <w:iCs/>
          <w:color w:val="000000" w:themeColor="text1"/>
          <w:lang w:val="en-US"/>
        </w:rPr>
        <w:t>Structural Equation Modeling</w:t>
      </w:r>
      <w:r w:rsidRPr="0040030A">
        <w:rPr>
          <w:color w:val="000000" w:themeColor="text1"/>
          <w:lang w:val="en-US"/>
        </w:rPr>
        <w:t xml:space="preserve">, 6(1), pp. 1–55. </w:t>
      </w:r>
      <w:hyperlink r:id="rId21" w:tgtFrame="_new" w:history="1">
        <w:r w:rsidRPr="0040030A">
          <w:rPr>
            <w:rStyle w:val="Hipervnculo"/>
            <w:lang w:val="en-US"/>
          </w:rPr>
          <w:t>https://doi.org/10.1080/10705519909540118</w:t>
        </w:r>
      </w:hyperlink>
    </w:p>
    <w:p w14:paraId="05CD8199"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Ji, D., Pongsakornrungsilp, S., Pongsakornrungsilp, P. and Kumar, V. (2025) ‘When mindful consumption meets green purchase intention: Empirical evidence on how a mindful mindset influences tourists’, </w:t>
      </w:r>
      <w:r w:rsidRPr="0040030A">
        <w:rPr>
          <w:i/>
          <w:iCs/>
          <w:color w:val="000000" w:themeColor="text1"/>
          <w:lang w:val="en-US"/>
        </w:rPr>
        <w:t>Sustainability</w:t>
      </w:r>
      <w:r w:rsidRPr="0040030A">
        <w:rPr>
          <w:color w:val="000000" w:themeColor="text1"/>
          <w:lang w:val="en-US"/>
        </w:rPr>
        <w:t xml:space="preserve">, 17(3), 1266. </w:t>
      </w:r>
      <w:hyperlink r:id="rId22" w:tgtFrame="_new" w:history="1">
        <w:r w:rsidRPr="0040030A">
          <w:rPr>
            <w:rStyle w:val="Hipervnculo"/>
            <w:lang w:val="en-US"/>
          </w:rPr>
          <w:t>https://doi.org/10.3390/su17031266</w:t>
        </w:r>
      </w:hyperlink>
    </w:p>
    <w:p w14:paraId="37F17B5C"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Jiang, H., Elahi, E., Gao, M., Huang, Y. and Liu, X. (2024) ‘Digital economy to encourage sustainable consumption and reduce carbon emissions’, </w:t>
      </w:r>
      <w:r w:rsidRPr="0040030A">
        <w:rPr>
          <w:i/>
          <w:iCs/>
          <w:color w:val="000000" w:themeColor="text1"/>
          <w:lang w:val="en-US"/>
        </w:rPr>
        <w:t>Journal of Cleaner Production</w:t>
      </w:r>
      <w:r w:rsidRPr="0040030A">
        <w:rPr>
          <w:color w:val="000000" w:themeColor="text1"/>
          <w:lang w:val="en-US"/>
        </w:rPr>
        <w:t xml:space="preserve">, 443, 140867. </w:t>
      </w:r>
      <w:hyperlink r:id="rId23" w:tgtFrame="_new" w:history="1">
        <w:r w:rsidRPr="0040030A">
          <w:rPr>
            <w:rStyle w:val="Hipervnculo"/>
            <w:lang w:val="en-US"/>
          </w:rPr>
          <w:t>https://doi.org/10.1016/j.jclepro.2024.140867</w:t>
        </w:r>
      </w:hyperlink>
    </w:p>
    <w:p w14:paraId="46165BC7"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Kara, A. and Min, M.K. (2024) ‘Gen Z consumers’ sustainable consumption behaviors: Influencers and moderators’, </w:t>
      </w:r>
      <w:r w:rsidRPr="0040030A">
        <w:rPr>
          <w:i/>
          <w:iCs/>
          <w:color w:val="000000" w:themeColor="text1"/>
          <w:lang w:val="en-US"/>
        </w:rPr>
        <w:t>International Journal of Sustainability in Higher Education</w:t>
      </w:r>
      <w:r w:rsidRPr="0040030A">
        <w:rPr>
          <w:color w:val="000000" w:themeColor="text1"/>
          <w:lang w:val="en-US"/>
        </w:rPr>
        <w:t xml:space="preserve">, 25(1), pp. 124–142. </w:t>
      </w:r>
      <w:hyperlink r:id="rId24" w:tgtFrame="_new" w:history="1">
        <w:r w:rsidRPr="0040030A">
          <w:rPr>
            <w:rStyle w:val="Hipervnculo"/>
            <w:lang w:val="en-US"/>
          </w:rPr>
          <w:t>https://doi.org/10.1108/IJSHE-08-2022-0263</w:t>
        </w:r>
      </w:hyperlink>
    </w:p>
    <w:p w14:paraId="62CBB596" w14:textId="56C3CB18"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Kock, N. (2014) </w:t>
      </w:r>
      <w:r w:rsidR="008F24DC" w:rsidRPr="0040030A">
        <w:rPr>
          <w:color w:val="000000" w:themeColor="text1"/>
          <w:lang w:val="en-US"/>
        </w:rPr>
        <w:t>‘</w:t>
      </w:r>
      <w:r w:rsidRPr="0040030A">
        <w:rPr>
          <w:i/>
          <w:iCs/>
          <w:color w:val="000000" w:themeColor="text1"/>
          <w:lang w:val="en-US"/>
        </w:rPr>
        <w:t>One-tailed or two-tailed P values in PLS-SEM?</w:t>
      </w:r>
      <w:r w:rsidR="008F24DC" w:rsidRPr="0040030A">
        <w:rPr>
          <w:color w:val="000000" w:themeColor="text1"/>
          <w:lang w:val="en-US"/>
        </w:rPr>
        <w:t>’</w:t>
      </w:r>
      <w:r w:rsidRPr="0040030A">
        <w:rPr>
          <w:color w:val="000000" w:themeColor="text1"/>
          <w:lang w:val="en-US"/>
        </w:rPr>
        <w:t xml:space="preserve"> Laredo, TX: ScriptWarp Systems.</w:t>
      </w:r>
    </w:p>
    <w:p w14:paraId="3C022298"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Lakens, D. (2013) ‘Calculating and reporting effect sizes to facilitate cumulative science: A practical primer for t-tests and ANOVAs’, </w:t>
      </w:r>
      <w:r w:rsidRPr="0040030A">
        <w:rPr>
          <w:i/>
          <w:iCs/>
          <w:color w:val="000000" w:themeColor="text1"/>
          <w:lang w:val="en-US"/>
        </w:rPr>
        <w:t>Frontiers in Psychology</w:t>
      </w:r>
      <w:r w:rsidRPr="0040030A">
        <w:rPr>
          <w:color w:val="000000" w:themeColor="text1"/>
          <w:lang w:val="en-US"/>
        </w:rPr>
        <w:t>, 4, 863.</w:t>
      </w:r>
    </w:p>
    <w:p w14:paraId="38F5F8A9"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Le, N., Lam, P.H., Tuyet, C.H. and Hoa, N.T.L. (2024) ‘Impact of emotional perceptions and social influences on green consumption practices in Vietnam’, </w:t>
      </w:r>
      <w:r w:rsidRPr="0040030A">
        <w:rPr>
          <w:i/>
          <w:iCs/>
          <w:color w:val="000000" w:themeColor="text1"/>
          <w:lang w:val="en-US"/>
        </w:rPr>
        <w:t>Challenges in Sustainability</w:t>
      </w:r>
      <w:r w:rsidRPr="0040030A">
        <w:rPr>
          <w:color w:val="000000" w:themeColor="text1"/>
          <w:lang w:val="en-US"/>
        </w:rPr>
        <w:t xml:space="preserve">, 12(1), pp. 34–51. </w:t>
      </w:r>
      <w:hyperlink r:id="rId25" w:tgtFrame="_new" w:history="1">
        <w:r w:rsidRPr="0040030A">
          <w:rPr>
            <w:rStyle w:val="Hipervnculo"/>
            <w:lang w:val="en-US"/>
          </w:rPr>
          <w:t>https://doi.org/10.56578/cis120103</w:t>
        </w:r>
      </w:hyperlink>
    </w:p>
    <w:p w14:paraId="4F514442" w14:textId="194062D8"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Li, Y. and Shan, B. (2025) </w:t>
      </w:r>
      <w:r w:rsidR="008F24DC" w:rsidRPr="0040030A">
        <w:rPr>
          <w:color w:val="000000" w:themeColor="text1"/>
          <w:lang w:val="en-US"/>
        </w:rPr>
        <w:t>‘</w:t>
      </w:r>
      <w:r w:rsidRPr="0040030A">
        <w:rPr>
          <w:color w:val="000000" w:themeColor="text1"/>
          <w:lang w:val="en-US"/>
        </w:rPr>
        <w:t xml:space="preserve">Exploring the role of health consciousness and environmental awareness in purchase intentions for green-packaged organic foods: An extended TPB model’, </w:t>
      </w:r>
      <w:r w:rsidRPr="0040030A">
        <w:rPr>
          <w:i/>
          <w:iCs/>
          <w:color w:val="000000" w:themeColor="text1"/>
          <w:lang w:val="en-US"/>
        </w:rPr>
        <w:t>Frontiers in Nutrition</w:t>
      </w:r>
      <w:r w:rsidRPr="0040030A">
        <w:rPr>
          <w:color w:val="000000" w:themeColor="text1"/>
          <w:lang w:val="en-US"/>
        </w:rPr>
        <w:t xml:space="preserve">, 12, 1528016. </w:t>
      </w:r>
      <w:hyperlink r:id="rId26" w:tgtFrame="_new" w:history="1">
        <w:r w:rsidRPr="0040030A">
          <w:rPr>
            <w:rStyle w:val="Hipervnculo"/>
            <w:lang w:val="en-US"/>
          </w:rPr>
          <w:t>https://doi.org/10.3389/fnut.2025.1528016</w:t>
        </w:r>
      </w:hyperlink>
    </w:p>
    <w:p w14:paraId="7BB48226" w14:textId="477BD93F"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Maduku, D.K. (2024) </w:t>
      </w:r>
      <w:r w:rsidR="008F24DC" w:rsidRPr="0040030A">
        <w:rPr>
          <w:color w:val="000000" w:themeColor="text1"/>
          <w:lang w:val="en-US"/>
        </w:rPr>
        <w:t>‘</w:t>
      </w:r>
      <w:r w:rsidRPr="0040030A">
        <w:rPr>
          <w:color w:val="000000" w:themeColor="text1"/>
          <w:lang w:val="en-US"/>
        </w:rPr>
        <w:t xml:space="preserve">How environmental concerns influence consumers’ anticipated emotions towards sustainable consumption: The moderating role of regulatory focus’, </w:t>
      </w:r>
      <w:r w:rsidRPr="0040030A">
        <w:rPr>
          <w:i/>
          <w:iCs/>
          <w:color w:val="000000" w:themeColor="text1"/>
          <w:lang w:val="en-US"/>
        </w:rPr>
        <w:t>Journal of Retailing and Consumer Services</w:t>
      </w:r>
      <w:r w:rsidRPr="0040030A">
        <w:rPr>
          <w:color w:val="000000" w:themeColor="text1"/>
          <w:lang w:val="en-US"/>
        </w:rPr>
        <w:t xml:space="preserve">, 76, 103593. </w:t>
      </w:r>
      <w:hyperlink r:id="rId27" w:tgtFrame="_new" w:history="1">
        <w:r w:rsidRPr="0040030A">
          <w:rPr>
            <w:rStyle w:val="Hipervnculo"/>
            <w:lang w:val="en-US"/>
          </w:rPr>
          <w:t>https://doi.org/10.1016/j.jretconser.2023.103593</w:t>
        </w:r>
      </w:hyperlink>
    </w:p>
    <w:p w14:paraId="56F1D467"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Mahmud, A. (2024) ‘How and when consumer corporate social responsibility knowledge influences green purchase behavior: A moderated-mediated model’, </w:t>
      </w:r>
      <w:r w:rsidRPr="0040030A">
        <w:rPr>
          <w:i/>
          <w:iCs/>
          <w:color w:val="000000" w:themeColor="text1"/>
          <w:lang w:val="en-US"/>
        </w:rPr>
        <w:t>Heliyon</w:t>
      </w:r>
      <w:r w:rsidRPr="0040030A">
        <w:rPr>
          <w:color w:val="000000" w:themeColor="text1"/>
          <w:lang w:val="en-US"/>
        </w:rPr>
        <w:t xml:space="preserve">, 10, e24680. </w:t>
      </w:r>
      <w:hyperlink r:id="rId28" w:tgtFrame="_new" w:history="1">
        <w:r w:rsidRPr="0040030A">
          <w:rPr>
            <w:rStyle w:val="Hipervnculo"/>
            <w:lang w:val="en-US"/>
          </w:rPr>
          <w:t>https://doi.org/10.1016/j.heliyon.2024.e24680</w:t>
        </w:r>
      </w:hyperlink>
    </w:p>
    <w:p w14:paraId="166E6324"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Nangia, P., Bansal, S. and Thaichon, P. (2024) ‘Doing more with less: An integrative literature review on responsible consumption behaviour’, </w:t>
      </w:r>
      <w:r w:rsidRPr="0040030A">
        <w:rPr>
          <w:i/>
          <w:iCs/>
          <w:color w:val="000000" w:themeColor="text1"/>
          <w:lang w:val="en-US"/>
        </w:rPr>
        <w:t>Journal of Consumer Behaviour</w:t>
      </w:r>
      <w:r w:rsidRPr="0040030A">
        <w:rPr>
          <w:color w:val="000000" w:themeColor="text1"/>
          <w:lang w:val="en-US"/>
        </w:rPr>
        <w:t xml:space="preserve">, 23(1), pp. 141–155. </w:t>
      </w:r>
      <w:hyperlink r:id="rId29" w:tgtFrame="_new" w:history="1">
        <w:r w:rsidRPr="0040030A">
          <w:rPr>
            <w:rStyle w:val="Hipervnculo"/>
            <w:lang w:val="en-US"/>
          </w:rPr>
          <w:t>https://doi.org/10.1002/cb.2163</w:t>
        </w:r>
      </w:hyperlink>
    </w:p>
    <w:p w14:paraId="23DE08E3"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Neyman, J. and Pearson, E.S. (1933) ‘On the problem of the most efficient tests of statistical hypotheses’, </w:t>
      </w:r>
      <w:r w:rsidRPr="0040030A">
        <w:rPr>
          <w:i/>
          <w:iCs/>
          <w:color w:val="000000" w:themeColor="text1"/>
          <w:lang w:val="en-US"/>
        </w:rPr>
        <w:t>Philosophical Transactions of the Royal Society of London. Series A</w:t>
      </w:r>
      <w:r w:rsidRPr="0040030A">
        <w:rPr>
          <w:color w:val="000000" w:themeColor="text1"/>
          <w:lang w:val="en-US"/>
        </w:rPr>
        <w:t>, 231, pp. 289–337.</w:t>
      </w:r>
    </w:p>
    <w:p w14:paraId="7B21C918"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Panda, D., Singhal, D., Jena, S. and Tripathy, S. (2024) ‘Assessment of Indian consumers’ green purchase intention: An integration of theory of planned behaviour and meta-analysis’, </w:t>
      </w:r>
      <w:r w:rsidRPr="0040030A">
        <w:rPr>
          <w:i/>
          <w:iCs/>
          <w:color w:val="000000" w:themeColor="text1"/>
          <w:lang w:val="en-US"/>
        </w:rPr>
        <w:t>Environment, Development and Sustainability</w:t>
      </w:r>
      <w:r w:rsidRPr="0040030A">
        <w:rPr>
          <w:color w:val="000000" w:themeColor="text1"/>
          <w:lang w:val="en-US"/>
        </w:rPr>
        <w:t xml:space="preserve">. </w:t>
      </w:r>
      <w:hyperlink r:id="rId30" w:tgtFrame="_new" w:history="1">
        <w:r w:rsidRPr="0040030A">
          <w:rPr>
            <w:rStyle w:val="Hipervnculo"/>
            <w:lang w:val="en-US"/>
          </w:rPr>
          <w:t>https://doi.org/10.1007/s10668-024-04897-8</w:t>
        </w:r>
      </w:hyperlink>
    </w:p>
    <w:p w14:paraId="5A2C9753"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Patiño-Toro, O.N., Valencia-Arias, A., Palacios-Moya, L., Uribe-Bedoya, H., Valencia, J., Londoño, W. and Gallegos, A. (2024) ‘Green purchase intention factors: A systematic review and research agenda’, </w:t>
      </w:r>
      <w:r w:rsidRPr="0040030A">
        <w:rPr>
          <w:i/>
          <w:iCs/>
          <w:color w:val="000000" w:themeColor="text1"/>
          <w:lang w:val="en-US"/>
        </w:rPr>
        <w:t>Sustainable Environment</w:t>
      </w:r>
      <w:r w:rsidRPr="0040030A">
        <w:rPr>
          <w:color w:val="000000" w:themeColor="text1"/>
          <w:lang w:val="en-US"/>
        </w:rPr>
        <w:t xml:space="preserve">, 10(1), 2356392. </w:t>
      </w:r>
      <w:hyperlink r:id="rId31" w:tgtFrame="_new" w:history="1">
        <w:r w:rsidRPr="0040030A">
          <w:rPr>
            <w:rStyle w:val="Hipervnculo"/>
            <w:lang w:val="en-US"/>
          </w:rPr>
          <w:t>https://doi.org/10.1080/27658511.2024.2356392</w:t>
        </w:r>
      </w:hyperlink>
    </w:p>
    <w:p w14:paraId="7BB643DC"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Sharma, R., Choudhury, R. and Dhir, A. (2022) ‘Factors affecting green purchase behavior: A systematic literature review’, </w:t>
      </w:r>
      <w:r w:rsidRPr="0040030A">
        <w:rPr>
          <w:i/>
          <w:iCs/>
          <w:color w:val="000000" w:themeColor="text1"/>
          <w:lang w:val="en-US"/>
        </w:rPr>
        <w:t>Business Strategy and the Environment</w:t>
      </w:r>
      <w:r w:rsidRPr="0040030A">
        <w:rPr>
          <w:color w:val="000000" w:themeColor="text1"/>
          <w:lang w:val="en-US"/>
        </w:rPr>
        <w:t xml:space="preserve">, 31(1), pp. 1–20. </w:t>
      </w:r>
      <w:hyperlink r:id="rId32" w:tgtFrame="_new" w:history="1">
        <w:r w:rsidRPr="0040030A">
          <w:rPr>
            <w:rStyle w:val="Hipervnculo"/>
            <w:lang w:val="en-US"/>
          </w:rPr>
          <w:t>https://doi.org/10.1002/bse.2883</w:t>
        </w:r>
      </w:hyperlink>
    </w:p>
    <w:p w14:paraId="7B6AC339" w14:textId="1CE419F4" w:rsidR="00AE0A40" w:rsidRPr="0040030A" w:rsidRDefault="00AE0A40" w:rsidP="007D2231">
      <w:pPr>
        <w:spacing w:line="360" w:lineRule="auto"/>
        <w:ind w:left="720" w:hanging="720"/>
        <w:jc w:val="both"/>
        <w:rPr>
          <w:color w:val="000000" w:themeColor="text1"/>
          <w:lang w:val="en-US"/>
        </w:rPr>
      </w:pPr>
      <w:r w:rsidRPr="0040030A">
        <w:rPr>
          <w:color w:val="222222"/>
          <w:shd w:val="clear" w:color="auto" w:fill="FFFFFF"/>
          <w:lang w:val="en-US"/>
        </w:rPr>
        <w:t>Zhao, X., Lynch Jr, J. G., &amp; Chen, Q. (2010). Reconsidering Baron and Kenny: Myths and truths about mediation analysis. </w:t>
      </w:r>
      <w:r w:rsidRPr="0040030A">
        <w:rPr>
          <w:i/>
          <w:iCs/>
          <w:color w:val="222222"/>
          <w:shd w:val="clear" w:color="auto" w:fill="FFFFFF"/>
          <w:lang w:val="en-US"/>
        </w:rPr>
        <w:t>Journal of consumer research</w:t>
      </w:r>
      <w:r w:rsidRPr="0040030A">
        <w:rPr>
          <w:color w:val="222222"/>
          <w:shd w:val="clear" w:color="auto" w:fill="FFFFFF"/>
          <w:lang w:val="en-US"/>
        </w:rPr>
        <w:t>, </w:t>
      </w:r>
      <w:r w:rsidRPr="0040030A">
        <w:rPr>
          <w:i/>
          <w:iCs/>
          <w:color w:val="222222"/>
          <w:shd w:val="clear" w:color="auto" w:fill="FFFFFF"/>
          <w:lang w:val="en-US"/>
        </w:rPr>
        <w:t>37</w:t>
      </w:r>
      <w:r w:rsidRPr="0040030A">
        <w:rPr>
          <w:color w:val="222222"/>
          <w:shd w:val="clear" w:color="auto" w:fill="FFFFFF"/>
          <w:lang w:val="en-US"/>
        </w:rPr>
        <w:t xml:space="preserve">(2), 197-206. </w:t>
      </w:r>
      <w:hyperlink r:id="rId33" w:history="1">
        <w:r w:rsidRPr="0040030A">
          <w:rPr>
            <w:rStyle w:val="Hipervnculo"/>
            <w:color w:val="006FB7"/>
            <w:bdr w:val="none" w:sz="0" w:space="0" w:color="auto" w:frame="1"/>
            <w:shd w:val="clear" w:color="auto" w:fill="FFFFFF"/>
            <w:lang w:val="en-US"/>
          </w:rPr>
          <w:t>https://doi.org/10.1086/651257</w:t>
        </w:r>
      </w:hyperlink>
    </w:p>
    <w:p w14:paraId="1A5640AA" w14:textId="2F4EC1BA"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Tian, Z., Sun, X., Wang, J., Su, W. and Li, G. (2022) ‘Factors affecting green purchase intention: A perspective of ethical decision making’, </w:t>
      </w:r>
      <w:r w:rsidRPr="0040030A">
        <w:rPr>
          <w:i/>
          <w:iCs/>
          <w:color w:val="000000" w:themeColor="text1"/>
          <w:lang w:val="en-US"/>
        </w:rPr>
        <w:t>International Journal of Environmental Research and Public Health</w:t>
      </w:r>
      <w:r w:rsidRPr="0040030A">
        <w:rPr>
          <w:color w:val="000000" w:themeColor="text1"/>
          <w:lang w:val="en-US"/>
        </w:rPr>
        <w:t xml:space="preserve">, 19(18), 11151. </w:t>
      </w:r>
      <w:hyperlink r:id="rId34" w:tgtFrame="_new" w:history="1">
        <w:r w:rsidRPr="0040030A">
          <w:rPr>
            <w:rStyle w:val="Hipervnculo"/>
            <w:lang w:val="en-US"/>
          </w:rPr>
          <w:t>https://doi.org/10.3390/ijerph191811151</w:t>
        </w:r>
      </w:hyperlink>
    </w:p>
    <w:p w14:paraId="79FB8967" w14:textId="77777777" w:rsidR="00BA22D2" w:rsidRPr="0040030A" w:rsidRDefault="00BA22D2" w:rsidP="007D2231">
      <w:pPr>
        <w:spacing w:line="360" w:lineRule="auto"/>
        <w:ind w:left="720" w:hanging="720"/>
        <w:jc w:val="both"/>
        <w:rPr>
          <w:color w:val="000000" w:themeColor="text1"/>
          <w:lang w:val="en-US"/>
        </w:rPr>
      </w:pPr>
      <w:r w:rsidRPr="0040030A">
        <w:rPr>
          <w:color w:val="000000" w:themeColor="text1"/>
          <w:lang w:val="en-US"/>
        </w:rPr>
        <w:t xml:space="preserve">Wang, J., Shen, M. and Chu, M. (2021) ‘Why is green consumption easier said than done? Exploring the green consumption attitude–intention gap in China with behavioral reasoning theory’, </w:t>
      </w:r>
      <w:r w:rsidRPr="0040030A">
        <w:rPr>
          <w:i/>
          <w:iCs/>
          <w:color w:val="000000" w:themeColor="text1"/>
          <w:lang w:val="en-US"/>
        </w:rPr>
        <w:t>Cleaner and Responsible Consumption</w:t>
      </w:r>
      <w:r w:rsidRPr="0040030A">
        <w:rPr>
          <w:color w:val="000000" w:themeColor="text1"/>
          <w:lang w:val="en-US"/>
        </w:rPr>
        <w:t xml:space="preserve">, 2, 100015. </w:t>
      </w:r>
      <w:hyperlink r:id="rId35" w:tgtFrame="_new" w:history="1">
        <w:r w:rsidRPr="0040030A">
          <w:rPr>
            <w:rStyle w:val="Hipervnculo"/>
            <w:lang w:val="en-US"/>
          </w:rPr>
          <w:t>https://doi.org/10.1016/j.clrc.2021.100015</w:t>
        </w:r>
      </w:hyperlink>
    </w:p>
    <w:p w14:paraId="02463D3C" w14:textId="24C020F5" w:rsidR="00D942F5" w:rsidRPr="0040030A" w:rsidRDefault="00BA22D2" w:rsidP="00291346">
      <w:pPr>
        <w:spacing w:line="360" w:lineRule="auto"/>
        <w:ind w:left="720" w:hanging="720"/>
        <w:jc w:val="both"/>
        <w:rPr>
          <w:lang w:val="en-US"/>
        </w:rPr>
      </w:pPr>
      <w:r w:rsidRPr="0040030A">
        <w:rPr>
          <w:color w:val="000000" w:themeColor="text1"/>
          <w:lang w:val="en-US"/>
        </w:rPr>
        <w:t xml:space="preserve">Wooldridge, J.M. (1996) </w:t>
      </w:r>
      <w:r w:rsidR="008F24DC" w:rsidRPr="0040030A">
        <w:rPr>
          <w:color w:val="000000" w:themeColor="text1"/>
          <w:lang w:val="en-US"/>
        </w:rPr>
        <w:t>‘</w:t>
      </w:r>
      <w:r w:rsidRPr="0040030A">
        <w:rPr>
          <w:i/>
          <w:iCs/>
          <w:color w:val="000000" w:themeColor="text1"/>
          <w:lang w:val="en-US"/>
        </w:rPr>
        <w:t>Introductory econometrics: A modern approach</w:t>
      </w:r>
      <w:r w:rsidR="008F24DC" w:rsidRPr="0040030A">
        <w:rPr>
          <w:color w:val="000000" w:themeColor="text1"/>
          <w:lang w:val="en-US"/>
        </w:rPr>
        <w:t>’</w:t>
      </w:r>
      <w:r w:rsidRPr="0040030A">
        <w:rPr>
          <w:color w:val="000000" w:themeColor="text1"/>
          <w:lang w:val="en-US"/>
        </w:rPr>
        <w:t xml:space="preserve"> (3rd ed.). Cincinnati, OH: South-Western College Publishing.</w:t>
      </w:r>
    </w:p>
    <w:sectPr w:rsidR="00D942F5" w:rsidRPr="0040030A" w:rsidSect="00B565A4">
      <w:footerReference w:type="even" r:id="rId36"/>
      <w:footerReference w:type="default" r:id="rId37"/>
      <w:pgSz w:w="12240" w:h="15840"/>
      <w:pgMar w:top="993" w:right="1701" w:bottom="1135" w:left="1701"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388906C">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29:15Z">
              <cr:user userId="19da2e72beb48121" userProvider="Windows Live" userName="Celia Olmedo"/>
            </cr:reactionInfo>
          </cr:reaction>
        </cr:reactions>
      </w16:ext>
    </w16cex:extLst>
  </w16cex:commentExtensible>
  <w16cex:commentExtensible w16cex:durableId="620AC4FE">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0:17Z">
              <cr:user userId="19da2e72beb48121" userProvider="Windows Live" userName="Celia Olmedo"/>
            </cr:reactionInfo>
          </cr:reaction>
        </cr:reactions>
      </w16:ext>
    </w16cex:extLst>
  </w16cex:commentExtensible>
  <w16cex:commentExtensible w16cex:durableId="628C6E75">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4:06Z">
              <cr:user userId="19da2e72beb48121" userProvider="Windows Live" userName="Celia Olmedo"/>
            </cr:reactionInfo>
          </cr:reaction>
        </cr:reactions>
      </w16:ext>
    </w16cex:extLst>
  </w16cex:commentExtensible>
  <w16cex:commentExtensible w16cex:durableId="21367FD0">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6:06Z">
              <cr:user userId="19da2e72beb48121" userProvider="Windows Live" userName="Celia Olmedo"/>
            </cr:reactionInfo>
          </cr:reaction>
        </cr:reactions>
      </w16:ext>
    </w16cex:extLst>
  </w16cex:commentExtensible>
  <w16cex:commentExtensible w16cex:durableId="5EA2B7F1">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6:05Z">
              <cr:user userId="19da2e72beb48121" userProvider="Windows Live" userName="Celia Olmedo"/>
            </cr:reactionInfo>
          </cr:reaction>
        </cr:reactions>
      </w16:ext>
    </w16cex:extLst>
  </w16cex:commentExtensible>
  <w16cex:commentExtensible w16cex:durableId="663DF638">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7:57Z">
              <cr:user userId="19da2e72beb48121" userProvider="Windows Live" userName="Celia Olmedo"/>
            </cr:reactionInfo>
          </cr:reaction>
        </cr:reactions>
      </w16:ext>
    </w16cex:extLst>
  </w16cex:commentExtensible>
  <w16cex:commentExtensible w16cex:durableId="4924E3C1">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6:30Z">
              <cr:user userId="19da2e72beb48121" userProvider="Windows Live" userName="Celia Olmedo"/>
            </cr:reactionInfo>
          </cr:reaction>
        </cr:reactions>
      </w16:ext>
    </w16cex:extLst>
  </w16cex:commentExtensible>
  <w16cex:commentExtensible w16cex:durableId="3C94DE16">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8:12Z">
              <cr:user userId="19da2e72beb48121" userProvider="Windows Live" userName="Celia Olmedo"/>
            </cr:reactionInfo>
          </cr:reaction>
        </cr:reactions>
      </w16:ext>
    </w16cex:extLst>
  </w16cex:commentExtensible>
  <w16cex:commentExtensible w16cex:durableId="43883233">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7:36Z">
              <cr:user userId="19da2e72beb48121" userProvider="Windows Live" userName="Celia Olmedo"/>
            </cr:reactionInfo>
          </cr:reaction>
        </cr:reactions>
      </w16:ext>
    </w16cex:extLst>
  </w16cex:commentExtensible>
  <w16cex:commentExtensible w16cex:durableId="7270B59E">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7:38Z">
              <cr:user userId="19da2e72beb48121" userProvider="Windows Live" userName="Celia Olmedo"/>
            </cr:reactionInfo>
          </cr:reaction>
        </cr:reactions>
      </w16:ext>
    </w16cex:extLst>
  </w16cex:commentExtensible>
  <w16cex:commentExtensible w16cex:durableId="4E047D2F">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7:53Z">
              <cr:user userId="19da2e72beb48121" userProvider="Windows Live" userName="Celia Olmedo"/>
            </cr:reactionInfo>
          </cr:reaction>
        </cr:reactions>
      </w16:ext>
    </w16cex:extLst>
  </w16cex:commentExtensible>
  <w16cex:commentExtensible w16cex:durableId="51D412B3">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7:59Z">
              <cr:user userId="19da2e72beb48121" userProvider="Windows Live" userName="Celia Olmed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88906C" w16cid:durableId="4388906C"/>
  <w16cid:commentId w16cid:paraId="620AC4FE" w16cid:durableId="620AC4FE"/>
  <w16cid:commentId w16cid:paraId="628C6E75" w16cid:durableId="628C6E75"/>
  <w16cid:commentId w16cid:paraId="52F6D003" w16cid:durableId="52F6D003"/>
  <w16cid:commentId w16cid:paraId="21367FD0" w16cid:durableId="21367FD0"/>
  <w16cid:commentId w16cid:paraId="5EA2B7F1" w16cid:durableId="5EA2B7F1"/>
  <w16cid:commentId w16cid:paraId="663DF638" w16cid:durableId="663DF638"/>
  <w16cid:commentId w16cid:paraId="0DA558D5" w16cid:durableId="0DA558D5"/>
  <w16cid:commentId w16cid:paraId="4924E3C1" w16cid:durableId="4924E3C1"/>
  <w16cid:commentId w16cid:paraId="1BCA5023" w16cid:durableId="3C94DE16"/>
  <w16cid:commentId w16cid:paraId="71706312" w16cid:durableId="71706312"/>
  <w16cid:commentId w16cid:paraId="43883233" w16cid:durableId="43883233"/>
  <w16cid:commentId w16cid:paraId="7270B59E" w16cid:durableId="7270B59E"/>
  <w16cid:commentId w16cid:paraId="4E047D2F" w16cid:durableId="4E047D2F"/>
  <w16cid:commentId w16cid:paraId="51D412B3" w16cid:durableId="51D412B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3AC53F" w14:textId="77777777" w:rsidR="00C92718" w:rsidRDefault="00C92718" w:rsidP="00E651B9">
      <w:r>
        <w:separator/>
      </w:r>
    </w:p>
  </w:endnote>
  <w:endnote w:type="continuationSeparator" w:id="0">
    <w:p w14:paraId="47D39743" w14:textId="77777777" w:rsidR="00C92718" w:rsidRDefault="00C92718" w:rsidP="00E65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788504413"/>
      <w:docPartObj>
        <w:docPartGallery w:val="Page Numbers (Bottom of Page)"/>
        <w:docPartUnique/>
      </w:docPartObj>
    </w:sdtPr>
    <w:sdtContent>
      <w:p w14:paraId="2F94C79D" w14:textId="32E51E4D" w:rsidR="00913D54" w:rsidRDefault="00913D54" w:rsidP="00B909C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15</w:t>
        </w:r>
        <w:r>
          <w:rPr>
            <w:rStyle w:val="Nmerodepgina"/>
          </w:rPr>
          <w:fldChar w:fldCharType="end"/>
        </w:r>
      </w:p>
    </w:sdtContent>
  </w:sdt>
  <w:p w14:paraId="71CBB968" w14:textId="77777777" w:rsidR="00913D54" w:rsidRDefault="00913D54" w:rsidP="00C6479E">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272161596"/>
      <w:docPartObj>
        <w:docPartGallery w:val="Page Numbers (Bottom of Page)"/>
        <w:docPartUnique/>
      </w:docPartObj>
    </w:sdtPr>
    <w:sdtContent>
      <w:p w14:paraId="5249B008" w14:textId="7936A291" w:rsidR="00913D54" w:rsidRDefault="00913D54" w:rsidP="00B909C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92718">
          <w:rPr>
            <w:rStyle w:val="Nmerodepgina"/>
            <w:noProof/>
          </w:rPr>
          <w:t>1</w:t>
        </w:r>
        <w:r>
          <w:rPr>
            <w:rStyle w:val="Nmerodepgina"/>
          </w:rPr>
          <w:fldChar w:fldCharType="end"/>
        </w:r>
      </w:p>
    </w:sdtContent>
  </w:sdt>
  <w:p w14:paraId="00182B10" w14:textId="3ED5CD5D" w:rsidR="00913D54" w:rsidRDefault="00913D54" w:rsidP="00C6479E">
    <w:pPr>
      <w:pStyle w:val="Piedepgina"/>
      <w:ind w:right="360"/>
    </w:pPr>
  </w:p>
  <w:p w14:paraId="3A38AA6D" w14:textId="77777777" w:rsidR="00913D54" w:rsidRDefault="00913D5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C68869" w14:textId="77777777" w:rsidR="00C92718" w:rsidRDefault="00C92718" w:rsidP="00E651B9">
      <w:r>
        <w:separator/>
      </w:r>
    </w:p>
  </w:footnote>
  <w:footnote w:type="continuationSeparator" w:id="0">
    <w:p w14:paraId="63FC8347" w14:textId="77777777" w:rsidR="00C92718" w:rsidRDefault="00C92718" w:rsidP="00E651B9">
      <w:r>
        <w:continuationSeparator/>
      </w:r>
    </w:p>
  </w:footnote>
  <w:footnote w:id="1">
    <w:p w14:paraId="35662CB6" w14:textId="22EEA056" w:rsidR="00913D54" w:rsidRPr="007451E4" w:rsidRDefault="00913D54" w:rsidP="00220748">
      <w:pPr>
        <w:pStyle w:val="Textonotapie"/>
        <w:rPr>
          <w:rFonts w:ascii="Times New Roman" w:hAnsi="Times New Roman" w:cs="Times New Roman"/>
          <w:sz w:val="20"/>
          <w:lang w:val="en-US"/>
        </w:rPr>
      </w:pPr>
      <w:r w:rsidRPr="003032AA">
        <w:rPr>
          <w:rStyle w:val="Refdenotaalpie"/>
          <w:rFonts w:ascii="Times New Roman" w:hAnsi="Times New Roman" w:cs="Times New Roman"/>
        </w:rPr>
        <w:footnoteRef/>
      </w:r>
      <w:r w:rsidRPr="007451E4">
        <w:rPr>
          <w:rFonts w:ascii="Times New Roman" w:hAnsi="Times New Roman" w:cs="Times New Roman"/>
          <w:lang w:val="en-US"/>
        </w:rPr>
        <w:t xml:space="preserve"> </w:t>
      </w:r>
      <w:r w:rsidRPr="007451E4">
        <w:rPr>
          <w:rFonts w:ascii="Times New Roman" w:hAnsi="Times New Roman" w:cs="Times New Roman"/>
          <w:sz w:val="20"/>
          <w:lang w:val="en-US"/>
        </w:rPr>
        <w:t>Professor and Researcher, Admini</w:t>
      </w:r>
      <w:r w:rsidR="007451E4" w:rsidRPr="007451E4">
        <w:rPr>
          <w:rFonts w:ascii="Times New Roman" w:hAnsi="Times New Roman" w:cs="Times New Roman"/>
          <w:sz w:val="20"/>
          <w:lang w:val="en-US"/>
        </w:rPr>
        <w:t>strative Sciences F</w:t>
      </w:r>
      <w:r w:rsidRPr="007451E4">
        <w:rPr>
          <w:rFonts w:ascii="Times New Roman" w:hAnsi="Times New Roman" w:cs="Times New Roman"/>
          <w:sz w:val="20"/>
          <w:lang w:val="en-US"/>
        </w:rPr>
        <w:t xml:space="preserve">aculty, </w:t>
      </w:r>
      <w:r w:rsidR="007451E4">
        <w:rPr>
          <w:rFonts w:ascii="Times New Roman" w:hAnsi="Times New Roman" w:cs="Times New Roman"/>
          <w:sz w:val="20"/>
          <w:lang w:val="en-US"/>
        </w:rPr>
        <w:t>Auto</w:t>
      </w:r>
      <w:r w:rsidR="007451E4" w:rsidRPr="007451E4">
        <w:rPr>
          <w:rFonts w:ascii="Times New Roman" w:hAnsi="Times New Roman" w:cs="Times New Roman"/>
          <w:sz w:val="20"/>
          <w:lang w:val="en-US"/>
        </w:rPr>
        <w:t>nom</w:t>
      </w:r>
      <w:r w:rsidR="007451E4">
        <w:rPr>
          <w:rFonts w:ascii="Times New Roman" w:hAnsi="Times New Roman" w:cs="Times New Roman"/>
          <w:sz w:val="20"/>
          <w:lang w:val="en-US"/>
        </w:rPr>
        <w:t>ous University of Baja</w:t>
      </w:r>
      <w:r w:rsidRPr="007451E4">
        <w:rPr>
          <w:rFonts w:ascii="Times New Roman" w:hAnsi="Times New Roman" w:cs="Times New Roman"/>
          <w:sz w:val="20"/>
          <w:lang w:val="en-US"/>
        </w:rPr>
        <w:t xml:space="preserve"> California. </w:t>
      </w:r>
    </w:p>
    <w:p w14:paraId="2BCE052E" w14:textId="551D8B71" w:rsidR="00913D54" w:rsidRPr="007451E4" w:rsidRDefault="0021774D" w:rsidP="00220748">
      <w:pPr>
        <w:pStyle w:val="Textonotapie"/>
        <w:rPr>
          <w:rFonts w:ascii="Times New Roman" w:hAnsi="Times New Roman" w:cs="Times New Roman"/>
          <w:sz w:val="21"/>
          <w:szCs w:val="21"/>
          <w:lang w:val="en-US"/>
        </w:rPr>
      </w:pPr>
      <w:r>
        <w:rPr>
          <w:rFonts w:ascii="Times New Roman" w:hAnsi="Times New Roman" w:cs="Times New Roman"/>
          <w:sz w:val="20"/>
          <w:lang w:val="en-US"/>
        </w:rPr>
        <w:t>E</w:t>
      </w:r>
      <w:r w:rsidR="007451E4" w:rsidRPr="007451E4">
        <w:rPr>
          <w:rFonts w:ascii="Times New Roman" w:hAnsi="Times New Roman" w:cs="Times New Roman"/>
          <w:sz w:val="20"/>
          <w:lang w:val="en-US"/>
        </w:rPr>
        <w:t>mail</w:t>
      </w:r>
      <w:r w:rsidR="00913D54" w:rsidRPr="007451E4">
        <w:rPr>
          <w:rFonts w:ascii="Times New Roman" w:hAnsi="Times New Roman" w:cs="Times New Roman"/>
          <w:sz w:val="20"/>
          <w:szCs w:val="20"/>
          <w:lang w:val="en-US"/>
        </w:rPr>
        <w:t xml:space="preserve">: </w:t>
      </w:r>
      <w:hyperlink r:id="rId1" w:history="1">
        <w:r w:rsidR="007451E4" w:rsidRPr="007451E4">
          <w:rPr>
            <w:rStyle w:val="Hipervnculo"/>
            <w:rFonts w:ascii="Times New Roman" w:hAnsi="Times New Roman" w:cs="Times New Roman"/>
            <w:sz w:val="20"/>
            <w:szCs w:val="20"/>
            <w:lang w:val="en-US"/>
          </w:rPr>
          <w:t>jbenitovela@uabc.edu.mx</w:t>
        </w:r>
      </w:hyperlink>
      <w:r w:rsidR="00913D54" w:rsidRPr="007451E4">
        <w:rPr>
          <w:rFonts w:ascii="Times New Roman" w:hAnsi="Times New Roman" w:cs="Times New Roman"/>
          <w:sz w:val="20"/>
          <w:szCs w:val="20"/>
          <w:lang w:val="en-US"/>
        </w:rPr>
        <w:t xml:space="preserve"> ORCID: </w:t>
      </w:r>
      <w:hyperlink r:id="rId2" w:history="1">
        <w:r w:rsidR="00913D54" w:rsidRPr="007451E4">
          <w:rPr>
            <w:rStyle w:val="Hipervnculo"/>
            <w:rFonts w:ascii="Times New Roman" w:hAnsi="Times New Roman" w:cs="Times New Roman"/>
            <w:sz w:val="20"/>
            <w:szCs w:val="20"/>
            <w:lang w:val="en-US"/>
          </w:rPr>
          <w:t>https://orcid.org/0000-0002-7739-0225</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E4A21"/>
    <w:multiLevelType w:val="hybridMultilevel"/>
    <w:tmpl w:val="238C0396"/>
    <w:lvl w:ilvl="0" w:tplc="C96A7BE2">
      <w:numFmt w:val="bullet"/>
      <w:lvlText w:val=""/>
      <w:lvlJc w:val="left"/>
      <w:pPr>
        <w:ind w:left="720" w:hanging="360"/>
      </w:pPr>
      <w:rPr>
        <w:rFonts w:ascii="Symbol" w:eastAsiaTheme="minorHAnsi" w:hAnsi="Symbo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F873747"/>
    <w:multiLevelType w:val="hybridMultilevel"/>
    <w:tmpl w:val="788061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32610AB"/>
    <w:multiLevelType w:val="hybridMultilevel"/>
    <w:tmpl w:val="E910BA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90C5B89"/>
    <w:multiLevelType w:val="hybridMultilevel"/>
    <w:tmpl w:val="4172262A"/>
    <w:lvl w:ilvl="0" w:tplc="1FB49652">
      <w:numFmt w:val="bullet"/>
      <w:lvlText w:val=""/>
      <w:lvlJc w:val="left"/>
      <w:pPr>
        <w:ind w:left="720" w:hanging="360"/>
      </w:pPr>
      <w:rPr>
        <w:rFonts w:ascii="Symbol" w:eastAsiaTheme="minorHAnsi" w:hAnsi="Symbo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5A164D42"/>
    <w:multiLevelType w:val="hybridMultilevel"/>
    <w:tmpl w:val="3D3A597A"/>
    <w:lvl w:ilvl="0" w:tplc="13B43FE8">
      <w:start w:val="2"/>
      <w:numFmt w:val="bullet"/>
      <w:lvlText w:val=""/>
      <w:lvlJc w:val="left"/>
      <w:pPr>
        <w:ind w:left="720" w:hanging="360"/>
      </w:pPr>
      <w:rPr>
        <w:rFonts w:ascii="Symbol" w:eastAsiaTheme="minorHAnsi" w:hAnsi="Symbo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5C9C05FD"/>
    <w:multiLevelType w:val="hybridMultilevel"/>
    <w:tmpl w:val="C6F677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5A6"/>
    <w:rsid w:val="000078D6"/>
    <w:rsid w:val="00010191"/>
    <w:rsid w:val="000136DF"/>
    <w:rsid w:val="0001666D"/>
    <w:rsid w:val="00021B40"/>
    <w:rsid w:val="00022314"/>
    <w:rsid w:val="00022548"/>
    <w:rsid w:val="00024A64"/>
    <w:rsid w:val="00026D7E"/>
    <w:rsid w:val="000420A3"/>
    <w:rsid w:val="00075D41"/>
    <w:rsid w:val="00077963"/>
    <w:rsid w:val="0008167D"/>
    <w:rsid w:val="0008240C"/>
    <w:rsid w:val="00082F8B"/>
    <w:rsid w:val="000A56D4"/>
    <w:rsid w:val="000A6FFD"/>
    <w:rsid w:val="000B6D4A"/>
    <w:rsid w:val="000C2DB0"/>
    <w:rsid w:val="000C3FE8"/>
    <w:rsid w:val="000C641A"/>
    <w:rsid w:val="000E0E60"/>
    <w:rsid w:val="000E36EF"/>
    <w:rsid w:val="000E4B47"/>
    <w:rsid w:val="000F51D0"/>
    <w:rsid w:val="000F6BFE"/>
    <w:rsid w:val="000F73CD"/>
    <w:rsid w:val="00104092"/>
    <w:rsid w:val="001136DE"/>
    <w:rsid w:val="00114CB8"/>
    <w:rsid w:val="0012043E"/>
    <w:rsid w:val="00122D78"/>
    <w:rsid w:val="00124116"/>
    <w:rsid w:val="00125C85"/>
    <w:rsid w:val="0013042B"/>
    <w:rsid w:val="0013076E"/>
    <w:rsid w:val="00134131"/>
    <w:rsid w:val="00134A48"/>
    <w:rsid w:val="00135F61"/>
    <w:rsid w:val="0013722A"/>
    <w:rsid w:val="00145D36"/>
    <w:rsid w:val="00150506"/>
    <w:rsid w:val="00152161"/>
    <w:rsid w:val="00166AB3"/>
    <w:rsid w:val="00177DB6"/>
    <w:rsid w:val="001812BE"/>
    <w:rsid w:val="00195398"/>
    <w:rsid w:val="001A3AB3"/>
    <w:rsid w:val="001B1289"/>
    <w:rsid w:val="001B1EB3"/>
    <w:rsid w:val="001B51C1"/>
    <w:rsid w:val="001B54B9"/>
    <w:rsid w:val="001B6D5B"/>
    <w:rsid w:val="001C3C89"/>
    <w:rsid w:val="001D206B"/>
    <w:rsid w:val="001D68C6"/>
    <w:rsid w:val="001D7E44"/>
    <w:rsid w:val="001E3690"/>
    <w:rsid w:val="001E5C83"/>
    <w:rsid w:val="001F23D9"/>
    <w:rsid w:val="00202873"/>
    <w:rsid w:val="00214795"/>
    <w:rsid w:val="00214D5A"/>
    <w:rsid w:val="0021774D"/>
    <w:rsid w:val="00220748"/>
    <w:rsid w:val="00221591"/>
    <w:rsid w:val="00221704"/>
    <w:rsid w:val="002239D8"/>
    <w:rsid w:val="00236743"/>
    <w:rsid w:val="0023709A"/>
    <w:rsid w:val="002478D9"/>
    <w:rsid w:val="002617B4"/>
    <w:rsid w:val="002823F2"/>
    <w:rsid w:val="00291346"/>
    <w:rsid w:val="00293B62"/>
    <w:rsid w:val="002A1EC4"/>
    <w:rsid w:val="002A229C"/>
    <w:rsid w:val="002A468A"/>
    <w:rsid w:val="002A5993"/>
    <w:rsid w:val="002B09AF"/>
    <w:rsid w:val="002C0157"/>
    <w:rsid w:val="002C06F0"/>
    <w:rsid w:val="002C4EF0"/>
    <w:rsid w:val="002C5EBF"/>
    <w:rsid w:val="002D5ECB"/>
    <w:rsid w:val="002D7040"/>
    <w:rsid w:val="002E1F36"/>
    <w:rsid w:val="002E72D1"/>
    <w:rsid w:val="00302CB1"/>
    <w:rsid w:val="00307724"/>
    <w:rsid w:val="00317A28"/>
    <w:rsid w:val="00322E2E"/>
    <w:rsid w:val="0035590D"/>
    <w:rsid w:val="00357EFD"/>
    <w:rsid w:val="00357F7C"/>
    <w:rsid w:val="00360941"/>
    <w:rsid w:val="00360D65"/>
    <w:rsid w:val="00364732"/>
    <w:rsid w:val="00364E88"/>
    <w:rsid w:val="003927D9"/>
    <w:rsid w:val="0039471D"/>
    <w:rsid w:val="00394E96"/>
    <w:rsid w:val="00396B51"/>
    <w:rsid w:val="003A30FB"/>
    <w:rsid w:val="003B08E6"/>
    <w:rsid w:val="003B783F"/>
    <w:rsid w:val="003C17E6"/>
    <w:rsid w:val="003D28C3"/>
    <w:rsid w:val="003D4990"/>
    <w:rsid w:val="003D72B2"/>
    <w:rsid w:val="003D7337"/>
    <w:rsid w:val="003F006D"/>
    <w:rsid w:val="003F6E92"/>
    <w:rsid w:val="0040030A"/>
    <w:rsid w:val="004036CB"/>
    <w:rsid w:val="0040457E"/>
    <w:rsid w:val="00406626"/>
    <w:rsid w:val="00411110"/>
    <w:rsid w:val="00413403"/>
    <w:rsid w:val="00414A53"/>
    <w:rsid w:val="00414FF7"/>
    <w:rsid w:val="00427A29"/>
    <w:rsid w:val="004310D4"/>
    <w:rsid w:val="004329C9"/>
    <w:rsid w:val="00450516"/>
    <w:rsid w:val="00467519"/>
    <w:rsid w:val="00467E09"/>
    <w:rsid w:val="00467F43"/>
    <w:rsid w:val="00470D2E"/>
    <w:rsid w:val="00481DE2"/>
    <w:rsid w:val="00481EE1"/>
    <w:rsid w:val="004846EF"/>
    <w:rsid w:val="004A0306"/>
    <w:rsid w:val="004A12DB"/>
    <w:rsid w:val="004A59CA"/>
    <w:rsid w:val="004B528E"/>
    <w:rsid w:val="004B6341"/>
    <w:rsid w:val="004B63EC"/>
    <w:rsid w:val="004C0CBC"/>
    <w:rsid w:val="004C0E7C"/>
    <w:rsid w:val="004C20A7"/>
    <w:rsid w:val="004C3037"/>
    <w:rsid w:val="004C7AAA"/>
    <w:rsid w:val="004D01CC"/>
    <w:rsid w:val="004D58AE"/>
    <w:rsid w:val="004D633C"/>
    <w:rsid w:val="004E0873"/>
    <w:rsid w:val="004E4C2C"/>
    <w:rsid w:val="004E4CBB"/>
    <w:rsid w:val="004E6C37"/>
    <w:rsid w:val="005038DE"/>
    <w:rsid w:val="00504BB5"/>
    <w:rsid w:val="00520B5C"/>
    <w:rsid w:val="005218A1"/>
    <w:rsid w:val="00525184"/>
    <w:rsid w:val="00525755"/>
    <w:rsid w:val="00526758"/>
    <w:rsid w:val="00527A71"/>
    <w:rsid w:val="005412E6"/>
    <w:rsid w:val="00546C7A"/>
    <w:rsid w:val="00546E19"/>
    <w:rsid w:val="00547012"/>
    <w:rsid w:val="00556BB1"/>
    <w:rsid w:val="00557EEE"/>
    <w:rsid w:val="00563AD2"/>
    <w:rsid w:val="0057619C"/>
    <w:rsid w:val="00576BC5"/>
    <w:rsid w:val="00584CE8"/>
    <w:rsid w:val="005871D3"/>
    <w:rsid w:val="0059785B"/>
    <w:rsid w:val="005A74C8"/>
    <w:rsid w:val="005B2D4D"/>
    <w:rsid w:val="005B5997"/>
    <w:rsid w:val="005B62AD"/>
    <w:rsid w:val="005C5029"/>
    <w:rsid w:val="005D5E93"/>
    <w:rsid w:val="005D6CAC"/>
    <w:rsid w:val="005E60AA"/>
    <w:rsid w:val="00603CED"/>
    <w:rsid w:val="0060772E"/>
    <w:rsid w:val="00611224"/>
    <w:rsid w:val="0061513D"/>
    <w:rsid w:val="00617A67"/>
    <w:rsid w:val="0062048D"/>
    <w:rsid w:val="006256DB"/>
    <w:rsid w:val="00625F7C"/>
    <w:rsid w:val="00626940"/>
    <w:rsid w:val="00636584"/>
    <w:rsid w:val="00640F5D"/>
    <w:rsid w:val="006509C7"/>
    <w:rsid w:val="00654667"/>
    <w:rsid w:val="006565A6"/>
    <w:rsid w:val="00656935"/>
    <w:rsid w:val="00677849"/>
    <w:rsid w:val="006A07E2"/>
    <w:rsid w:val="006A1452"/>
    <w:rsid w:val="006A29BA"/>
    <w:rsid w:val="006B5997"/>
    <w:rsid w:val="006B7306"/>
    <w:rsid w:val="006C0D96"/>
    <w:rsid w:val="006C30A9"/>
    <w:rsid w:val="006C3599"/>
    <w:rsid w:val="006C70D6"/>
    <w:rsid w:val="006D1EE4"/>
    <w:rsid w:val="006D2BE0"/>
    <w:rsid w:val="006D5E8F"/>
    <w:rsid w:val="006E70AB"/>
    <w:rsid w:val="0070013B"/>
    <w:rsid w:val="00715942"/>
    <w:rsid w:val="00722FD4"/>
    <w:rsid w:val="00726B2E"/>
    <w:rsid w:val="00735363"/>
    <w:rsid w:val="00736A08"/>
    <w:rsid w:val="007451E4"/>
    <w:rsid w:val="007500E4"/>
    <w:rsid w:val="007519C0"/>
    <w:rsid w:val="0075548C"/>
    <w:rsid w:val="00756C0F"/>
    <w:rsid w:val="00760B39"/>
    <w:rsid w:val="00760D5E"/>
    <w:rsid w:val="0076485B"/>
    <w:rsid w:val="0078462C"/>
    <w:rsid w:val="00784AEE"/>
    <w:rsid w:val="00792B2B"/>
    <w:rsid w:val="007A4F0E"/>
    <w:rsid w:val="007A5A2E"/>
    <w:rsid w:val="007C5036"/>
    <w:rsid w:val="007D2231"/>
    <w:rsid w:val="007D2E56"/>
    <w:rsid w:val="007D2FF6"/>
    <w:rsid w:val="007D7513"/>
    <w:rsid w:val="007E3186"/>
    <w:rsid w:val="007E6D8B"/>
    <w:rsid w:val="007F3542"/>
    <w:rsid w:val="00801A22"/>
    <w:rsid w:val="008046CC"/>
    <w:rsid w:val="00805B08"/>
    <w:rsid w:val="0081499E"/>
    <w:rsid w:val="00814AD9"/>
    <w:rsid w:val="0081579B"/>
    <w:rsid w:val="0081612C"/>
    <w:rsid w:val="00832A25"/>
    <w:rsid w:val="00841B7C"/>
    <w:rsid w:val="0084630A"/>
    <w:rsid w:val="00850487"/>
    <w:rsid w:val="008632EE"/>
    <w:rsid w:val="00864C21"/>
    <w:rsid w:val="0087297F"/>
    <w:rsid w:val="0087559C"/>
    <w:rsid w:val="008771FC"/>
    <w:rsid w:val="008844AD"/>
    <w:rsid w:val="008916A9"/>
    <w:rsid w:val="008918E6"/>
    <w:rsid w:val="008976C9"/>
    <w:rsid w:val="008A315A"/>
    <w:rsid w:val="008B48B8"/>
    <w:rsid w:val="008B54DE"/>
    <w:rsid w:val="008C4EA7"/>
    <w:rsid w:val="008E794D"/>
    <w:rsid w:val="008F24DC"/>
    <w:rsid w:val="009043FD"/>
    <w:rsid w:val="00910B56"/>
    <w:rsid w:val="00913D54"/>
    <w:rsid w:val="00920EA9"/>
    <w:rsid w:val="009254B6"/>
    <w:rsid w:val="0094189C"/>
    <w:rsid w:val="00952A41"/>
    <w:rsid w:val="00956833"/>
    <w:rsid w:val="00960384"/>
    <w:rsid w:val="0096299A"/>
    <w:rsid w:val="00966F5F"/>
    <w:rsid w:val="00972C7B"/>
    <w:rsid w:val="0098169A"/>
    <w:rsid w:val="009837B8"/>
    <w:rsid w:val="0098449D"/>
    <w:rsid w:val="00992A6D"/>
    <w:rsid w:val="009A3ED8"/>
    <w:rsid w:val="009B082C"/>
    <w:rsid w:val="009B20F8"/>
    <w:rsid w:val="009B323C"/>
    <w:rsid w:val="009B3FB3"/>
    <w:rsid w:val="009B4B01"/>
    <w:rsid w:val="009C0855"/>
    <w:rsid w:val="009C669E"/>
    <w:rsid w:val="009D3369"/>
    <w:rsid w:val="009D7A29"/>
    <w:rsid w:val="009E0475"/>
    <w:rsid w:val="009E1AD7"/>
    <w:rsid w:val="009E1BB3"/>
    <w:rsid w:val="009E250C"/>
    <w:rsid w:val="009E28ED"/>
    <w:rsid w:val="009E4384"/>
    <w:rsid w:val="009F2AC3"/>
    <w:rsid w:val="009F6454"/>
    <w:rsid w:val="009F6FEA"/>
    <w:rsid w:val="00A041CD"/>
    <w:rsid w:val="00A124A1"/>
    <w:rsid w:val="00A12FA7"/>
    <w:rsid w:val="00A2495B"/>
    <w:rsid w:val="00A24C93"/>
    <w:rsid w:val="00A3253D"/>
    <w:rsid w:val="00A35161"/>
    <w:rsid w:val="00A3635C"/>
    <w:rsid w:val="00A43893"/>
    <w:rsid w:val="00A476D1"/>
    <w:rsid w:val="00A518FB"/>
    <w:rsid w:val="00A52092"/>
    <w:rsid w:val="00A5624B"/>
    <w:rsid w:val="00A57259"/>
    <w:rsid w:val="00A57E69"/>
    <w:rsid w:val="00A66F95"/>
    <w:rsid w:val="00A67474"/>
    <w:rsid w:val="00A87881"/>
    <w:rsid w:val="00A9447D"/>
    <w:rsid w:val="00A97C1E"/>
    <w:rsid w:val="00AA4E9F"/>
    <w:rsid w:val="00AB3C76"/>
    <w:rsid w:val="00AB7BDB"/>
    <w:rsid w:val="00AC7EBB"/>
    <w:rsid w:val="00AD357D"/>
    <w:rsid w:val="00AE0358"/>
    <w:rsid w:val="00AE0A40"/>
    <w:rsid w:val="00AF7196"/>
    <w:rsid w:val="00AF7320"/>
    <w:rsid w:val="00B03A3B"/>
    <w:rsid w:val="00B218BE"/>
    <w:rsid w:val="00B23556"/>
    <w:rsid w:val="00B2766F"/>
    <w:rsid w:val="00B3549D"/>
    <w:rsid w:val="00B408E6"/>
    <w:rsid w:val="00B40C12"/>
    <w:rsid w:val="00B512D0"/>
    <w:rsid w:val="00B525F3"/>
    <w:rsid w:val="00B52F70"/>
    <w:rsid w:val="00B565A4"/>
    <w:rsid w:val="00B56A6B"/>
    <w:rsid w:val="00B63037"/>
    <w:rsid w:val="00B6698F"/>
    <w:rsid w:val="00B72177"/>
    <w:rsid w:val="00B7714F"/>
    <w:rsid w:val="00B909C9"/>
    <w:rsid w:val="00B93697"/>
    <w:rsid w:val="00BA1A3E"/>
    <w:rsid w:val="00BA22D2"/>
    <w:rsid w:val="00BC20B8"/>
    <w:rsid w:val="00BE1E1B"/>
    <w:rsid w:val="00BE648E"/>
    <w:rsid w:val="00BF6532"/>
    <w:rsid w:val="00C11A97"/>
    <w:rsid w:val="00C16C96"/>
    <w:rsid w:val="00C23E0B"/>
    <w:rsid w:val="00C33FFB"/>
    <w:rsid w:val="00C3473A"/>
    <w:rsid w:val="00C44FE8"/>
    <w:rsid w:val="00C50C27"/>
    <w:rsid w:val="00C537B0"/>
    <w:rsid w:val="00C56EA5"/>
    <w:rsid w:val="00C60281"/>
    <w:rsid w:val="00C61FD2"/>
    <w:rsid w:val="00C625F4"/>
    <w:rsid w:val="00C6479E"/>
    <w:rsid w:val="00C65CAF"/>
    <w:rsid w:val="00C676B6"/>
    <w:rsid w:val="00C72480"/>
    <w:rsid w:val="00C74638"/>
    <w:rsid w:val="00C75518"/>
    <w:rsid w:val="00C75A08"/>
    <w:rsid w:val="00C77719"/>
    <w:rsid w:val="00C85419"/>
    <w:rsid w:val="00C92718"/>
    <w:rsid w:val="00CA676B"/>
    <w:rsid w:val="00CB43FF"/>
    <w:rsid w:val="00CB5C75"/>
    <w:rsid w:val="00CC2975"/>
    <w:rsid w:val="00CC56E6"/>
    <w:rsid w:val="00CC70A3"/>
    <w:rsid w:val="00CD1740"/>
    <w:rsid w:val="00CE502C"/>
    <w:rsid w:val="00CF1726"/>
    <w:rsid w:val="00CF2FC7"/>
    <w:rsid w:val="00D07DAE"/>
    <w:rsid w:val="00D106FD"/>
    <w:rsid w:val="00D15899"/>
    <w:rsid w:val="00D17A76"/>
    <w:rsid w:val="00D22ADD"/>
    <w:rsid w:val="00D238F0"/>
    <w:rsid w:val="00D24687"/>
    <w:rsid w:val="00D35A22"/>
    <w:rsid w:val="00D55492"/>
    <w:rsid w:val="00D601E5"/>
    <w:rsid w:val="00D65BE2"/>
    <w:rsid w:val="00D8261C"/>
    <w:rsid w:val="00D942F5"/>
    <w:rsid w:val="00DA3332"/>
    <w:rsid w:val="00DA60D9"/>
    <w:rsid w:val="00DB047F"/>
    <w:rsid w:val="00DB29AE"/>
    <w:rsid w:val="00DB2B3F"/>
    <w:rsid w:val="00DC1FDB"/>
    <w:rsid w:val="00DD010E"/>
    <w:rsid w:val="00DD11E7"/>
    <w:rsid w:val="00DD4018"/>
    <w:rsid w:val="00DD731C"/>
    <w:rsid w:val="00DE3F31"/>
    <w:rsid w:val="00DF1F26"/>
    <w:rsid w:val="00DF3F7E"/>
    <w:rsid w:val="00E04774"/>
    <w:rsid w:val="00E110BE"/>
    <w:rsid w:val="00E152B7"/>
    <w:rsid w:val="00E35365"/>
    <w:rsid w:val="00E4243B"/>
    <w:rsid w:val="00E44B4C"/>
    <w:rsid w:val="00E46A58"/>
    <w:rsid w:val="00E51DC9"/>
    <w:rsid w:val="00E5519D"/>
    <w:rsid w:val="00E5736D"/>
    <w:rsid w:val="00E61CAD"/>
    <w:rsid w:val="00E651B9"/>
    <w:rsid w:val="00E966D4"/>
    <w:rsid w:val="00EB419C"/>
    <w:rsid w:val="00EB79ED"/>
    <w:rsid w:val="00EC117E"/>
    <w:rsid w:val="00EC6A78"/>
    <w:rsid w:val="00ED33DD"/>
    <w:rsid w:val="00ED45C0"/>
    <w:rsid w:val="00EE0D3E"/>
    <w:rsid w:val="00EE1B59"/>
    <w:rsid w:val="00EE2FB6"/>
    <w:rsid w:val="00EE37B3"/>
    <w:rsid w:val="00EE6951"/>
    <w:rsid w:val="00EF59AC"/>
    <w:rsid w:val="00F00F06"/>
    <w:rsid w:val="00F43D9E"/>
    <w:rsid w:val="00F57C5C"/>
    <w:rsid w:val="00F63061"/>
    <w:rsid w:val="00F64E3F"/>
    <w:rsid w:val="00F65BF9"/>
    <w:rsid w:val="00F665D3"/>
    <w:rsid w:val="00F71219"/>
    <w:rsid w:val="00F7601F"/>
    <w:rsid w:val="00F76C87"/>
    <w:rsid w:val="00F908BD"/>
    <w:rsid w:val="00FA7562"/>
    <w:rsid w:val="00FB2C65"/>
    <w:rsid w:val="00FC088A"/>
    <w:rsid w:val="00FC2E12"/>
    <w:rsid w:val="00FD4E46"/>
    <w:rsid w:val="00FE3BAD"/>
    <w:rsid w:val="00FE3E4F"/>
    <w:rsid w:val="00FF12AF"/>
    <w:rsid w:val="00FF38D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5680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7513"/>
    <w:rPr>
      <w:rFonts w:ascii="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25F3"/>
    <w:pPr>
      <w:ind w:left="720"/>
      <w:contextualSpacing/>
    </w:pPr>
    <w:rPr>
      <w:rFonts w:asciiTheme="minorHAnsi" w:hAnsiTheme="minorHAnsi" w:cstheme="minorBidi"/>
      <w:lang w:eastAsia="en-US"/>
    </w:rPr>
  </w:style>
  <w:style w:type="paragraph" w:styleId="Encabezado">
    <w:name w:val="header"/>
    <w:basedOn w:val="Normal"/>
    <w:link w:val="EncabezadoCar"/>
    <w:uiPriority w:val="99"/>
    <w:unhideWhenUsed/>
    <w:rsid w:val="00E651B9"/>
    <w:pPr>
      <w:tabs>
        <w:tab w:val="center" w:pos="4419"/>
        <w:tab w:val="right" w:pos="8838"/>
      </w:tabs>
    </w:pPr>
    <w:rPr>
      <w:rFonts w:asciiTheme="minorHAnsi" w:hAnsiTheme="minorHAnsi" w:cstheme="minorBidi"/>
      <w:lang w:eastAsia="en-US"/>
    </w:rPr>
  </w:style>
  <w:style w:type="character" w:customStyle="1" w:styleId="EncabezadoCar">
    <w:name w:val="Encabezado Car"/>
    <w:basedOn w:val="Fuentedeprrafopredeter"/>
    <w:link w:val="Encabezado"/>
    <w:uiPriority w:val="99"/>
    <w:rsid w:val="00E651B9"/>
  </w:style>
  <w:style w:type="paragraph" w:styleId="Piedepgina">
    <w:name w:val="footer"/>
    <w:basedOn w:val="Normal"/>
    <w:link w:val="PiedepginaCar"/>
    <w:uiPriority w:val="99"/>
    <w:unhideWhenUsed/>
    <w:rsid w:val="00E651B9"/>
    <w:pPr>
      <w:tabs>
        <w:tab w:val="center" w:pos="4419"/>
        <w:tab w:val="right" w:pos="8838"/>
      </w:tabs>
    </w:pPr>
    <w:rPr>
      <w:rFonts w:asciiTheme="minorHAnsi" w:hAnsiTheme="minorHAnsi" w:cstheme="minorBidi"/>
      <w:lang w:eastAsia="en-US"/>
    </w:rPr>
  </w:style>
  <w:style w:type="character" w:customStyle="1" w:styleId="PiedepginaCar">
    <w:name w:val="Pie de página Car"/>
    <w:basedOn w:val="Fuentedeprrafopredeter"/>
    <w:link w:val="Piedepgina"/>
    <w:uiPriority w:val="99"/>
    <w:rsid w:val="00E651B9"/>
  </w:style>
  <w:style w:type="paragraph" w:styleId="Textonotapie">
    <w:name w:val="footnote text"/>
    <w:basedOn w:val="Normal"/>
    <w:link w:val="TextonotapieCar"/>
    <w:uiPriority w:val="99"/>
    <w:unhideWhenUsed/>
    <w:rsid w:val="00DD11E7"/>
    <w:rPr>
      <w:rFonts w:asciiTheme="minorHAnsi" w:hAnsiTheme="minorHAnsi" w:cstheme="minorBidi"/>
      <w:lang w:eastAsia="en-US"/>
    </w:rPr>
  </w:style>
  <w:style w:type="character" w:customStyle="1" w:styleId="TextonotapieCar">
    <w:name w:val="Texto nota pie Car"/>
    <w:basedOn w:val="Fuentedeprrafopredeter"/>
    <w:link w:val="Textonotapie"/>
    <w:uiPriority w:val="99"/>
    <w:rsid w:val="00DD11E7"/>
  </w:style>
  <w:style w:type="character" w:styleId="Refdenotaalpie">
    <w:name w:val="footnote reference"/>
    <w:basedOn w:val="Fuentedeprrafopredeter"/>
    <w:uiPriority w:val="99"/>
    <w:unhideWhenUsed/>
    <w:rsid w:val="00DD11E7"/>
    <w:rPr>
      <w:vertAlign w:val="superscript"/>
    </w:rPr>
  </w:style>
  <w:style w:type="table" w:styleId="Tablaconcuadrcula">
    <w:name w:val="Table Grid"/>
    <w:basedOn w:val="Tablanormal"/>
    <w:uiPriority w:val="39"/>
    <w:rsid w:val="00E0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C1FDB"/>
    <w:pPr>
      <w:spacing w:after="63" w:line="240" w:lineRule="atLeast"/>
    </w:pPr>
    <w:rPr>
      <w:rFonts w:ascii="Helvetica" w:hAnsi="Helvetica"/>
      <w:sz w:val="21"/>
      <w:szCs w:val="21"/>
    </w:rPr>
  </w:style>
  <w:style w:type="character" w:styleId="Hipervnculo">
    <w:name w:val="Hyperlink"/>
    <w:basedOn w:val="Fuentedeprrafopredeter"/>
    <w:uiPriority w:val="99"/>
    <w:unhideWhenUsed/>
    <w:rsid w:val="00DC1FDB"/>
    <w:rPr>
      <w:color w:val="0563C1" w:themeColor="hyperlink"/>
      <w:u w:val="single"/>
    </w:rPr>
  </w:style>
  <w:style w:type="character" w:styleId="Hipervnculovisitado">
    <w:name w:val="FollowedHyperlink"/>
    <w:basedOn w:val="Fuentedeprrafopredeter"/>
    <w:uiPriority w:val="99"/>
    <w:semiHidden/>
    <w:unhideWhenUsed/>
    <w:rsid w:val="00DC1FDB"/>
    <w:rPr>
      <w:color w:val="954F72" w:themeColor="followedHyperlink"/>
      <w:u w:val="single"/>
    </w:rPr>
  </w:style>
  <w:style w:type="paragraph" w:styleId="Sinespaciado">
    <w:name w:val="No Spacing"/>
    <w:uiPriority w:val="1"/>
    <w:qFormat/>
    <w:rsid w:val="001136DE"/>
  </w:style>
  <w:style w:type="character" w:styleId="Nmerodelnea">
    <w:name w:val="line number"/>
    <w:basedOn w:val="Fuentedeprrafopredeter"/>
    <w:uiPriority w:val="99"/>
    <w:semiHidden/>
    <w:unhideWhenUsed/>
    <w:rsid w:val="001B1EB3"/>
  </w:style>
  <w:style w:type="character" w:styleId="Textodelmarcadordeposicin">
    <w:name w:val="Placeholder Text"/>
    <w:basedOn w:val="Fuentedeprrafopredeter"/>
    <w:uiPriority w:val="99"/>
    <w:semiHidden/>
    <w:rsid w:val="007D7513"/>
    <w:rPr>
      <w:color w:val="808080"/>
    </w:rPr>
  </w:style>
  <w:style w:type="character" w:styleId="Refdecomentario">
    <w:name w:val="annotation reference"/>
    <w:basedOn w:val="Fuentedeprrafopredeter"/>
    <w:uiPriority w:val="99"/>
    <w:semiHidden/>
    <w:unhideWhenUsed/>
    <w:rsid w:val="00D8261C"/>
    <w:rPr>
      <w:sz w:val="16"/>
      <w:szCs w:val="16"/>
    </w:rPr>
  </w:style>
  <w:style w:type="paragraph" w:styleId="Textocomentario">
    <w:name w:val="annotation text"/>
    <w:basedOn w:val="Normal"/>
    <w:link w:val="TextocomentarioCar"/>
    <w:uiPriority w:val="99"/>
    <w:unhideWhenUsed/>
    <w:rsid w:val="00D8261C"/>
    <w:rPr>
      <w:sz w:val="20"/>
      <w:szCs w:val="20"/>
    </w:rPr>
  </w:style>
  <w:style w:type="character" w:customStyle="1" w:styleId="TextocomentarioCar">
    <w:name w:val="Texto comentario Car"/>
    <w:basedOn w:val="Fuentedeprrafopredeter"/>
    <w:link w:val="Textocomentario"/>
    <w:uiPriority w:val="99"/>
    <w:rsid w:val="00D8261C"/>
    <w:rPr>
      <w:rFonts w:ascii="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D8261C"/>
    <w:rPr>
      <w:b/>
      <w:bCs/>
    </w:rPr>
  </w:style>
  <w:style w:type="character" w:customStyle="1" w:styleId="AsuntodelcomentarioCar">
    <w:name w:val="Asunto del comentario Car"/>
    <w:basedOn w:val="TextocomentarioCar"/>
    <w:link w:val="Asuntodelcomentario"/>
    <w:uiPriority w:val="99"/>
    <w:semiHidden/>
    <w:rsid w:val="00D8261C"/>
    <w:rPr>
      <w:rFonts w:ascii="Times New Roman" w:hAnsi="Times New Roman" w:cs="Times New Roman"/>
      <w:b/>
      <w:bCs/>
      <w:sz w:val="20"/>
      <w:szCs w:val="20"/>
      <w:lang w:eastAsia="es-ES_tradnl"/>
    </w:rPr>
  </w:style>
  <w:style w:type="character" w:customStyle="1" w:styleId="Mencinsinresolver1">
    <w:name w:val="Mención sin resolver1"/>
    <w:basedOn w:val="Fuentedeprrafopredeter"/>
    <w:uiPriority w:val="99"/>
    <w:rsid w:val="007A4F0E"/>
    <w:rPr>
      <w:color w:val="605E5C"/>
      <w:shd w:val="clear" w:color="auto" w:fill="E1DFDD"/>
    </w:rPr>
  </w:style>
  <w:style w:type="character" w:styleId="Nmerodepgina">
    <w:name w:val="page number"/>
    <w:basedOn w:val="Fuentedeprrafopredeter"/>
    <w:uiPriority w:val="99"/>
    <w:semiHidden/>
    <w:unhideWhenUsed/>
    <w:rsid w:val="00C6479E"/>
  </w:style>
  <w:style w:type="paragraph" w:styleId="Textoindependiente">
    <w:name w:val="Body Text"/>
    <w:basedOn w:val="Normal"/>
    <w:link w:val="TextoindependienteCar"/>
    <w:uiPriority w:val="1"/>
    <w:qFormat/>
    <w:rsid w:val="00CA676B"/>
    <w:pPr>
      <w:widowControl w:val="0"/>
    </w:pPr>
    <w:rPr>
      <w:rFonts w:ascii="Arial" w:eastAsia="Arial" w:hAnsi="Arial" w:cs="Arial"/>
      <w:sz w:val="16"/>
      <w:szCs w:val="16"/>
      <w:lang w:val="en-US" w:eastAsia="en-US"/>
    </w:rPr>
  </w:style>
  <w:style w:type="character" w:customStyle="1" w:styleId="TextoindependienteCar">
    <w:name w:val="Texto independiente Car"/>
    <w:basedOn w:val="Fuentedeprrafopredeter"/>
    <w:link w:val="Textoindependiente"/>
    <w:uiPriority w:val="1"/>
    <w:rsid w:val="00CA676B"/>
    <w:rPr>
      <w:rFonts w:ascii="Arial" w:eastAsia="Arial" w:hAnsi="Arial" w:cs="Arial"/>
      <w:sz w:val="16"/>
      <w:szCs w:val="16"/>
      <w:lang w:val="en-US"/>
    </w:rPr>
  </w:style>
  <w:style w:type="character" w:customStyle="1" w:styleId="katex-mathml">
    <w:name w:val="katex-mathml"/>
    <w:basedOn w:val="Fuentedeprrafopredeter"/>
    <w:rsid w:val="00CA676B"/>
  </w:style>
  <w:style w:type="paragraph" w:styleId="Textonotaalfinal">
    <w:name w:val="endnote text"/>
    <w:basedOn w:val="Normal"/>
    <w:link w:val="TextonotaalfinalCar"/>
    <w:uiPriority w:val="99"/>
    <w:semiHidden/>
    <w:unhideWhenUsed/>
    <w:rsid w:val="00202873"/>
    <w:rPr>
      <w:sz w:val="20"/>
      <w:szCs w:val="20"/>
    </w:rPr>
  </w:style>
  <w:style w:type="character" w:customStyle="1" w:styleId="TextonotaalfinalCar">
    <w:name w:val="Texto nota al final Car"/>
    <w:basedOn w:val="Fuentedeprrafopredeter"/>
    <w:link w:val="Textonotaalfinal"/>
    <w:uiPriority w:val="99"/>
    <w:semiHidden/>
    <w:rsid w:val="00202873"/>
    <w:rPr>
      <w:rFonts w:ascii="Times New Roman" w:hAnsi="Times New Roman" w:cs="Times New Roman"/>
      <w:sz w:val="20"/>
      <w:szCs w:val="20"/>
      <w:lang w:eastAsia="es-ES_tradnl"/>
    </w:rPr>
  </w:style>
  <w:style w:type="character" w:styleId="Refdenotaalfinal">
    <w:name w:val="endnote reference"/>
    <w:basedOn w:val="Fuentedeprrafopredeter"/>
    <w:uiPriority w:val="99"/>
    <w:semiHidden/>
    <w:unhideWhenUsed/>
    <w:rsid w:val="00202873"/>
    <w:rPr>
      <w:vertAlign w:val="superscript"/>
    </w:rPr>
  </w:style>
  <w:style w:type="paragraph" w:styleId="Textodeglobo">
    <w:name w:val="Balloon Text"/>
    <w:basedOn w:val="Normal"/>
    <w:link w:val="TextodegloboCar"/>
    <w:uiPriority w:val="99"/>
    <w:semiHidden/>
    <w:unhideWhenUsed/>
    <w:rsid w:val="00B909C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909C9"/>
    <w:rPr>
      <w:rFonts w:ascii="Segoe UI" w:hAnsi="Segoe UI" w:cs="Segoe UI"/>
      <w:sz w:val="18"/>
      <w:szCs w:val="18"/>
      <w:lang w:eastAsia="es-ES_tradnl"/>
    </w:rPr>
  </w:style>
  <w:style w:type="paragraph" w:styleId="Revisin">
    <w:name w:val="Revision"/>
    <w:hidden/>
    <w:uiPriority w:val="99"/>
    <w:semiHidden/>
    <w:rsid w:val="00576BC5"/>
    <w:rPr>
      <w:rFonts w:ascii="Times New Roman" w:hAnsi="Times New Roman" w:cs="Times New Roman"/>
      <w:lang w:eastAsia="es-ES_tradnl"/>
    </w:rPr>
  </w:style>
  <w:style w:type="character" w:customStyle="1" w:styleId="UnresolvedMention">
    <w:name w:val="Unresolved Mention"/>
    <w:basedOn w:val="Fuentedeprrafopredeter"/>
    <w:uiPriority w:val="99"/>
    <w:semiHidden/>
    <w:unhideWhenUsed/>
    <w:rsid w:val="00F00F06"/>
    <w:rPr>
      <w:color w:val="605E5C"/>
      <w:shd w:val="clear" w:color="auto" w:fill="E1DFDD"/>
    </w:rPr>
  </w:style>
  <w:style w:type="paragraph" w:customStyle="1" w:styleId="font-claude-response-body">
    <w:name w:val="font-claude-response-body"/>
    <w:basedOn w:val="Normal"/>
    <w:rsid w:val="00E4243B"/>
    <w:pPr>
      <w:spacing w:before="100" w:beforeAutospacing="1" w:after="100" w:afterAutospacing="1"/>
    </w:pPr>
    <w:rPr>
      <w:rFonts w:eastAsia="Times New Roman"/>
      <w:lang w:val="es-MX" w:eastAsia="es-MX"/>
    </w:rPr>
  </w:style>
  <w:style w:type="character" w:styleId="Textoennegrita">
    <w:name w:val="Strong"/>
    <w:basedOn w:val="Fuentedeprrafopredeter"/>
    <w:uiPriority w:val="22"/>
    <w:qFormat/>
    <w:rsid w:val="002A5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25463">
      <w:bodyDiv w:val="1"/>
      <w:marLeft w:val="0"/>
      <w:marRight w:val="0"/>
      <w:marTop w:val="0"/>
      <w:marBottom w:val="0"/>
      <w:divBdr>
        <w:top w:val="none" w:sz="0" w:space="0" w:color="auto"/>
        <w:left w:val="none" w:sz="0" w:space="0" w:color="auto"/>
        <w:bottom w:val="none" w:sz="0" w:space="0" w:color="auto"/>
        <w:right w:val="none" w:sz="0" w:space="0" w:color="auto"/>
      </w:divBdr>
    </w:div>
    <w:div w:id="73935172">
      <w:bodyDiv w:val="1"/>
      <w:marLeft w:val="0"/>
      <w:marRight w:val="0"/>
      <w:marTop w:val="0"/>
      <w:marBottom w:val="0"/>
      <w:divBdr>
        <w:top w:val="none" w:sz="0" w:space="0" w:color="auto"/>
        <w:left w:val="none" w:sz="0" w:space="0" w:color="auto"/>
        <w:bottom w:val="none" w:sz="0" w:space="0" w:color="auto"/>
        <w:right w:val="none" w:sz="0" w:space="0" w:color="auto"/>
      </w:divBdr>
    </w:div>
    <w:div w:id="139277444">
      <w:bodyDiv w:val="1"/>
      <w:marLeft w:val="0"/>
      <w:marRight w:val="0"/>
      <w:marTop w:val="0"/>
      <w:marBottom w:val="0"/>
      <w:divBdr>
        <w:top w:val="none" w:sz="0" w:space="0" w:color="auto"/>
        <w:left w:val="none" w:sz="0" w:space="0" w:color="auto"/>
        <w:bottom w:val="none" w:sz="0" w:space="0" w:color="auto"/>
        <w:right w:val="none" w:sz="0" w:space="0" w:color="auto"/>
      </w:divBdr>
    </w:div>
    <w:div w:id="172502591">
      <w:bodyDiv w:val="1"/>
      <w:marLeft w:val="0"/>
      <w:marRight w:val="0"/>
      <w:marTop w:val="0"/>
      <w:marBottom w:val="0"/>
      <w:divBdr>
        <w:top w:val="none" w:sz="0" w:space="0" w:color="auto"/>
        <w:left w:val="none" w:sz="0" w:space="0" w:color="auto"/>
        <w:bottom w:val="none" w:sz="0" w:space="0" w:color="auto"/>
        <w:right w:val="none" w:sz="0" w:space="0" w:color="auto"/>
      </w:divBdr>
    </w:div>
    <w:div w:id="263196134">
      <w:bodyDiv w:val="1"/>
      <w:marLeft w:val="0"/>
      <w:marRight w:val="0"/>
      <w:marTop w:val="0"/>
      <w:marBottom w:val="0"/>
      <w:divBdr>
        <w:top w:val="none" w:sz="0" w:space="0" w:color="auto"/>
        <w:left w:val="none" w:sz="0" w:space="0" w:color="auto"/>
        <w:bottom w:val="none" w:sz="0" w:space="0" w:color="auto"/>
        <w:right w:val="none" w:sz="0" w:space="0" w:color="auto"/>
      </w:divBdr>
    </w:div>
    <w:div w:id="270742125">
      <w:bodyDiv w:val="1"/>
      <w:marLeft w:val="0"/>
      <w:marRight w:val="0"/>
      <w:marTop w:val="0"/>
      <w:marBottom w:val="0"/>
      <w:divBdr>
        <w:top w:val="none" w:sz="0" w:space="0" w:color="auto"/>
        <w:left w:val="none" w:sz="0" w:space="0" w:color="auto"/>
        <w:bottom w:val="none" w:sz="0" w:space="0" w:color="auto"/>
        <w:right w:val="none" w:sz="0" w:space="0" w:color="auto"/>
      </w:divBdr>
    </w:div>
    <w:div w:id="315838039">
      <w:bodyDiv w:val="1"/>
      <w:marLeft w:val="0"/>
      <w:marRight w:val="0"/>
      <w:marTop w:val="0"/>
      <w:marBottom w:val="0"/>
      <w:divBdr>
        <w:top w:val="none" w:sz="0" w:space="0" w:color="auto"/>
        <w:left w:val="none" w:sz="0" w:space="0" w:color="auto"/>
        <w:bottom w:val="none" w:sz="0" w:space="0" w:color="auto"/>
        <w:right w:val="none" w:sz="0" w:space="0" w:color="auto"/>
      </w:divBdr>
    </w:div>
    <w:div w:id="331178578">
      <w:bodyDiv w:val="1"/>
      <w:marLeft w:val="0"/>
      <w:marRight w:val="0"/>
      <w:marTop w:val="0"/>
      <w:marBottom w:val="0"/>
      <w:divBdr>
        <w:top w:val="none" w:sz="0" w:space="0" w:color="auto"/>
        <w:left w:val="none" w:sz="0" w:space="0" w:color="auto"/>
        <w:bottom w:val="none" w:sz="0" w:space="0" w:color="auto"/>
        <w:right w:val="none" w:sz="0" w:space="0" w:color="auto"/>
      </w:divBdr>
    </w:div>
    <w:div w:id="333534971">
      <w:bodyDiv w:val="1"/>
      <w:marLeft w:val="0"/>
      <w:marRight w:val="0"/>
      <w:marTop w:val="0"/>
      <w:marBottom w:val="0"/>
      <w:divBdr>
        <w:top w:val="none" w:sz="0" w:space="0" w:color="auto"/>
        <w:left w:val="none" w:sz="0" w:space="0" w:color="auto"/>
        <w:bottom w:val="none" w:sz="0" w:space="0" w:color="auto"/>
        <w:right w:val="none" w:sz="0" w:space="0" w:color="auto"/>
      </w:divBdr>
    </w:div>
    <w:div w:id="384764373">
      <w:bodyDiv w:val="1"/>
      <w:marLeft w:val="0"/>
      <w:marRight w:val="0"/>
      <w:marTop w:val="0"/>
      <w:marBottom w:val="0"/>
      <w:divBdr>
        <w:top w:val="none" w:sz="0" w:space="0" w:color="auto"/>
        <w:left w:val="none" w:sz="0" w:space="0" w:color="auto"/>
        <w:bottom w:val="none" w:sz="0" w:space="0" w:color="auto"/>
        <w:right w:val="none" w:sz="0" w:space="0" w:color="auto"/>
      </w:divBdr>
    </w:div>
    <w:div w:id="406389246">
      <w:bodyDiv w:val="1"/>
      <w:marLeft w:val="0"/>
      <w:marRight w:val="0"/>
      <w:marTop w:val="0"/>
      <w:marBottom w:val="0"/>
      <w:divBdr>
        <w:top w:val="none" w:sz="0" w:space="0" w:color="auto"/>
        <w:left w:val="none" w:sz="0" w:space="0" w:color="auto"/>
        <w:bottom w:val="none" w:sz="0" w:space="0" w:color="auto"/>
        <w:right w:val="none" w:sz="0" w:space="0" w:color="auto"/>
      </w:divBdr>
    </w:div>
    <w:div w:id="418795007">
      <w:bodyDiv w:val="1"/>
      <w:marLeft w:val="0"/>
      <w:marRight w:val="0"/>
      <w:marTop w:val="0"/>
      <w:marBottom w:val="0"/>
      <w:divBdr>
        <w:top w:val="none" w:sz="0" w:space="0" w:color="auto"/>
        <w:left w:val="none" w:sz="0" w:space="0" w:color="auto"/>
        <w:bottom w:val="none" w:sz="0" w:space="0" w:color="auto"/>
        <w:right w:val="none" w:sz="0" w:space="0" w:color="auto"/>
      </w:divBdr>
    </w:div>
    <w:div w:id="427430504">
      <w:bodyDiv w:val="1"/>
      <w:marLeft w:val="0"/>
      <w:marRight w:val="0"/>
      <w:marTop w:val="0"/>
      <w:marBottom w:val="0"/>
      <w:divBdr>
        <w:top w:val="none" w:sz="0" w:space="0" w:color="auto"/>
        <w:left w:val="none" w:sz="0" w:space="0" w:color="auto"/>
        <w:bottom w:val="none" w:sz="0" w:space="0" w:color="auto"/>
        <w:right w:val="none" w:sz="0" w:space="0" w:color="auto"/>
      </w:divBdr>
    </w:div>
    <w:div w:id="437871037">
      <w:bodyDiv w:val="1"/>
      <w:marLeft w:val="0"/>
      <w:marRight w:val="0"/>
      <w:marTop w:val="0"/>
      <w:marBottom w:val="0"/>
      <w:divBdr>
        <w:top w:val="none" w:sz="0" w:space="0" w:color="auto"/>
        <w:left w:val="none" w:sz="0" w:space="0" w:color="auto"/>
        <w:bottom w:val="none" w:sz="0" w:space="0" w:color="auto"/>
        <w:right w:val="none" w:sz="0" w:space="0" w:color="auto"/>
      </w:divBdr>
    </w:div>
    <w:div w:id="508375235">
      <w:bodyDiv w:val="1"/>
      <w:marLeft w:val="0"/>
      <w:marRight w:val="0"/>
      <w:marTop w:val="0"/>
      <w:marBottom w:val="0"/>
      <w:divBdr>
        <w:top w:val="none" w:sz="0" w:space="0" w:color="auto"/>
        <w:left w:val="none" w:sz="0" w:space="0" w:color="auto"/>
        <w:bottom w:val="none" w:sz="0" w:space="0" w:color="auto"/>
        <w:right w:val="none" w:sz="0" w:space="0" w:color="auto"/>
      </w:divBdr>
      <w:divsChild>
        <w:div w:id="325399736">
          <w:marLeft w:val="0"/>
          <w:marRight w:val="0"/>
          <w:marTop w:val="0"/>
          <w:marBottom w:val="0"/>
          <w:divBdr>
            <w:top w:val="none" w:sz="0" w:space="0" w:color="auto"/>
            <w:left w:val="none" w:sz="0" w:space="0" w:color="auto"/>
            <w:bottom w:val="none" w:sz="0" w:space="0" w:color="auto"/>
            <w:right w:val="none" w:sz="0" w:space="0" w:color="auto"/>
          </w:divBdr>
          <w:divsChild>
            <w:div w:id="794181987">
              <w:marLeft w:val="0"/>
              <w:marRight w:val="0"/>
              <w:marTop w:val="0"/>
              <w:marBottom w:val="0"/>
              <w:divBdr>
                <w:top w:val="none" w:sz="0" w:space="0" w:color="auto"/>
                <w:left w:val="none" w:sz="0" w:space="0" w:color="auto"/>
                <w:bottom w:val="none" w:sz="0" w:space="0" w:color="auto"/>
                <w:right w:val="none" w:sz="0" w:space="0" w:color="auto"/>
              </w:divBdr>
              <w:divsChild>
                <w:div w:id="1286304851">
                  <w:marLeft w:val="0"/>
                  <w:marRight w:val="0"/>
                  <w:marTop w:val="0"/>
                  <w:marBottom w:val="0"/>
                  <w:divBdr>
                    <w:top w:val="none" w:sz="0" w:space="0" w:color="auto"/>
                    <w:left w:val="none" w:sz="0" w:space="0" w:color="auto"/>
                    <w:bottom w:val="none" w:sz="0" w:space="0" w:color="auto"/>
                    <w:right w:val="none" w:sz="0" w:space="0" w:color="auto"/>
                  </w:divBdr>
                  <w:divsChild>
                    <w:div w:id="424232667">
                      <w:marLeft w:val="0"/>
                      <w:marRight w:val="0"/>
                      <w:marTop w:val="0"/>
                      <w:marBottom w:val="0"/>
                      <w:divBdr>
                        <w:top w:val="none" w:sz="0" w:space="0" w:color="auto"/>
                        <w:left w:val="none" w:sz="0" w:space="0" w:color="auto"/>
                        <w:bottom w:val="none" w:sz="0" w:space="0" w:color="auto"/>
                        <w:right w:val="none" w:sz="0" w:space="0" w:color="auto"/>
                      </w:divBdr>
                      <w:divsChild>
                        <w:div w:id="1421827436">
                          <w:marLeft w:val="0"/>
                          <w:marRight w:val="0"/>
                          <w:marTop w:val="0"/>
                          <w:marBottom w:val="0"/>
                          <w:divBdr>
                            <w:top w:val="none" w:sz="0" w:space="0" w:color="auto"/>
                            <w:left w:val="none" w:sz="0" w:space="0" w:color="auto"/>
                            <w:bottom w:val="none" w:sz="0" w:space="0" w:color="auto"/>
                            <w:right w:val="none" w:sz="0" w:space="0" w:color="auto"/>
                          </w:divBdr>
                          <w:divsChild>
                            <w:div w:id="262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645011">
      <w:bodyDiv w:val="1"/>
      <w:marLeft w:val="0"/>
      <w:marRight w:val="0"/>
      <w:marTop w:val="0"/>
      <w:marBottom w:val="0"/>
      <w:divBdr>
        <w:top w:val="none" w:sz="0" w:space="0" w:color="auto"/>
        <w:left w:val="none" w:sz="0" w:space="0" w:color="auto"/>
        <w:bottom w:val="none" w:sz="0" w:space="0" w:color="auto"/>
        <w:right w:val="none" w:sz="0" w:space="0" w:color="auto"/>
      </w:divBdr>
    </w:div>
    <w:div w:id="611010754">
      <w:bodyDiv w:val="1"/>
      <w:marLeft w:val="0"/>
      <w:marRight w:val="0"/>
      <w:marTop w:val="0"/>
      <w:marBottom w:val="0"/>
      <w:divBdr>
        <w:top w:val="none" w:sz="0" w:space="0" w:color="auto"/>
        <w:left w:val="none" w:sz="0" w:space="0" w:color="auto"/>
        <w:bottom w:val="none" w:sz="0" w:space="0" w:color="auto"/>
        <w:right w:val="none" w:sz="0" w:space="0" w:color="auto"/>
      </w:divBdr>
    </w:div>
    <w:div w:id="633412380">
      <w:bodyDiv w:val="1"/>
      <w:marLeft w:val="0"/>
      <w:marRight w:val="0"/>
      <w:marTop w:val="0"/>
      <w:marBottom w:val="0"/>
      <w:divBdr>
        <w:top w:val="none" w:sz="0" w:space="0" w:color="auto"/>
        <w:left w:val="none" w:sz="0" w:space="0" w:color="auto"/>
        <w:bottom w:val="none" w:sz="0" w:space="0" w:color="auto"/>
        <w:right w:val="none" w:sz="0" w:space="0" w:color="auto"/>
      </w:divBdr>
    </w:div>
    <w:div w:id="667248172">
      <w:bodyDiv w:val="1"/>
      <w:marLeft w:val="0"/>
      <w:marRight w:val="0"/>
      <w:marTop w:val="0"/>
      <w:marBottom w:val="0"/>
      <w:divBdr>
        <w:top w:val="none" w:sz="0" w:space="0" w:color="auto"/>
        <w:left w:val="none" w:sz="0" w:space="0" w:color="auto"/>
        <w:bottom w:val="none" w:sz="0" w:space="0" w:color="auto"/>
        <w:right w:val="none" w:sz="0" w:space="0" w:color="auto"/>
      </w:divBdr>
      <w:divsChild>
        <w:div w:id="1736196095">
          <w:marLeft w:val="0"/>
          <w:marRight w:val="0"/>
          <w:marTop w:val="0"/>
          <w:marBottom w:val="0"/>
          <w:divBdr>
            <w:top w:val="none" w:sz="0" w:space="0" w:color="auto"/>
            <w:left w:val="none" w:sz="0" w:space="0" w:color="auto"/>
            <w:bottom w:val="none" w:sz="0" w:space="0" w:color="auto"/>
            <w:right w:val="none" w:sz="0" w:space="0" w:color="auto"/>
          </w:divBdr>
        </w:div>
      </w:divsChild>
    </w:div>
    <w:div w:id="773210890">
      <w:bodyDiv w:val="1"/>
      <w:marLeft w:val="0"/>
      <w:marRight w:val="0"/>
      <w:marTop w:val="0"/>
      <w:marBottom w:val="0"/>
      <w:divBdr>
        <w:top w:val="none" w:sz="0" w:space="0" w:color="auto"/>
        <w:left w:val="none" w:sz="0" w:space="0" w:color="auto"/>
        <w:bottom w:val="none" w:sz="0" w:space="0" w:color="auto"/>
        <w:right w:val="none" w:sz="0" w:space="0" w:color="auto"/>
      </w:divBdr>
    </w:div>
    <w:div w:id="786973126">
      <w:bodyDiv w:val="1"/>
      <w:marLeft w:val="0"/>
      <w:marRight w:val="0"/>
      <w:marTop w:val="0"/>
      <w:marBottom w:val="0"/>
      <w:divBdr>
        <w:top w:val="none" w:sz="0" w:space="0" w:color="auto"/>
        <w:left w:val="none" w:sz="0" w:space="0" w:color="auto"/>
        <w:bottom w:val="none" w:sz="0" w:space="0" w:color="auto"/>
        <w:right w:val="none" w:sz="0" w:space="0" w:color="auto"/>
      </w:divBdr>
    </w:div>
    <w:div w:id="809787399">
      <w:bodyDiv w:val="1"/>
      <w:marLeft w:val="0"/>
      <w:marRight w:val="0"/>
      <w:marTop w:val="0"/>
      <w:marBottom w:val="0"/>
      <w:divBdr>
        <w:top w:val="none" w:sz="0" w:space="0" w:color="auto"/>
        <w:left w:val="none" w:sz="0" w:space="0" w:color="auto"/>
        <w:bottom w:val="none" w:sz="0" w:space="0" w:color="auto"/>
        <w:right w:val="none" w:sz="0" w:space="0" w:color="auto"/>
      </w:divBdr>
    </w:div>
    <w:div w:id="919414520">
      <w:bodyDiv w:val="1"/>
      <w:marLeft w:val="0"/>
      <w:marRight w:val="0"/>
      <w:marTop w:val="0"/>
      <w:marBottom w:val="0"/>
      <w:divBdr>
        <w:top w:val="none" w:sz="0" w:space="0" w:color="auto"/>
        <w:left w:val="none" w:sz="0" w:space="0" w:color="auto"/>
        <w:bottom w:val="none" w:sz="0" w:space="0" w:color="auto"/>
        <w:right w:val="none" w:sz="0" w:space="0" w:color="auto"/>
      </w:divBdr>
    </w:div>
    <w:div w:id="942809542">
      <w:bodyDiv w:val="1"/>
      <w:marLeft w:val="0"/>
      <w:marRight w:val="0"/>
      <w:marTop w:val="0"/>
      <w:marBottom w:val="0"/>
      <w:divBdr>
        <w:top w:val="none" w:sz="0" w:space="0" w:color="auto"/>
        <w:left w:val="none" w:sz="0" w:space="0" w:color="auto"/>
        <w:bottom w:val="none" w:sz="0" w:space="0" w:color="auto"/>
        <w:right w:val="none" w:sz="0" w:space="0" w:color="auto"/>
      </w:divBdr>
    </w:div>
    <w:div w:id="956257084">
      <w:bodyDiv w:val="1"/>
      <w:marLeft w:val="0"/>
      <w:marRight w:val="0"/>
      <w:marTop w:val="0"/>
      <w:marBottom w:val="0"/>
      <w:divBdr>
        <w:top w:val="none" w:sz="0" w:space="0" w:color="auto"/>
        <w:left w:val="none" w:sz="0" w:space="0" w:color="auto"/>
        <w:bottom w:val="none" w:sz="0" w:space="0" w:color="auto"/>
        <w:right w:val="none" w:sz="0" w:space="0" w:color="auto"/>
      </w:divBdr>
    </w:div>
    <w:div w:id="977302802">
      <w:bodyDiv w:val="1"/>
      <w:marLeft w:val="0"/>
      <w:marRight w:val="0"/>
      <w:marTop w:val="0"/>
      <w:marBottom w:val="0"/>
      <w:divBdr>
        <w:top w:val="none" w:sz="0" w:space="0" w:color="auto"/>
        <w:left w:val="none" w:sz="0" w:space="0" w:color="auto"/>
        <w:bottom w:val="none" w:sz="0" w:space="0" w:color="auto"/>
        <w:right w:val="none" w:sz="0" w:space="0" w:color="auto"/>
      </w:divBdr>
    </w:div>
    <w:div w:id="980043349">
      <w:bodyDiv w:val="1"/>
      <w:marLeft w:val="0"/>
      <w:marRight w:val="0"/>
      <w:marTop w:val="0"/>
      <w:marBottom w:val="0"/>
      <w:divBdr>
        <w:top w:val="none" w:sz="0" w:space="0" w:color="auto"/>
        <w:left w:val="none" w:sz="0" w:space="0" w:color="auto"/>
        <w:bottom w:val="none" w:sz="0" w:space="0" w:color="auto"/>
        <w:right w:val="none" w:sz="0" w:space="0" w:color="auto"/>
      </w:divBdr>
    </w:div>
    <w:div w:id="1063335468">
      <w:bodyDiv w:val="1"/>
      <w:marLeft w:val="0"/>
      <w:marRight w:val="0"/>
      <w:marTop w:val="0"/>
      <w:marBottom w:val="0"/>
      <w:divBdr>
        <w:top w:val="none" w:sz="0" w:space="0" w:color="auto"/>
        <w:left w:val="none" w:sz="0" w:space="0" w:color="auto"/>
        <w:bottom w:val="none" w:sz="0" w:space="0" w:color="auto"/>
        <w:right w:val="none" w:sz="0" w:space="0" w:color="auto"/>
      </w:divBdr>
    </w:div>
    <w:div w:id="1100376056">
      <w:bodyDiv w:val="1"/>
      <w:marLeft w:val="0"/>
      <w:marRight w:val="0"/>
      <w:marTop w:val="0"/>
      <w:marBottom w:val="0"/>
      <w:divBdr>
        <w:top w:val="none" w:sz="0" w:space="0" w:color="auto"/>
        <w:left w:val="none" w:sz="0" w:space="0" w:color="auto"/>
        <w:bottom w:val="none" w:sz="0" w:space="0" w:color="auto"/>
        <w:right w:val="none" w:sz="0" w:space="0" w:color="auto"/>
      </w:divBdr>
    </w:div>
    <w:div w:id="1274093819">
      <w:bodyDiv w:val="1"/>
      <w:marLeft w:val="0"/>
      <w:marRight w:val="0"/>
      <w:marTop w:val="0"/>
      <w:marBottom w:val="0"/>
      <w:divBdr>
        <w:top w:val="none" w:sz="0" w:space="0" w:color="auto"/>
        <w:left w:val="none" w:sz="0" w:space="0" w:color="auto"/>
        <w:bottom w:val="none" w:sz="0" w:space="0" w:color="auto"/>
        <w:right w:val="none" w:sz="0" w:space="0" w:color="auto"/>
      </w:divBdr>
    </w:div>
    <w:div w:id="1289778797">
      <w:bodyDiv w:val="1"/>
      <w:marLeft w:val="0"/>
      <w:marRight w:val="0"/>
      <w:marTop w:val="0"/>
      <w:marBottom w:val="0"/>
      <w:divBdr>
        <w:top w:val="none" w:sz="0" w:space="0" w:color="auto"/>
        <w:left w:val="none" w:sz="0" w:space="0" w:color="auto"/>
        <w:bottom w:val="none" w:sz="0" w:space="0" w:color="auto"/>
        <w:right w:val="none" w:sz="0" w:space="0" w:color="auto"/>
      </w:divBdr>
    </w:div>
    <w:div w:id="1343363006">
      <w:bodyDiv w:val="1"/>
      <w:marLeft w:val="0"/>
      <w:marRight w:val="0"/>
      <w:marTop w:val="0"/>
      <w:marBottom w:val="0"/>
      <w:divBdr>
        <w:top w:val="none" w:sz="0" w:space="0" w:color="auto"/>
        <w:left w:val="none" w:sz="0" w:space="0" w:color="auto"/>
        <w:bottom w:val="none" w:sz="0" w:space="0" w:color="auto"/>
        <w:right w:val="none" w:sz="0" w:space="0" w:color="auto"/>
      </w:divBdr>
    </w:div>
    <w:div w:id="1400907790">
      <w:bodyDiv w:val="1"/>
      <w:marLeft w:val="0"/>
      <w:marRight w:val="0"/>
      <w:marTop w:val="0"/>
      <w:marBottom w:val="0"/>
      <w:divBdr>
        <w:top w:val="none" w:sz="0" w:space="0" w:color="auto"/>
        <w:left w:val="none" w:sz="0" w:space="0" w:color="auto"/>
        <w:bottom w:val="none" w:sz="0" w:space="0" w:color="auto"/>
        <w:right w:val="none" w:sz="0" w:space="0" w:color="auto"/>
      </w:divBdr>
    </w:div>
    <w:div w:id="1542017247">
      <w:bodyDiv w:val="1"/>
      <w:marLeft w:val="0"/>
      <w:marRight w:val="0"/>
      <w:marTop w:val="0"/>
      <w:marBottom w:val="0"/>
      <w:divBdr>
        <w:top w:val="none" w:sz="0" w:space="0" w:color="auto"/>
        <w:left w:val="none" w:sz="0" w:space="0" w:color="auto"/>
        <w:bottom w:val="none" w:sz="0" w:space="0" w:color="auto"/>
        <w:right w:val="none" w:sz="0" w:space="0" w:color="auto"/>
      </w:divBdr>
    </w:div>
    <w:div w:id="1723796024">
      <w:bodyDiv w:val="1"/>
      <w:marLeft w:val="0"/>
      <w:marRight w:val="0"/>
      <w:marTop w:val="0"/>
      <w:marBottom w:val="0"/>
      <w:divBdr>
        <w:top w:val="none" w:sz="0" w:space="0" w:color="auto"/>
        <w:left w:val="none" w:sz="0" w:space="0" w:color="auto"/>
        <w:bottom w:val="none" w:sz="0" w:space="0" w:color="auto"/>
        <w:right w:val="none" w:sz="0" w:space="0" w:color="auto"/>
      </w:divBdr>
    </w:div>
    <w:div w:id="1757433380">
      <w:bodyDiv w:val="1"/>
      <w:marLeft w:val="0"/>
      <w:marRight w:val="0"/>
      <w:marTop w:val="0"/>
      <w:marBottom w:val="0"/>
      <w:divBdr>
        <w:top w:val="none" w:sz="0" w:space="0" w:color="auto"/>
        <w:left w:val="none" w:sz="0" w:space="0" w:color="auto"/>
        <w:bottom w:val="none" w:sz="0" w:space="0" w:color="auto"/>
        <w:right w:val="none" w:sz="0" w:space="0" w:color="auto"/>
      </w:divBdr>
    </w:div>
    <w:div w:id="1780442481">
      <w:bodyDiv w:val="1"/>
      <w:marLeft w:val="0"/>
      <w:marRight w:val="0"/>
      <w:marTop w:val="0"/>
      <w:marBottom w:val="0"/>
      <w:divBdr>
        <w:top w:val="none" w:sz="0" w:space="0" w:color="auto"/>
        <w:left w:val="none" w:sz="0" w:space="0" w:color="auto"/>
        <w:bottom w:val="none" w:sz="0" w:space="0" w:color="auto"/>
        <w:right w:val="none" w:sz="0" w:space="0" w:color="auto"/>
      </w:divBdr>
    </w:div>
    <w:div w:id="1784838908">
      <w:bodyDiv w:val="1"/>
      <w:marLeft w:val="0"/>
      <w:marRight w:val="0"/>
      <w:marTop w:val="0"/>
      <w:marBottom w:val="0"/>
      <w:divBdr>
        <w:top w:val="none" w:sz="0" w:space="0" w:color="auto"/>
        <w:left w:val="none" w:sz="0" w:space="0" w:color="auto"/>
        <w:bottom w:val="none" w:sz="0" w:space="0" w:color="auto"/>
        <w:right w:val="none" w:sz="0" w:space="0" w:color="auto"/>
      </w:divBdr>
    </w:div>
    <w:div w:id="1818718144">
      <w:bodyDiv w:val="1"/>
      <w:marLeft w:val="0"/>
      <w:marRight w:val="0"/>
      <w:marTop w:val="0"/>
      <w:marBottom w:val="0"/>
      <w:divBdr>
        <w:top w:val="none" w:sz="0" w:space="0" w:color="auto"/>
        <w:left w:val="none" w:sz="0" w:space="0" w:color="auto"/>
        <w:bottom w:val="none" w:sz="0" w:space="0" w:color="auto"/>
        <w:right w:val="none" w:sz="0" w:space="0" w:color="auto"/>
      </w:divBdr>
    </w:div>
    <w:div w:id="1826781186">
      <w:bodyDiv w:val="1"/>
      <w:marLeft w:val="0"/>
      <w:marRight w:val="0"/>
      <w:marTop w:val="0"/>
      <w:marBottom w:val="0"/>
      <w:divBdr>
        <w:top w:val="none" w:sz="0" w:space="0" w:color="auto"/>
        <w:left w:val="none" w:sz="0" w:space="0" w:color="auto"/>
        <w:bottom w:val="none" w:sz="0" w:space="0" w:color="auto"/>
        <w:right w:val="none" w:sz="0" w:space="0" w:color="auto"/>
      </w:divBdr>
    </w:div>
    <w:div w:id="1951812712">
      <w:bodyDiv w:val="1"/>
      <w:marLeft w:val="0"/>
      <w:marRight w:val="0"/>
      <w:marTop w:val="0"/>
      <w:marBottom w:val="0"/>
      <w:divBdr>
        <w:top w:val="none" w:sz="0" w:space="0" w:color="auto"/>
        <w:left w:val="none" w:sz="0" w:space="0" w:color="auto"/>
        <w:bottom w:val="none" w:sz="0" w:space="0" w:color="auto"/>
        <w:right w:val="none" w:sz="0" w:space="0" w:color="auto"/>
      </w:divBdr>
    </w:div>
    <w:div w:id="2024551312">
      <w:bodyDiv w:val="1"/>
      <w:marLeft w:val="0"/>
      <w:marRight w:val="0"/>
      <w:marTop w:val="0"/>
      <w:marBottom w:val="0"/>
      <w:divBdr>
        <w:top w:val="none" w:sz="0" w:space="0" w:color="auto"/>
        <w:left w:val="none" w:sz="0" w:space="0" w:color="auto"/>
        <w:bottom w:val="none" w:sz="0" w:space="0" w:color="auto"/>
        <w:right w:val="none" w:sz="0" w:space="0" w:color="auto"/>
      </w:divBdr>
    </w:div>
    <w:div w:id="2108114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thods.sagepub.com/book/mono/reliability-and-validity-assessment/toc" TargetMode="External"/><Relationship Id="rId18" Type="http://schemas.openxmlformats.org/officeDocument/2006/relationships/hyperlink" Target="https://doi.org/10.1108/IMDS-09-2015-0382" TargetMode="External"/><Relationship Id="rId26" Type="http://schemas.openxmlformats.org/officeDocument/2006/relationships/hyperlink" Target="https://doi.org/10.3389/fnut.2025.1528016" TargetMode="External"/><Relationship Id="rId39" Type="http://schemas.openxmlformats.org/officeDocument/2006/relationships/theme" Target="theme/theme1.xml"/><Relationship Id="rId21" Type="http://schemas.openxmlformats.org/officeDocument/2006/relationships/hyperlink" Target="https://doi.org/10.1080/10705519909540118" TargetMode="External"/><Relationship Id="rId34" Type="http://schemas.openxmlformats.org/officeDocument/2006/relationships/hyperlink" Target="https://doi.org/10.3390/ijerph191811151" TargetMode="External"/><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371/journal.pone.0324923" TargetMode="External"/><Relationship Id="rId20" Type="http://schemas.openxmlformats.org/officeDocument/2006/relationships/hyperlink" Target="https://doi.org/10.1007/s12144-023-05526-9" TargetMode="External"/><Relationship Id="rId29" Type="http://schemas.openxmlformats.org/officeDocument/2006/relationships/hyperlink" Target="https://doi.org/10.1002/cb.2163" TargetMode="External"/><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u16020705" TargetMode="External"/><Relationship Id="rId24" Type="http://schemas.openxmlformats.org/officeDocument/2006/relationships/hyperlink" Target="https://doi.org/10.1108/IJSHE-08-2022-0263" TargetMode="External"/><Relationship Id="rId32" Type="http://schemas.openxmlformats.org/officeDocument/2006/relationships/hyperlink" Target="https://doi.org/10.1002/bse.2883" TargetMode="External"/><Relationship Id="rId37" Type="http://schemas.openxmlformats.org/officeDocument/2006/relationships/footer" Target="footer2.xml"/><Relationship Id="rId40"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researchgate.net/publication/265316206_Consistent_Partial_Least_Squares_Path_Modeling" TargetMode="External"/><Relationship Id="rId23" Type="http://schemas.openxmlformats.org/officeDocument/2006/relationships/hyperlink" Target="https://doi.org/10.1016/j.jclepro.2024.140867" TargetMode="External"/><Relationship Id="rId28" Type="http://schemas.openxmlformats.org/officeDocument/2006/relationships/hyperlink" Target="https://doi.org/10.1016/j.heliyon.2024.e24680" TargetMode="External"/><Relationship Id="rId36" Type="http://schemas.openxmlformats.org/officeDocument/2006/relationships/footer" Target="footer1.xml"/><Relationship Id="rId10" Type="http://schemas.openxmlformats.org/officeDocument/2006/relationships/hyperlink" Target="https://doi.org/10.1016/j.jretconser.2023.103563" TargetMode="External"/><Relationship Id="rId19" Type="http://schemas.openxmlformats.org/officeDocument/2006/relationships/hyperlink" Target="https://doi.org/10.1108/IMR-09-2014-0304" TargetMode="External"/><Relationship Id="rId31" Type="http://schemas.openxmlformats.org/officeDocument/2006/relationships/hyperlink" Target="https://doi.org/10.1080/27658511.2024.2356392" TargetMode="External"/><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doi.org/10.1016/0749-5978(91)90020-T" TargetMode="External"/><Relationship Id="rId14" Type="http://schemas.openxmlformats.org/officeDocument/2006/relationships/hyperlink" Target="https://doi.org/10.1002/bse.3506" TargetMode="External"/><Relationship Id="rId22" Type="http://schemas.openxmlformats.org/officeDocument/2006/relationships/hyperlink" Target="https://doi.org/10.3390/su17031266" TargetMode="External"/><Relationship Id="rId27" Type="http://schemas.openxmlformats.org/officeDocument/2006/relationships/hyperlink" Target="https://doi.org/10.1016/j.jretconser.2023.103593" TargetMode="External"/><Relationship Id="rId30" Type="http://schemas.openxmlformats.org/officeDocument/2006/relationships/hyperlink" Target="https://doi.org/10.1007/s10668-024-04897-8" TargetMode="External"/><Relationship Id="rId35" Type="http://schemas.openxmlformats.org/officeDocument/2006/relationships/hyperlink" Target="https://doi.org/10.1016/j.clrc.2021.100015" TargetMode="External"/><Relationship Id="rId43" Type="http://schemas.openxmlformats.org/officeDocument/2006/relationships/customXml" Target="../customXml/item3.xml"/><Relationship Id="rId8" Type="http://schemas.openxmlformats.org/officeDocument/2006/relationships/hyperlink" Target="https://doi.org/10.36792/rvu.v28i97.521" TargetMode="External"/><Relationship Id="rId3" Type="http://schemas.openxmlformats.org/officeDocument/2006/relationships/styles" Target="styles.xml"/><Relationship Id="rId12" Type="http://schemas.openxmlformats.org/officeDocument/2006/relationships/hyperlink" Target="https://doi.org/10.1007/s11356-022-23811-1" TargetMode="External"/><Relationship Id="rId17" Type="http://schemas.openxmlformats.org/officeDocument/2006/relationships/hyperlink" Target="https://doi.org/10.1108/K-12-2022-1675" TargetMode="External"/><Relationship Id="rId25" Type="http://schemas.openxmlformats.org/officeDocument/2006/relationships/hyperlink" Target="https://doi.org/10.56578/cis120103" TargetMode="External"/><Relationship Id="rId33" Type="http://schemas.openxmlformats.org/officeDocument/2006/relationships/hyperlink" Target="https://doi.org/10.1086/651257" TargetMode="External"/><Relationship Id="rId38"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orcid.org/0000-0002-7739-0225" TargetMode="External"/><Relationship Id="rId1" Type="http://schemas.openxmlformats.org/officeDocument/2006/relationships/hyperlink" Target="mailto:jbenitovela@uabc.edu.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0201388E-0782-48F1-8EC0-7AC5086918B5}">
  <ds:schemaRefs>
    <ds:schemaRef ds:uri="http://schemas.openxmlformats.org/officeDocument/2006/bibliography"/>
  </ds:schemaRefs>
</ds:datastoreItem>
</file>

<file path=customXml/itemProps2.xml><?xml version="1.0" encoding="utf-8"?>
<ds:datastoreItem xmlns:ds="http://schemas.openxmlformats.org/officeDocument/2006/customXml" ds:itemID="{EA8FD5DA-81F5-467F-98E7-1EA3CC2F8080}"/>
</file>

<file path=customXml/itemProps3.xml><?xml version="1.0" encoding="utf-8"?>
<ds:datastoreItem xmlns:ds="http://schemas.openxmlformats.org/officeDocument/2006/customXml" ds:itemID="{11D235C1-BA95-42C1-B041-C38B60389C50}"/>
</file>

<file path=customXml/itemProps4.xml><?xml version="1.0" encoding="utf-8"?>
<ds:datastoreItem xmlns:ds="http://schemas.openxmlformats.org/officeDocument/2006/customXml" ds:itemID="{E580C9C1-D4DE-4CDB-92EA-583E0592FAA8}"/>
</file>

<file path=docProps/app.xml><?xml version="1.0" encoding="utf-8"?>
<Properties xmlns="http://schemas.openxmlformats.org/officeDocument/2006/extended-properties" xmlns:vt="http://schemas.openxmlformats.org/officeDocument/2006/docPropsVTypes">
  <Template>Normal.dotm</Template>
  <TotalTime>649</TotalTime>
  <Pages>19</Pages>
  <Words>6858</Words>
  <Characters>39097</Characters>
  <Application>Microsoft Office Word</Application>
  <DocSecurity>0</DocSecurity>
  <Lines>325</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dirinv</dc:creator>
  <cp:keywords/>
  <dc:description/>
  <cp:lastModifiedBy>Edna María Villarreal Peralta</cp:lastModifiedBy>
  <cp:revision>22</cp:revision>
  <cp:lastPrinted>2026-02-19T23:31:00Z</cp:lastPrinted>
  <dcterms:created xsi:type="dcterms:W3CDTF">2026-05-13T22:27:00Z</dcterms:created>
  <dcterms:modified xsi:type="dcterms:W3CDTF">2026-05-25T19:31:00Z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8f31439e-a600-450c-b31d-4accaa54355c</vt:lpwstr>
  </property>
  <property fmtid="{D5CDD505-2E9C-101B-9397-08002B2CF9AE}" pid="3" name="ContentTypeId">
    <vt:lpwstr>0x01010053C8E963C042DF4C82FEFF36461F2FDC</vt:lpwstr>
  </property>
</Properties>
</file>