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AA18" w14:textId="445930AF" w:rsidR="00145D24" w:rsidRDefault="000118BB" w:rsidP="00785B1C">
      <w:pPr>
        <w:ind w:firstLine="567"/>
        <w:jc w:val="both"/>
        <w:rPr>
          <w:rFonts w:cs="Arial"/>
          <w:b/>
          <w:bCs/>
          <w:szCs w:val="24"/>
        </w:rPr>
      </w:pPr>
      <w:r w:rsidRPr="000118BB">
        <w:rPr>
          <w:rFonts w:cs="Arial"/>
          <w:b/>
          <w:bCs/>
          <w:szCs w:val="24"/>
        </w:rPr>
        <w:t>Documento de Resolução do Case</w:t>
      </w:r>
    </w:p>
    <w:p w14:paraId="766D4578" w14:textId="77777777" w:rsidR="00785B1C" w:rsidRDefault="00785B1C" w:rsidP="00785B1C">
      <w:pPr>
        <w:ind w:firstLine="567"/>
        <w:jc w:val="both"/>
        <w:rPr>
          <w:rFonts w:cs="Arial"/>
          <w:szCs w:val="24"/>
        </w:rPr>
      </w:pPr>
    </w:p>
    <w:p w14:paraId="2CAD758E" w14:textId="6329875F" w:rsidR="00785B1C" w:rsidRDefault="00785B1C" w:rsidP="00785B1C">
      <w:pPr>
        <w:ind w:firstLine="567"/>
        <w:jc w:val="both"/>
        <w:rPr>
          <w:rFonts w:cs="Arial"/>
          <w:szCs w:val="24"/>
        </w:rPr>
      </w:pPr>
      <w:r w:rsidRPr="00785B1C">
        <w:rPr>
          <w:rFonts w:cs="Arial"/>
          <w:szCs w:val="24"/>
        </w:rPr>
        <w:t xml:space="preserve">Este documento </w:t>
      </w:r>
      <w:r>
        <w:rPr>
          <w:rFonts w:cs="Arial"/>
          <w:szCs w:val="24"/>
        </w:rPr>
        <w:t xml:space="preserve">faz parte da Resolução do Case da </w:t>
      </w:r>
      <w:r w:rsidR="0027477C">
        <w:rPr>
          <w:rFonts w:cs="Arial"/>
          <w:szCs w:val="24"/>
        </w:rPr>
        <w:t>3</w:t>
      </w:r>
      <w:r>
        <w:rPr>
          <w:rFonts w:cs="Arial"/>
          <w:szCs w:val="24"/>
        </w:rPr>
        <w:t xml:space="preserve">ª Etapa Classificatória do Data Challenge 2022 oferecido pela STONE. </w:t>
      </w:r>
    </w:p>
    <w:p w14:paraId="6C5F707D" w14:textId="120D204D" w:rsidR="00785B1C" w:rsidRDefault="00785B1C" w:rsidP="00785B1C">
      <w:pPr>
        <w:ind w:firstLine="567"/>
        <w:jc w:val="both"/>
        <w:rPr>
          <w:rFonts w:cs="Arial"/>
          <w:szCs w:val="24"/>
        </w:rPr>
      </w:pPr>
      <w:r w:rsidRPr="00785B1C">
        <w:rPr>
          <w:rFonts w:cs="Arial"/>
          <w:szCs w:val="24"/>
        </w:rPr>
        <w:t xml:space="preserve">O principal intuito aqui é representar de forma sumarizada </w:t>
      </w:r>
      <w:r>
        <w:rPr>
          <w:rFonts w:cs="Arial"/>
          <w:szCs w:val="24"/>
        </w:rPr>
        <w:t>minha</w:t>
      </w:r>
      <w:r w:rsidRPr="00785B1C">
        <w:rPr>
          <w:rFonts w:cs="Arial"/>
          <w:szCs w:val="24"/>
        </w:rPr>
        <w:t xml:space="preserve"> linha de raciocínio</w:t>
      </w:r>
      <w:r>
        <w:rPr>
          <w:rFonts w:cs="Arial"/>
          <w:szCs w:val="24"/>
        </w:rPr>
        <w:t xml:space="preserve"> </w:t>
      </w:r>
      <w:r w:rsidRPr="00785B1C">
        <w:rPr>
          <w:rFonts w:cs="Arial"/>
          <w:szCs w:val="24"/>
        </w:rPr>
        <w:t>e análise durante a resolução do case e garantir uma avaliação mais completa do</w:t>
      </w:r>
      <w:r w:rsidR="000550FF">
        <w:rPr>
          <w:rFonts w:cs="Arial"/>
          <w:szCs w:val="24"/>
        </w:rPr>
        <w:t xml:space="preserve"> meu</w:t>
      </w:r>
      <w:r w:rsidRPr="00785B1C">
        <w:rPr>
          <w:rFonts w:cs="Arial"/>
          <w:szCs w:val="24"/>
        </w:rPr>
        <w:t xml:space="preserve"> trabalho</w:t>
      </w:r>
      <w:r w:rsidR="0027477C">
        <w:rPr>
          <w:rFonts w:cs="Arial"/>
          <w:szCs w:val="24"/>
        </w:rPr>
        <w:t>, além de apresentar o processo de análise que foi feito e de explicar o processo de insights.</w:t>
      </w:r>
    </w:p>
    <w:p w14:paraId="4FBB3670" w14:textId="77777777" w:rsidR="00785B1C" w:rsidRPr="00785B1C" w:rsidRDefault="00785B1C" w:rsidP="00785B1C">
      <w:pPr>
        <w:ind w:firstLine="567"/>
        <w:jc w:val="both"/>
        <w:rPr>
          <w:rFonts w:cs="Arial"/>
          <w:szCs w:val="24"/>
        </w:rPr>
      </w:pPr>
    </w:p>
    <w:p w14:paraId="0D2357D3" w14:textId="48A7D1EF" w:rsidR="000118BB" w:rsidRPr="00145D24" w:rsidRDefault="00145D24" w:rsidP="00145D24">
      <w:pPr>
        <w:pStyle w:val="ListParagraph"/>
        <w:numPr>
          <w:ilvl w:val="0"/>
          <w:numId w:val="6"/>
        </w:numPr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V</w:t>
      </w:r>
      <w:r w:rsidR="000118BB" w:rsidRPr="00145D24">
        <w:rPr>
          <w:rFonts w:cs="Arial"/>
          <w:b/>
          <w:bCs/>
          <w:szCs w:val="24"/>
        </w:rPr>
        <w:t>alidações iniciais</w:t>
      </w:r>
    </w:p>
    <w:p w14:paraId="1D054245" w14:textId="77777777" w:rsidR="000118BB" w:rsidRPr="000118BB" w:rsidRDefault="000118BB" w:rsidP="00145D24">
      <w:pPr>
        <w:ind w:firstLine="567"/>
        <w:jc w:val="both"/>
        <w:rPr>
          <w:rFonts w:cs="Arial"/>
          <w:b/>
          <w:bCs/>
          <w:szCs w:val="24"/>
        </w:rPr>
      </w:pPr>
    </w:p>
    <w:p w14:paraId="5AE6A086" w14:textId="3DF812E7" w:rsidR="000118BB" w:rsidRDefault="000118BB" w:rsidP="00145D24">
      <w:pPr>
        <w:ind w:firstLine="567"/>
        <w:jc w:val="both"/>
        <w:rPr>
          <w:rFonts w:cs="Arial"/>
          <w:szCs w:val="24"/>
        </w:rPr>
      </w:pPr>
      <w:r w:rsidRPr="000118BB">
        <w:rPr>
          <w:rFonts w:cs="Arial"/>
          <w:szCs w:val="24"/>
        </w:rPr>
        <w:t>Com intuito de validar algumas premissas básicas de junção e preparação dos</w:t>
      </w:r>
      <w:r>
        <w:rPr>
          <w:rFonts w:cs="Arial"/>
          <w:szCs w:val="24"/>
        </w:rPr>
        <w:t xml:space="preserve"> </w:t>
      </w:r>
      <w:r w:rsidRPr="000118BB">
        <w:rPr>
          <w:rFonts w:cs="Arial"/>
          <w:szCs w:val="24"/>
        </w:rPr>
        <w:t xml:space="preserve">dados, </w:t>
      </w:r>
      <w:r w:rsidR="000550FF">
        <w:rPr>
          <w:rFonts w:cs="Arial"/>
          <w:szCs w:val="24"/>
        </w:rPr>
        <w:t>abaixo seguem algumas perguntas e respostas</w:t>
      </w:r>
      <w:r w:rsidRPr="000118BB">
        <w:rPr>
          <w:rFonts w:cs="Arial"/>
          <w:szCs w:val="24"/>
        </w:rPr>
        <w:t>:</w:t>
      </w:r>
    </w:p>
    <w:p w14:paraId="582953F3" w14:textId="77777777" w:rsidR="00785B1C" w:rsidRDefault="00785B1C" w:rsidP="00145D24">
      <w:pPr>
        <w:ind w:firstLine="567"/>
        <w:jc w:val="both"/>
        <w:rPr>
          <w:rFonts w:cs="Arial"/>
          <w:szCs w:val="24"/>
        </w:rPr>
      </w:pPr>
    </w:p>
    <w:p w14:paraId="67624BD5" w14:textId="22653BFE" w:rsidR="000118BB" w:rsidRDefault="000118BB" w:rsidP="00145D24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0118BB">
        <w:rPr>
          <w:rFonts w:cs="Arial"/>
          <w:szCs w:val="24"/>
        </w:rPr>
        <w:t xml:space="preserve">Quantos contratos distintos existem </w:t>
      </w:r>
      <w:r w:rsidR="00933431">
        <w:rPr>
          <w:rFonts w:cs="Arial"/>
          <w:szCs w:val="24"/>
        </w:rPr>
        <w:t>n</w:t>
      </w:r>
      <w:r w:rsidRPr="000118BB">
        <w:rPr>
          <w:rFonts w:cs="Arial"/>
          <w:szCs w:val="24"/>
        </w:rPr>
        <w:t xml:space="preserve">a tabela de observação final, após todos os merges e etapas de ETL? </w:t>
      </w:r>
    </w:p>
    <w:p w14:paraId="03D12B29" w14:textId="19905310" w:rsidR="000118BB" w:rsidRDefault="000118BB" w:rsidP="00145D24">
      <w:pPr>
        <w:pStyle w:val="ListParagraph"/>
        <w:ind w:left="219" w:firstLine="708"/>
        <w:jc w:val="both"/>
        <w:rPr>
          <w:rFonts w:cs="Arial"/>
          <w:szCs w:val="24"/>
        </w:rPr>
      </w:pPr>
      <w:r w:rsidRPr="00F337B1">
        <w:rPr>
          <w:rFonts w:cs="Arial"/>
          <w:szCs w:val="24"/>
          <w:u w:val="single"/>
        </w:rPr>
        <w:t>Resposta</w:t>
      </w:r>
      <w:r>
        <w:rPr>
          <w:rFonts w:cs="Arial"/>
          <w:szCs w:val="24"/>
        </w:rPr>
        <w:t xml:space="preserve">: </w:t>
      </w:r>
      <w:r w:rsidR="001F184D">
        <w:rPr>
          <w:rFonts w:cs="Arial"/>
          <w:szCs w:val="24"/>
        </w:rPr>
        <w:t>Do total de 14.</w:t>
      </w:r>
      <w:r w:rsidR="00E01E22">
        <w:rPr>
          <w:rFonts w:cs="Arial"/>
          <w:szCs w:val="24"/>
        </w:rPr>
        <w:t>75</w:t>
      </w:r>
      <w:r w:rsidR="001F184D">
        <w:rPr>
          <w:rFonts w:cs="Arial"/>
          <w:szCs w:val="24"/>
        </w:rPr>
        <w:t>6 contratos</w:t>
      </w:r>
      <w:r w:rsidR="00953323">
        <w:rPr>
          <w:rFonts w:cs="Arial"/>
          <w:szCs w:val="24"/>
        </w:rPr>
        <w:t xml:space="preserve"> distintos</w:t>
      </w:r>
      <w:r w:rsidR="001F184D">
        <w:rPr>
          <w:rFonts w:cs="Arial"/>
          <w:szCs w:val="24"/>
        </w:rPr>
        <w:t xml:space="preserve">, apenas </w:t>
      </w:r>
      <w:r w:rsidR="00E01E22">
        <w:rPr>
          <w:rFonts w:cs="Arial"/>
          <w:szCs w:val="24"/>
        </w:rPr>
        <w:t>1</w:t>
      </w:r>
      <w:r w:rsidR="00953323">
        <w:rPr>
          <w:rFonts w:cs="Arial"/>
          <w:szCs w:val="24"/>
        </w:rPr>
        <w:t>1</w:t>
      </w:r>
      <w:r w:rsidR="00E01E22">
        <w:rPr>
          <w:rFonts w:cs="Arial"/>
          <w:szCs w:val="24"/>
        </w:rPr>
        <w:t>.</w:t>
      </w:r>
      <w:r w:rsidR="00953323">
        <w:rPr>
          <w:rFonts w:cs="Arial"/>
          <w:szCs w:val="24"/>
        </w:rPr>
        <w:t>897</w:t>
      </w:r>
      <w:r w:rsidR="00E01E22">
        <w:rPr>
          <w:rFonts w:cs="Arial"/>
          <w:szCs w:val="24"/>
        </w:rPr>
        <w:t xml:space="preserve"> contratos distintos </w:t>
      </w:r>
      <w:r w:rsidR="00953323">
        <w:rPr>
          <w:rFonts w:cs="Arial"/>
          <w:szCs w:val="24"/>
        </w:rPr>
        <w:t>existem na tabela de observação final (que contém somente os comunicados que foram entregues, lidos ou respondidos).</w:t>
      </w:r>
    </w:p>
    <w:p w14:paraId="3C970574" w14:textId="77777777" w:rsidR="000118BB" w:rsidRDefault="000118BB" w:rsidP="00145D24">
      <w:pPr>
        <w:pStyle w:val="ListParagraph"/>
        <w:ind w:left="0" w:firstLine="567"/>
        <w:jc w:val="both"/>
        <w:rPr>
          <w:rFonts w:cs="Arial"/>
          <w:szCs w:val="24"/>
        </w:rPr>
      </w:pPr>
    </w:p>
    <w:p w14:paraId="1CB7C9E5" w14:textId="0F97DA02" w:rsidR="000118BB" w:rsidRPr="00E2191E" w:rsidRDefault="000118BB" w:rsidP="00145D24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E2191E">
        <w:rPr>
          <w:rFonts w:cs="Arial"/>
          <w:szCs w:val="24"/>
        </w:rPr>
        <w:t>Você considerou ou aplicou algum filtro de exclusão? Caso afirmativo, descreva-o e informe quantos contratos foram filtrados.</w:t>
      </w:r>
    </w:p>
    <w:p w14:paraId="3AA1B3FB" w14:textId="3459B4C5" w:rsidR="000118BB" w:rsidRPr="00E2191E" w:rsidRDefault="000118BB" w:rsidP="00145D24">
      <w:pPr>
        <w:pStyle w:val="ListParagraph"/>
        <w:ind w:left="219" w:firstLine="708"/>
        <w:jc w:val="both"/>
        <w:rPr>
          <w:rFonts w:cs="Arial"/>
          <w:szCs w:val="24"/>
        </w:rPr>
      </w:pPr>
      <w:r w:rsidRPr="00E2191E">
        <w:rPr>
          <w:rFonts w:cs="Arial"/>
          <w:szCs w:val="24"/>
          <w:u w:val="single"/>
        </w:rPr>
        <w:t>Resposta</w:t>
      </w:r>
      <w:r w:rsidRPr="00E2191E">
        <w:rPr>
          <w:rFonts w:cs="Arial"/>
          <w:szCs w:val="24"/>
        </w:rPr>
        <w:t xml:space="preserve">: </w:t>
      </w:r>
      <w:r w:rsidR="002066F1" w:rsidRPr="00E2191E">
        <w:rPr>
          <w:rFonts w:cs="Arial"/>
          <w:szCs w:val="24"/>
        </w:rPr>
        <w:t>Sim. Para a análise da curva de engajamento x quantidade de acionamentos (comunicados), foram excluídos os contratos que não tiverem nenhum comunicado enviado</w:t>
      </w:r>
      <w:r w:rsidR="00E2191E">
        <w:rPr>
          <w:rFonts w:cs="Arial"/>
          <w:szCs w:val="24"/>
        </w:rPr>
        <w:t xml:space="preserve">, ou seja, do total de </w:t>
      </w:r>
      <w:r w:rsidR="00E2191E" w:rsidRPr="00E2191E">
        <w:rPr>
          <w:rFonts w:cs="Arial"/>
          <w:szCs w:val="24"/>
        </w:rPr>
        <w:t>14.756</w:t>
      </w:r>
      <w:r w:rsidR="00E2191E">
        <w:rPr>
          <w:rFonts w:cs="Arial"/>
          <w:szCs w:val="24"/>
        </w:rPr>
        <w:t xml:space="preserve"> contratos</w:t>
      </w:r>
      <w:r w:rsidR="00E2191E" w:rsidRPr="00E2191E">
        <w:rPr>
          <w:rFonts w:cs="Arial"/>
          <w:szCs w:val="24"/>
        </w:rPr>
        <w:t xml:space="preserve"> </w:t>
      </w:r>
      <w:r w:rsidR="00E2191E">
        <w:rPr>
          <w:rFonts w:cs="Arial"/>
          <w:szCs w:val="24"/>
        </w:rPr>
        <w:t>apenas</w:t>
      </w:r>
      <w:r w:rsidR="00E2191E" w:rsidRPr="00E2191E">
        <w:rPr>
          <w:rFonts w:cs="Arial"/>
          <w:szCs w:val="24"/>
        </w:rPr>
        <w:t xml:space="preserve"> 12.202</w:t>
      </w:r>
      <w:r w:rsidR="00E2191E">
        <w:rPr>
          <w:rFonts w:cs="Arial"/>
          <w:szCs w:val="24"/>
        </w:rPr>
        <w:t xml:space="preserve"> contratos tiveram algum comunicado</w:t>
      </w:r>
      <w:r w:rsidR="00FB0682">
        <w:rPr>
          <w:rFonts w:cs="Arial"/>
          <w:szCs w:val="24"/>
        </w:rPr>
        <w:t xml:space="preserve">. E do total de contratos que receberam algum comunicado (12.202), </w:t>
      </w:r>
      <w:r w:rsidR="00FB0682" w:rsidRPr="00FB0682">
        <w:rPr>
          <w:rFonts w:cs="Arial"/>
          <w:szCs w:val="24"/>
        </w:rPr>
        <w:t xml:space="preserve">305 contratos deveriam receber algum comunicado, </w:t>
      </w:r>
      <w:r w:rsidR="00FB0682">
        <w:rPr>
          <w:rFonts w:cs="Arial"/>
          <w:szCs w:val="24"/>
        </w:rPr>
        <w:t xml:space="preserve">mas, </w:t>
      </w:r>
      <w:r w:rsidR="00FB0682" w:rsidRPr="00FB0682">
        <w:rPr>
          <w:rFonts w:cs="Arial"/>
          <w:szCs w:val="24"/>
        </w:rPr>
        <w:t>por algum motivo</w:t>
      </w:r>
      <w:r w:rsidR="00FB0682">
        <w:rPr>
          <w:rFonts w:cs="Arial"/>
          <w:szCs w:val="24"/>
        </w:rPr>
        <w:t>,</w:t>
      </w:r>
      <w:r w:rsidR="00FB0682" w:rsidRPr="00FB0682">
        <w:rPr>
          <w:rFonts w:cs="Arial"/>
          <w:szCs w:val="24"/>
        </w:rPr>
        <w:t xml:space="preserve"> o comunicado não foi entregue.</w:t>
      </w:r>
      <w:r w:rsidR="00FB0682">
        <w:rPr>
          <w:rFonts w:cs="Arial"/>
          <w:szCs w:val="24"/>
        </w:rPr>
        <w:t xml:space="preserve"> Assim, apenas 11.897 contratos (12.202 – 305) tiveram comunicados entregues, lidos ou respondidos.</w:t>
      </w:r>
      <w:r w:rsidR="00933431">
        <w:rPr>
          <w:rFonts w:cs="Arial"/>
          <w:szCs w:val="24"/>
        </w:rPr>
        <w:t xml:space="preserve"> E, portanto, 2.859 contratos foram excluídos desta análise.</w:t>
      </w:r>
    </w:p>
    <w:p w14:paraId="7A5C97A6" w14:textId="77777777" w:rsidR="000118BB" w:rsidRPr="000118BB" w:rsidRDefault="000118BB" w:rsidP="00145D24">
      <w:pPr>
        <w:ind w:firstLine="567"/>
        <w:jc w:val="both"/>
        <w:rPr>
          <w:rFonts w:cs="Arial"/>
          <w:szCs w:val="24"/>
        </w:rPr>
      </w:pPr>
    </w:p>
    <w:p w14:paraId="244DF5CF" w14:textId="1C9CD9EE" w:rsidR="000118BB" w:rsidRDefault="00354DEE" w:rsidP="0027477C">
      <w:pPr>
        <w:spacing w:after="160" w:line="259" w:lineRule="auto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  <w:r w:rsidR="000118BB" w:rsidRPr="000118BB">
        <w:rPr>
          <w:rFonts w:cs="Arial"/>
          <w:b/>
          <w:bCs/>
          <w:szCs w:val="24"/>
        </w:rPr>
        <w:lastRenderedPageBreak/>
        <w:t>Fluxo de etapas realizadas</w:t>
      </w:r>
    </w:p>
    <w:p w14:paraId="05A928CD" w14:textId="1F71221E" w:rsidR="000118BB" w:rsidRPr="000550FF" w:rsidRDefault="000118BB" w:rsidP="00145D24">
      <w:pPr>
        <w:ind w:firstLine="567"/>
        <w:jc w:val="both"/>
        <w:rPr>
          <w:rFonts w:cs="Arial"/>
          <w:szCs w:val="24"/>
        </w:rPr>
      </w:pPr>
    </w:p>
    <w:p w14:paraId="5236A8EC" w14:textId="4AD292EE" w:rsidR="00785B1C" w:rsidRPr="000550FF" w:rsidRDefault="000550FF" w:rsidP="000550FF">
      <w:pPr>
        <w:ind w:firstLine="567"/>
        <w:jc w:val="both"/>
        <w:rPr>
          <w:rFonts w:cs="Arial"/>
          <w:szCs w:val="24"/>
        </w:rPr>
      </w:pPr>
      <w:r>
        <w:rPr>
          <w:rFonts w:cs="Arial"/>
          <w:szCs w:val="24"/>
        </w:rPr>
        <w:t>Com o intuito de registrar cada</w:t>
      </w:r>
      <w:r w:rsidRPr="000550FF">
        <w:rPr>
          <w:rFonts w:cs="Arial"/>
          <w:szCs w:val="24"/>
        </w:rPr>
        <w:t xml:space="preserve"> etapa </w:t>
      </w:r>
      <w:r>
        <w:rPr>
          <w:rFonts w:cs="Arial"/>
          <w:szCs w:val="24"/>
        </w:rPr>
        <w:t>do</w:t>
      </w:r>
      <w:r w:rsidRPr="000550FF">
        <w:rPr>
          <w:rFonts w:cs="Arial"/>
          <w:szCs w:val="24"/>
        </w:rPr>
        <w:t xml:space="preserve"> processo</w:t>
      </w:r>
      <w:r>
        <w:rPr>
          <w:rFonts w:cs="Arial"/>
          <w:szCs w:val="24"/>
        </w:rPr>
        <w:t xml:space="preserve"> </w:t>
      </w:r>
      <w:r w:rsidRPr="000550FF">
        <w:rPr>
          <w:rFonts w:cs="Arial"/>
          <w:szCs w:val="24"/>
        </w:rPr>
        <w:t xml:space="preserve">realizado durante a solução do case, </w:t>
      </w:r>
      <w:r>
        <w:rPr>
          <w:rFonts w:cs="Arial"/>
          <w:szCs w:val="24"/>
        </w:rPr>
        <w:t>abaixo seguem as etapas realizadas</w:t>
      </w:r>
      <w:r w:rsidRPr="000550FF">
        <w:rPr>
          <w:rFonts w:cs="Arial"/>
          <w:szCs w:val="24"/>
        </w:rPr>
        <w:t xml:space="preserve"> com</w:t>
      </w:r>
      <w:r>
        <w:rPr>
          <w:rFonts w:cs="Arial"/>
          <w:szCs w:val="24"/>
        </w:rPr>
        <w:t xml:space="preserve"> </w:t>
      </w:r>
      <w:r w:rsidRPr="000550FF">
        <w:rPr>
          <w:rFonts w:cs="Arial"/>
          <w:szCs w:val="24"/>
        </w:rPr>
        <w:t xml:space="preserve">todos os detalhes necessários para </w:t>
      </w:r>
      <w:r>
        <w:rPr>
          <w:rFonts w:cs="Arial"/>
          <w:szCs w:val="24"/>
        </w:rPr>
        <w:t xml:space="preserve">que qualquer pessoa possa entender </w:t>
      </w:r>
      <w:r w:rsidRPr="000550FF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minha</w:t>
      </w:r>
      <w:r w:rsidRPr="000550FF">
        <w:rPr>
          <w:rFonts w:cs="Arial"/>
          <w:szCs w:val="24"/>
        </w:rPr>
        <w:t xml:space="preserve"> abordagem</w:t>
      </w:r>
      <w:r>
        <w:rPr>
          <w:rFonts w:cs="Arial"/>
          <w:szCs w:val="24"/>
        </w:rPr>
        <w:t xml:space="preserve"> </w:t>
      </w:r>
      <w:r w:rsidRPr="000550FF">
        <w:rPr>
          <w:rFonts w:cs="Arial"/>
          <w:szCs w:val="24"/>
        </w:rPr>
        <w:t xml:space="preserve">na resolução do problema. </w:t>
      </w:r>
    </w:p>
    <w:p w14:paraId="62B73C97" w14:textId="77777777" w:rsidR="00785B1C" w:rsidRPr="000550FF" w:rsidRDefault="00785B1C" w:rsidP="00145D24">
      <w:pPr>
        <w:ind w:firstLine="567"/>
        <w:jc w:val="both"/>
        <w:rPr>
          <w:rFonts w:cs="Arial"/>
          <w:szCs w:val="24"/>
        </w:rPr>
      </w:pPr>
    </w:p>
    <w:p w14:paraId="656E0F84" w14:textId="56F55D27" w:rsidR="000118BB" w:rsidRDefault="000118BB" w:rsidP="00785B1C">
      <w:pPr>
        <w:pStyle w:val="ListParagraph"/>
        <w:numPr>
          <w:ilvl w:val="1"/>
          <w:numId w:val="6"/>
        </w:numPr>
        <w:ind w:left="1418" w:hanging="567"/>
        <w:jc w:val="both"/>
        <w:rPr>
          <w:rFonts w:cs="Arial"/>
          <w:b/>
          <w:bCs/>
          <w:szCs w:val="24"/>
        </w:rPr>
      </w:pPr>
      <w:r w:rsidRPr="000118BB">
        <w:rPr>
          <w:rFonts w:cs="Arial"/>
          <w:b/>
          <w:bCs/>
          <w:szCs w:val="24"/>
        </w:rPr>
        <w:t xml:space="preserve">Etapa </w:t>
      </w:r>
      <w:r w:rsidR="000550FF">
        <w:rPr>
          <w:rFonts w:cs="Arial"/>
          <w:b/>
          <w:bCs/>
          <w:szCs w:val="24"/>
        </w:rPr>
        <w:t>1</w:t>
      </w:r>
      <w:r w:rsidRPr="000118BB">
        <w:rPr>
          <w:rFonts w:cs="Arial"/>
          <w:b/>
          <w:bCs/>
          <w:szCs w:val="24"/>
        </w:rPr>
        <w:t xml:space="preserve"> </w:t>
      </w:r>
      <w:r w:rsidR="000550FF">
        <w:rPr>
          <w:rFonts w:cs="Arial"/>
          <w:b/>
          <w:bCs/>
          <w:szCs w:val="24"/>
        </w:rPr>
        <w:t>–</w:t>
      </w:r>
      <w:r w:rsidRPr="000118BB">
        <w:rPr>
          <w:rFonts w:cs="Arial"/>
          <w:b/>
          <w:bCs/>
          <w:szCs w:val="24"/>
        </w:rPr>
        <w:t xml:space="preserve"> </w:t>
      </w:r>
      <w:r w:rsidR="00253AD6">
        <w:rPr>
          <w:rFonts w:cs="Arial"/>
          <w:b/>
          <w:bCs/>
          <w:szCs w:val="24"/>
        </w:rPr>
        <w:t>Análise iniciais</w:t>
      </w:r>
    </w:p>
    <w:p w14:paraId="65E26CD4" w14:textId="6397FAF2" w:rsidR="00253AD6" w:rsidRDefault="00253AD6" w:rsidP="00253AD6">
      <w:pPr>
        <w:pStyle w:val="ListParagraph"/>
        <w:numPr>
          <w:ilvl w:val="0"/>
          <w:numId w:val="1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Verifiquei que não há dados faltantes</w:t>
      </w:r>
      <w:r w:rsidR="00933431">
        <w:rPr>
          <w:rFonts w:cs="Arial"/>
          <w:szCs w:val="24"/>
        </w:rPr>
        <w:t xml:space="preserve"> em nenhuma tabela</w:t>
      </w:r>
      <w:r>
        <w:rPr>
          <w:rFonts w:cs="Arial"/>
          <w:szCs w:val="24"/>
        </w:rPr>
        <w:t>.</w:t>
      </w:r>
    </w:p>
    <w:p w14:paraId="26037D72" w14:textId="570FC9DC" w:rsidR="00785B1C" w:rsidRDefault="00253AD6" w:rsidP="00253AD6">
      <w:pPr>
        <w:pStyle w:val="ListParagraph"/>
        <w:numPr>
          <w:ilvl w:val="0"/>
          <w:numId w:val="1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Sobre os tipos de dados de cada variável, verifiquei que todas as variáveis estão de acordo com o dicionário de dados com exceção da variável “dt_transacao” da tabela “portfolio_tpv” que deveria ser do tipo data e está como tipo texto</w:t>
      </w:r>
      <w:r w:rsidR="002066F1">
        <w:rPr>
          <w:rFonts w:cs="Arial"/>
          <w:szCs w:val="24"/>
        </w:rPr>
        <w:t xml:space="preserve"> (ou inteiro como identificado pelo Python)</w:t>
      </w:r>
      <w:r>
        <w:rPr>
          <w:rFonts w:cs="Arial"/>
          <w:szCs w:val="24"/>
        </w:rPr>
        <w:t>.</w:t>
      </w:r>
    </w:p>
    <w:p w14:paraId="13F258BC" w14:textId="69FCB4BB" w:rsidR="00FA6606" w:rsidRDefault="00FA6606" w:rsidP="00253AD6">
      <w:pPr>
        <w:pStyle w:val="ListParagraph"/>
        <w:numPr>
          <w:ilvl w:val="0"/>
          <w:numId w:val="1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Verifiquei que a tabela “portfolio_clientes” possuem dados duplicados</w:t>
      </w:r>
      <w:r w:rsidR="00571A36">
        <w:rPr>
          <w:rFonts w:cs="Arial"/>
          <w:szCs w:val="24"/>
        </w:rPr>
        <w:t xml:space="preserve"> na variável “nr_documento</w:t>
      </w:r>
      <w:r>
        <w:rPr>
          <w:rFonts w:cs="Arial"/>
          <w:szCs w:val="24"/>
        </w:rPr>
        <w:t>. Por ser uma tabela de dados cadastrais de clientes, ela deve possuir valores únicos na variável “nr_documento”</w:t>
      </w:r>
      <w:r w:rsidR="00917D55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que é a chave primária dessa tabela.</w:t>
      </w:r>
    </w:p>
    <w:p w14:paraId="33BE3442" w14:textId="735705EA" w:rsidR="00FA6606" w:rsidRDefault="00080F22" w:rsidP="00253AD6">
      <w:pPr>
        <w:pStyle w:val="ListParagraph"/>
        <w:numPr>
          <w:ilvl w:val="0"/>
          <w:numId w:val="1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Verifiquei que a tabela “portfolio_tpv” não possui dados duplicados.</w:t>
      </w:r>
    </w:p>
    <w:p w14:paraId="6C8ADA7D" w14:textId="4A8ADB44" w:rsidR="00080F22" w:rsidRDefault="00F43BED" w:rsidP="00253AD6">
      <w:pPr>
        <w:pStyle w:val="ListParagraph"/>
        <w:numPr>
          <w:ilvl w:val="0"/>
          <w:numId w:val="10"/>
        </w:numPr>
        <w:jc w:val="both"/>
        <w:rPr>
          <w:rFonts w:cs="Arial"/>
          <w:szCs w:val="24"/>
        </w:rPr>
      </w:pPr>
      <w:r w:rsidRPr="007412AD">
        <w:rPr>
          <w:rFonts w:cs="Arial"/>
          <w:szCs w:val="24"/>
        </w:rPr>
        <w:t>Na tabela “portfolio_comunicados”, verifiquei que para os registros que possuem os mesmos valores nas variáveis “contrato_id”, “dt_ref_portfolio”, “data_acao”, e “tipo_acao” existem campanhas diferentes de comunicação. Ou seja, para o mesmo contrato e no mesmo dia foram enviadas mais de uma comunicação (campanha).</w:t>
      </w:r>
      <w:r w:rsidR="007412AD">
        <w:rPr>
          <w:rFonts w:cs="Arial"/>
          <w:szCs w:val="24"/>
        </w:rPr>
        <w:t xml:space="preserve"> Através da análise de um caso, contrato_id = “</w:t>
      </w:r>
      <w:r w:rsidR="007412AD" w:rsidRPr="007412AD">
        <w:rPr>
          <w:rFonts w:cs="Arial"/>
          <w:szCs w:val="24"/>
        </w:rPr>
        <w:t>000c35a61297edadc2842f6d5b4028e1</w:t>
      </w:r>
      <w:r w:rsidR="007412AD">
        <w:rPr>
          <w:rFonts w:cs="Arial"/>
          <w:szCs w:val="24"/>
        </w:rPr>
        <w:t xml:space="preserve">” (que possui DPS = 30 e DSPP = 30), verifiquei que </w:t>
      </w:r>
      <w:r w:rsidR="00C14F7A">
        <w:rPr>
          <w:rFonts w:cs="Arial"/>
          <w:szCs w:val="24"/>
        </w:rPr>
        <w:t>este cliente recebeu pelo menos duas ações de comunicação por causa do</w:t>
      </w:r>
      <w:r w:rsidR="00917D55">
        <w:rPr>
          <w:rFonts w:cs="Arial"/>
          <w:szCs w:val="24"/>
        </w:rPr>
        <w:t>s valores de</w:t>
      </w:r>
      <w:r w:rsidR="00C14F7A">
        <w:rPr>
          <w:rFonts w:cs="Arial"/>
          <w:szCs w:val="24"/>
        </w:rPr>
        <w:t xml:space="preserve"> DSP e DSPP</w:t>
      </w:r>
      <w:r w:rsidR="00917D55">
        <w:rPr>
          <w:rFonts w:cs="Arial"/>
          <w:szCs w:val="24"/>
        </w:rPr>
        <w:t xml:space="preserve"> e a régua de comunicação</w:t>
      </w:r>
      <w:r w:rsidR="007412AD">
        <w:rPr>
          <w:rFonts w:cs="Arial"/>
          <w:szCs w:val="24"/>
        </w:rPr>
        <w:t>. Logo, estou assumindo que i</w:t>
      </w:r>
      <w:r w:rsidR="007412AD" w:rsidRPr="007412AD">
        <w:rPr>
          <w:rFonts w:cs="Arial"/>
          <w:szCs w:val="24"/>
        </w:rPr>
        <w:t xml:space="preserve">sso acontece por causa dos momentos </w:t>
      </w:r>
      <w:r w:rsidR="007412AD" w:rsidRPr="007412AD">
        <w:rPr>
          <w:rFonts w:cs="Arial"/>
          <w:szCs w:val="24"/>
        </w:rPr>
        <w:lastRenderedPageBreak/>
        <w:t>diferentes da jornada do contrato do cliente</w:t>
      </w:r>
      <w:r w:rsidR="007412AD">
        <w:rPr>
          <w:rFonts w:cs="Arial"/>
          <w:szCs w:val="24"/>
        </w:rPr>
        <w:t xml:space="preserve"> (como realçado na descrição do case)</w:t>
      </w:r>
      <w:r w:rsidR="007412AD" w:rsidRPr="007412AD">
        <w:rPr>
          <w:rFonts w:cs="Arial"/>
          <w:szCs w:val="24"/>
        </w:rPr>
        <w:t>.</w:t>
      </w:r>
    </w:p>
    <w:p w14:paraId="33D86F11" w14:textId="07DE75FE" w:rsidR="00F43BED" w:rsidRPr="00917D55" w:rsidRDefault="00FA322D" w:rsidP="00823C6B">
      <w:pPr>
        <w:pStyle w:val="ListParagraph"/>
        <w:numPr>
          <w:ilvl w:val="0"/>
          <w:numId w:val="10"/>
        </w:numPr>
        <w:jc w:val="both"/>
        <w:rPr>
          <w:rFonts w:cs="Arial"/>
          <w:szCs w:val="24"/>
        </w:rPr>
      </w:pPr>
      <w:r w:rsidRPr="00917D55">
        <w:rPr>
          <w:rFonts w:cs="Arial"/>
          <w:szCs w:val="24"/>
        </w:rPr>
        <w:t>Verifiquei que a tabela “portfolio_geral” não possui dados duplicados.</w:t>
      </w:r>
    </w:p>
    <w:p w14:paraId="5DCCEC73" w14:textId="3963C63E" w:rsidR="00145D24" w:rsidRDefault="00145D24" w:rsidP="000550FF">
      <w:pPr>
        <w:ind w:firstLine="567"/>
        <w:jc w:val="both"/>
        <w:rPr>
          <w:rFonts w:cs="Arial"/>
          <w:szCs w:val="24"/>
        </w:rPr>
      </w:pPr>
    </w:p>
    <w:p w14:paraId="43B911D7" w14:textId="7C3D4005" w:rsidR="00AE4181" w:rsidRPr="00AE4181" w:rsidRDefault="00AE4181" w:rsidP="00AE4181">
      <w:pPr>
        <w:pStyle w:val="ListParagraph"/>
        <w:numPr>
          <w:ilvl w:val="1"/>
          <w:numId w:val="6"/>
        </w:numPr>
        <w:ind w:left="1418" w:hanging="567"/>
        <w:jc w:val="both"/>
        <w:rPr>
          <w:rFonts w:cs="Arial"/>
          <w:b/>
          <w:bCs/>
          <w:szCs w:val="24"/>
        </w:rPr>
      </w:pPr>
      <w:r w:rsidRPr="00AE4181">
        <w:rPr>
          <w:rFonts w:cs="Arial"/>
          <w:b/>
          <w:bCs/>
          <w:szCs w:val="24"/>
        </w:rPr>
        <w:t xml:space="preserve">Etapa 2 – Preparação </w:t>
      </w:r>
      <w:r w:rsidR="0090788C">
        <w:rPr>
          <w:rFonts w:cs="Arial"/>
          <w:b/>
          <w:bCs/>
          <w:szCs w:val="24"/>
        </w:rPr>
        <w:t xml:space="preserve">e Limpeza </w:t>
      </w:r>
      <w:r w:rsidRPr="00AE4181">
        <w:rPr>
          <w:rFonts w:cs="Arial"/>
          <w:b/>
          <w:bCs/>
          <w:szCs w:val="24"/>
        </w:rPr>
        <w:t>dos dados</w:t>
      </w:r>
    </w:p>
    <w:p w14:paraId="7362489E" w14:textId="677B5C0A" w:rsidR="00FA6606" w:rsidRDefault="00FA6606" w:rsidP="00FA6606">
      <w:pPr>
        <w:pStyle w:val="ListParagraph"/>
        <w:numPr>
          <w:ilvl w:val="0"/>
          <w:numId w:val="11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Corrigi o tipo de dado da variável “dt_transacao” da tabela “portfolio_tpv” para </w:t>
      </w:r>
      <w:r w:rsidR="00571A36">
        <w:rPr>
          <w:rFonts w:cs="Arial"/>
          <w:szCs w:val="24"/>
        </w:rPr>
        <w:t>o mesmo formato das outras datas (“aaaa-mm-dd”)</w:t>
      </w:r>
      <w:r>
        <w:rPr>
          <w:rFonts w:cs="Arial"/>
          <w:szCs w:val="24"/>
        </w:rPr>
        <w:t>.</w:t>
      </w:r>
    </w:p>
    <w:p w14:paraId="4D07B913" w14:textId="6182C057" w:rsidR="00FA6606" w:rsidRDefault="00FA6606" w:rsidP="00FA6606">
      <w:pPr>
        <w:pStyle w:val="ListParagraph"/>
        <w:numPr>
          <w:ilvl w:val="0"/>
          <w:numId w:val="11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Removi valores duplicados na tabela “portfolio_clientes”</w:t>
      </w:r>
      <w:r w:rsidR="00571A36">
        <w:rPr>
          <w:rFonts w:cs="Arial"/>
          <w:szCs w:val="24"/>
        </w:rPr>
        <w:t xml:space="preserve"> mantendo a última ocorrência.</w:t>
      </w:r>
      <w:r w:rsidR="00DF307D">
        <w:rPr>
          <w:rFonts w:cs="Arial"/>
          <w:szCs w:val="24"/>
        </w:rPr>
        <w:t xml:space="preserve"> Estou assumindo que são atualizações de dados, onde houve uma adição de dados em invés de uma substituição dos dados. </w:t>
      </w:r>
    </w:p>
    <w:p w14:paraId="7019B6C6" w14:textId="0BA54E12" w:rsidR="00783672" w:rsidRDefault="00783672" w:rsidP="00783672">
      <w:pPr>
        <w:pStyle w:val="ListParagraph"/>
        <w:numPr>
          <w:ilvl w:val="1"/>
          <w:numId w:val="11"/>
        </w:numPr>
        <w:ind w:left="2552" w:hanging="284"/>
        <w:jc w:val="both"/>
        <w:rPr>
          <w:rFonts w:cs="Arial"/>
          <w:szCs w:val="24"/>
        </w:rPr>
      </w:pPr>
      <w:r>
        <w:rPr>
          <w:rFonts w:cs="Arial"/>
          <w:szCs w:val="24"/>
        </w:rPr>
        <w:t>Antes da remoção: 14.405 clientes</w:t>
      </w:r>
    </w:p>
    <w:p w14:paraId="5FB0B44C" w14:textId="127CA236" w:rsidR="00783672" w:rsidRDefault="00783672" w:rsidP="00783672">
      <w:pPr>
        <w:pStyle w:val="ListParagraph"/>
        <w:numPr>
          <w:ilvl w:val="1"/>
          <w:numId w:val="11"/>
        </w:numPr>
        <w:ind w:left="2552" w:hanging="284"/>
        <w:jc w:val="both"/>
        <w:rPr>
          <w:rFonts w:cs="Arial"/>
          <w:szCs w:val="24"/>
        </w:rPr>
      </w:pPr>
      <w:r>
        <w:rPr>
          <w:rFonts w:cs="Arial"/>
          <w:szCs w:val="24"/>
        </w:rPr>
        <w:t>Após a remoção: 14.265 clientes</w:t>
      </w:r>
    </w:p>
    <w:p w14:paraId="446A1FDE" w14:textId="15B4B3AE" w:rsidR="00AE4181" w:rsidRDefault="00AE4181" w:rsidP="000550FF">
      <w:pPr>
        <w:ind w:firstLine="567"/>
        <w:jc w:val="both"/>
        <w:rPr>
          <w:rFonts w:cs="Arial"/>
          <w:szCs w:val="24"/>
        </w:rPr>
      </w:pPr>
    </w:p>
    <w:p w14:paraId="505DCF8F" w14:textId="17AAFDC5" w:rsidR="00B84968" w:rsidRPr="00B84968" w:rsidRDefault="00B84968" w:rsidP="00B84968">
      <w:pPr>
        <w:pStyle w:val="ListParagraph"/>
        <w:numPr>
          <w:ilvl w:val="1"/>
          <w:numId w:val="6"/>
        </w:numPr>
        <w:ind w:left="1418" w:hanging="567"/>
        <w:jc w:val="both"/>
        <w:rPr>
          <w:rFonts w:cs="Arial"/>
          <w:b/>
          <w:bCs/>
          <w:szCs w:val="24"/>
        </w:rPr>
      </w:pPr>
      <w:r w:rsidRPr="00B84968">
        <w:rPr>
          <w:rFonts w:cs="Arial"/>
          <w:b/>
          <w:bCs/>
          <w:szCs w:val="24"/>
        </w:rPr>
        <w:t xml:space="preserve">Etapa </w:t>
      </w:r>
      <w:r>
        <w:rPr>
          <w:rFonts w:cs="Arial"/>
          <w:b/>
          <w:bCs/>
          <w:szCs w:val="24"/>
        </w:rPr>
        <w:t>3</w:t>
      </w:r>
      <w:r w:rsidRPr="00B84968">
        <w:rPr>
          <w:rFonts w:cs="Arial"/>
          <w:b/>
          <w:bCs/>
          <w:szCs w:val="24"/>
        </w:rPr>
        <w:t xml:space="preserve"> – Transformação das Tabelas em uma tabela</w:t>
      </w:r>
    </w:p>
    <w:p w14:paraId="3F0FE038" w14:textId="55F709AF" w:rsidR="00113D10" w:rsidRDefault="00B84968" w:rsidP="005763AB">
      <w:pPr>
        <w:pStyle w:val="ListParagraph"/>
        <w:numPr>
          <w:ilvl w:val="0"/>
          <w:numId w:val="13"/>
        </w:numPr>
        <w:jc w:val="both"/>
        <w:rPr>
          <w:rFonts w:cs="Arial"/>
          <w:szCs w:val="24"/>
        </w:rPr>
      </w:pPr>
      <w:r w:rsidRPr="00BB59EF">
        <w:rPr>
          <w:rFonts w:cs="Arial"/>
          <w:szCs w:val="24"/>
        </w:rPr>
        <w:t>Considerando que as comunicações com status igual a “N</w:t>
      </w:r>
      <w:r w:rsidR="00BB59EF" w:rsidRPr="00BB59EF">
        <w:rPr>
          <w:rFonts w:cs="Arial"/>
          <w:szCs w:val="24"/>
        </w:rPr>
        <w:t>A</w:t>
      </w:r>
      <w:r w:rsidRPr="00BB59EF">
        <w:rPr>
          <w:rFonts w:cs="Arial"/>
          <w:szCs w:val="24"/>
        </w:rPr>
        <w:t>O ENTREGUE”</w:t>
      </w:r>
      <w:r w:rsidR="00BB59EF" w:rsidRPr="00BB59EF">
        <w:rPr>
          <w:rFonts w:cs="Arial"/>
          <w:szCs w:val="24"/>
        </w:rPr>
        <w:t xml:space="preserve"> originam de erros no processo de envio do comunicado, gerando um percentual (%) de falhas por diversos motivos (servidor indisponível, número incorreto etc.)</w:t>
      </w:r>
      <w:r w:rsidR="00BB59EF">
        <w:rPr>
          <w:rFonts w:cs="Arial"/>
          <w:szCs w:val="24"/>
        </w:rPr>
        <w:t>, como apontado na descrição do case, irei desconsiderar tais comunicações para a análise do problema proposto. Mas para tentar diminuir tais falhas pode-se</w:t>
      </w:r>
      <w:r w:rsidR="00113D10">
        <w:rPr>
          <w:rFonts w:cs="Arial"/>
          <w:szCs w:val="24"/>
        </w:rPr>
        <w:t>:</w:t>
      </w:r>
    </w:p>
    <w:p w14:paraId="455A50B1" w14:textId="0D9B775A" w:rsidR="00113D10" w:rsidRDefault="00BB59EF" w:rsidP="00113D10">
      <w:pPr>
        <w:pStyle w:val="ListParagraph"/>
        <w:numPr>
          <w:ilvl w:val="1"/>
          <w:numId w:val="13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analisar </w:t>
      </w:r>
      <w:r w:rsidR="00113D10">
        <w:rPr>
          <w:rFonts w:cs="Arial"/>
          <w:szCs w:val="24"/>
        </w:rPr>
        <w:t>o motivo d</w:t>
      </w:r>
      <w:r>
        <w:rPr>
          <w:rFonts w:cs="Arial"/>
          <w:szCs w:val="24"/>
        </w:rPr>
        <w:t>a indisponibilidade do servidor</w:t>
      </w:r>
      <w:r w:rsidR="00113D10">
        <w:rPr>
          <w:rFonts w:cs="Arial"/>
          <w:szCs w:val="24"/>
        </w:rPr>
        <w:t xml:space="preserve">; </w:t>
      </w:r>
    </w:p>
    <w:p w14:paraId="1454D7A9" w14:textId="77777777" w:rsidR="00113D10" w:rsidRDefault="00113D10" w:rsidP="00113D10">
      <w:pPr>
        <w:pStyle w:val="ListParagraph"/>
        <w:numPr>
          <w:ilvl w:val="1"/>
          <w:numId w:val="13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analisar </w:t>
      </w:r>
      <w:r w:rsidR="00BB59EF">
        <w:rPr>
          <w:rFonts w:cs="Arial"/>
          <w:szCs w:val="24"/>
        </w:rPr>
        <w:t>os possíveis erros no software que gerencia o envio dos comunicados</w:t>
      </w:r>
      <w:r>
        <w:rPr>
          <w:rFonts w:cs="Arial"/>
          <w:szCs w:val="24"/>
        </w:rPr>
        <w:t>;</w:t>
      </w:r>
      <w:r w:rsidR="00BB59EF">
        <w:rPr>
          <w:rFonts w:cs="Arial"/>
          <w:szCs w:val="24"/>
        </w:rPr>
        <w:t xml:space="preserve"> </w:t>
      </w:r>
    </w:p>
    <w:p w14:paraId="5B865354" w14:textId="2B06EAD1" w:rsidR="00B84968" w:rsidRDefault="00BB59EF" w:rsidP="00113D10">
      <w:pPr>
        <w:pStyle w:val="ListParagraph"/>
        <w:numPr>
          <w:ilvl w:val="1"/>
          <w:numId w:val="13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no caso de dados incorretos do cliente</w:t>
      </w:r>
      <w:r w:rsidR="00113D10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solicitar uma atualização </w:t>
      </w:r>
      <w:r w:rsidR="00113D10">
        <w:rPr>
          <w:rFonts w:cs="Arial"/>
          <w:szCs w:val="24"/>
        </w:rPr>
        <w:t>d</w:t>
      </w:r>
      <w:r>
        <w:rPr>
          <w:rFonts w:cs="Arial"/>
          <w:szCs w:val="24"/>
        </w:rPr>
        <w:t>os meios de comunicação.</w:t>
      </w:r>
    </w:p>
    <w:p w14:paraId="0BA714DF" w14:textId="1910208B" w:rsidR="00BB59EF" w:rsidRDefault="0041426E" w:rsidP="005763AB">
      <w:pPr>
        <w:pStyle w:val="ListParagraph"/>
        <w:numPr>
          <w:ilvl w:val="0"/>
          <w:numId w:val="13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unir as tabelas “portfolio_comunicados”, </w:t>
      </w:r>
      <w:r w:rsidR="00DD4C95">
        <w:rPr>
          <w:rFonts w:cs="Arial"/>
          <w:szCs w:val="24"/>
        </w:rPr>
        <w:t xml:space="preserve">“portfolio_geral”, </w:t>
      </w:r>
      <w:r>
        <w:rPr>
          <w:rFonts w:cs="Arial"/>
          <w:szCs w:val="24"/>
        </w:rPr>
        <w:t>“</w:t>
      </w:r>
      <w:r w:rsidR="00DD4C95">
        <w:rPr>
          <w:rFonts w:cs="Arial"/>
          <w:szCs w:val="24"/>
        </w:rPr>
        <w:t>portfolio_clientes</w:t>
      </w:r>
      <w:r>
        <w:rPr>
          <w:rFonts w:cs="Arial"/>
          <w:szCs w:val="24"/>
        </w:rPr>
        <w:t xml:space="preserve">”, </w:t>
      </w:r>
      <w:r w:rsidR="00DD4C95">
        <w:rPr>
          <w:rFonts w:cs="Arial"/>
          <w:szCs w:val="24"/>
        </w:rPr>
        <w:t xml:space="preserve">e </w:t>
      </w:r>
      <w:r>
        <w:rPr>
          <w:rFonts w:cs="Arial"/>
          <w:szCs w:val="24"/>
        </w:rPr>
        <w:t>“</w:t>
      </w:r>
      <w:r w:rsidR="00DD4C95">
        <w:rPr>
          <w:rFonts w:cs="Arial"/>
          <w:szCs w:val="24"/>
        </w:rPr>
        <w:t>portfolio_tpv</w:t>
      </w:r>
      <w:r>
        <w:rPr>
          <w:rFonts w:cs="Arial"/>
          <w:szCs w:val="24"/>
        </w:rPr>
        <w:t>” em uma tabela, segui a sequência abaixo:</w:t>
      </w:r>
    </w:p>
    <w:p w14:paraId="11C01A08" w14:textId="533B1D25" w:rsidR="0041426E" w:rsidRPr="001557F9" w:rsidRDefault="0041426E" w:rsidP="001557F9">
      <w:pPr>
        <w:pStyle w:val="ListParagraph"/>
        <w:numPr>
          <w:ilvl w:val="1"/>
          <w:numId w:val="15"/>
        </w:numPr>
        <w:ind w:left="2552" w:hanging="284"/>
        <w:jc w:val="both"/>
        <w:rPr>
          <w:rFonts w:cs="Arial"/>
          <w:szCs w:val="24"/>
        </w:rPr>
      </w:pPr>
      <w:r w:rsidRPr="001557F9">
        <w:rPr>
          <w:rFonts w:cs="Arial"/>
          <w:szCs w:val="24"/>
        </w:rPr>
        <w:lastRenderedPageBreak/>
        <w:t>Filtrei a tabela “portfolio_comunicados” desconsiderando os comunicados com status = “NAO ENTREGUE”</w:t>
      </w:r>
      <w:r w:rsidR="001557F9" w:rsidRPr="001557F9">
        <w:rPr>
          <w:rFonts w:cs="Arial"/>
          <w:szCs w:val="24"/>
        </w:rPr>
        <w:t xml:space="preserve"> e criei a tabela “portfolio_comunicados_filtrado”</w:t>
      </w:r>
      <w:r w:rsidRPr="001557F9">
        <w:rPr>
          <w:rFonts w:cs="Arial"/>
          <w:szCs w:val="24"/>
        </w:rPr>
        <w:t>. Isso fez com</w:t>
      </w:r>
      <w:r w:rsidR="00DD4C95">
        <w:rPr>
          <w:rFonts w:cs="Arial"/>
          <w:szCs w:val="24"/>
        </w:rPr>
        <w:t xml:space="preserve"> que</w:t>
      </w:r>
      <w:r w:rsidRPr="001557F9">
        <w:rPr>
          <w:rFonts w:cs="Arial"/>
          <w:szCs w:val="24"/>
        </w:rPr>
        <w:t>, do total de 403.740 comunicados, apenas 212.533 comunicados serão analisados.</w:t>
      </w:r>
    </w:p>
    <w:p w14:paraId="6C3A8545" w14:textId="7448136C" w:rsidR="0041426E" w:rsidRPr="002D6D0A" w:rsidRDefault="00DF7B87" w:rsidP="002D6D0A">
      <w:pPr>
        <w:pStyle w:val="ListParagraph"/>
        <w:numPr>
          <w:ilvl w:val="1"/>
          <w:numId w:val="15"/>
        </w:numPr>
        <w:ind w:left="2552" w:hanging="284"/>
        <w:rPr>
          <w:rFonts w:cs="Arial"/>
          <w:szCs w:val="24"/>
        </w:rPr>
      </w:pPr>
      <w:r w:rsidRPr="002D6D0A">
        <w:rPr>
          <w:rFonts w:cs="Arial"/>
          <w:szCs w:val="24"/>
        </w:rPr>
        <w:t xml:space="preserve">Sobre a tabela “portfolio_geral”, </w:t>
      </w:r>
      <w:r w:rsidR="00DD4C95">
        <w:rPr>
          <w:rFonts w:cs="Arial"/>
          <w:szCs w:val="24"/>
        </w:rPr>
        <w:t xml:space="preserve">à princípio, </w:t>
      </w:r>
      <w:r w:rsidRPr="002D6D0A">
        <w:rPr>
          <w:rFonts w:cs="Arial"/>
          <w:szCs w:val="24"/>
        </w:rPr>
        <w:t>s</w:t>
      </w:r>
      <w:r w:rsidR="0041426E" w:rsidRPr="002D6D0A">
        <w:rPr>
          <w:rFonts w:cs="Arial"/>
          <w:szCs w:val="24"/>
        </w:rPr>
        <w:t xml:space="preserve">elecionei apenas as </w:t>
      </w:r>
      <w:r w:rsidRPr="002D6D0A">
        <w:rPr>
          <w:rFonts w:cs="Arial"/>
          <w:szCs w:val="24"/>
        </w:rPr>
        <w:t xml:space="preserve">variáveis </w:t>
      </w:r>
      <w:r w:rsidR="00DD4C95">
        <w:rPr>
          <w:rFonts w:cs="Arial"/>
          <w:szCs w:val="24"/>
        </w:rPr>
        <w:t>mais interessantes</w:t>
      </w:r>
      <w:r w:rsidR="0041426E" w:rsidRPr="002D6D0A">
        <w:rPr>
          <w:rFonts w:cs="Arial"/>
          <w:szCs w:val="24"/>
        </w:rPr>
        <w:t xml:space="preserve"> </w:t>
      </w:r>
      <w:r w:rsidR="00DD4C95">
        <w:rPr>
          <w:rFonts w:cs="Arial"/>
          <w:szCs w:val="24"/>
        </w:rPr>
        <w:t xml:space="preserve">e necessárias para </w:t>
      </w:r>
      <w:r w:rsidR="0041426E" w:rsidRPr="002D6D0A">
        <w:rPr>
          <w:rFonts w:cs="Arial"/>
          <w:szCs w:val="24"/>
        </w:rPr>
        <w:t>a análise</w:t>
      </w:r>
      <w:r w:rsidRPr="002D6D0A">
        <w:rPr>
          <w:rFonts w:cs="Arial"/>
          <w:szCs w:val="24"/>
        </w:rPr>
        <w:t xml:space="preserve">. No caso, as variáveis: </w:t>
      </w:r>
      <w:r w:rsidR="002D6D0A" w:rsidRPr="002D6D0A">
        <w:rPr>
          <w:rFonts w:cs="Arial"/>
          <w:szCs w:val="24"/>
        </w:rPr>
        <w:t>'contrato_id', 'dt_ref_portfolio', 'nr_documento', 'vlr_pgto_esperado', 'vlr_pgto_realizado', 'vlr_saldo_devedor', 'vlr_saldo_devedor_esperado', 'vlr_desembolsado', 'status_contrato', 'dsp', 'dspp', 'flag_transacao'</w:t>
      </w:r>
    </w:p>
    <w:p w14:paraId="12CDBCF8" w14:textId="77C57EA4" w:rsidR="00DF7B87" w:rsidRDefault="001557F9" w:rsidP="001557F9">
      <w:pPr>
        <w:pStyle w:val="ListParagraph"/>
        <w:numPr>
          <w:ilvl w:val="1"/>
          <w:numId w:val="15"/>
        </w:numPr>
        <w:ind w:left="2552" w:hanging="284"/>
        <w:jc w:val="both"/>
        <w:rPr>
          <w:rFonts w:cs="Arial"/>
          <w:szCs w:val="24"/>
        </w:rPr>
      </w:pPr>
      <w:r w:rsidRPr="001557F9">
        <w:rPr>
          <w:rFonts w:cs="Arial"/>
          <w:szCs w:val="24"/>
        </w:rPr>
        <w:t>Com base nos</w:t>
      </w:r>
      <w:r w:rsidR="00DF7B87" w:rsidRPr="001557F9">
        <w:rPr>
          <w:rFonts w:cs="Arial"/>
          <w:szCs w:val="24"/>
        </w:rPr>
        <w:t xml:space="preserve"> filtros das etapas anteriores, criei uma tabela única (portfolio) </w:t>
      </w:r>
      <w:r w:rsidRPr="001557F9">
        <w:rPr>
          <w:rFonts w:cs="Arial"/>
          <w:szCs w:val="24"/>
        </w:rPr>
        <w:t>partindo da tabela “portfolio_comunicados_filtrado”</w:t>
      </w:r>
      <w:r w:rsidR="00AC795D">
        <w:rPr>
          <w:rFonts w:cs="Arial"/>
          <w:szCs w:val="24"/>
        </w:rPr>
        <w:t xml:space="preserve"> e unindo-a com a tabela “portfolio_geral” (com as variáveis selecionadas). Foi realizado um merge, através das variáveis </w:t>
      </w:r>
      <w:r w:rsidR="00AC795D" w:rsidRPr="00AC795D">
        <w:rPr>
          <w:rFonts w:cs="Arial"/>
          <w:szCs w:val="24"/>
        </w:rPr>
        <w:t>'contrato_id'</w:t>
      </w:r>
      <w:r w:rsidR="00AC795D">
        <w:rPr>
          <w:rFonts w:cs="Arial"/>
          <w:szCs w:val="24"/>
        </w:rPr>
        <w:t xml:space="preserve"> e</w:t>
      </w:r>
      <w:r w:rsidR="00AC795D" w:rsidRPr="00AC795D">
        <w:rPr>
          <w:rFonts w:cs="Arial"/>
          <w:szCs w:val="24"/>
        </w:rPr>
        <w:t xml:space="preserve"> 'dt_ref_portfolio'</w:t>
      </w:r>
      <w:r w:rsidR="00AC795D">
        <w:rPr>
          <w:rFonts w:cs="Arial"/>
          <w:szCs w:val="24"/>
        </w:rPr>
        <w:t xml:space="preserve"> da tabela </w:t>
      </w:r>
      <w:r w:rsidR="00AC795D" w:rsidRPr="001557F9">
        <w:rPr>
          <w:rFonts w:cs="Arial"/>
          <w:szCs w:val="24"/>
        </w:rPr>
        <w:t>“portfolio_comunicados_filtrado”</w:t>
      </w:r>
      <w:r w:rsidR="00AC795D">
        <w:rPr>
          <w:rFonts w:cs="Arial"/>
          <w:szCs w:val="24"/>
        </w:rPr>
        <w:t xml:space="preserve"> e as variáveis </w:t>
      </w:r>
      <w:r w:rsidR="00AC795D" w:rsidRPr="00AC795D">
        <w:rPr>
          <w:rFonts w:cs="Arial"/>
          <w:szCs w:val="24"/>
        </w:rPr>
        <w:t>'contrato_id'</w:t>
      </w:r>
      <w:r w:rsidR="00AC795D">
        <w:rPr>
          <w:rFonts w:cs="Arial"/>
          <w:szCs w:val="24"/>
        </w:rPr>
        <w:t xml:space="preserve"> e</w:t>
      </w:r>
      <w:r w:rsidR="00AC795D" w:rsidRPr="00AC795D">
        <w:rPr>
          <w:rFonts w:cs="Arial"/>
          <w:szCs w:val="24"/>
        </w:rPr>
        <w:t xml:space="preserve"> 'dt_ref_portfolio'</w:t>
      </w:r>
      <w:r w:rsidR="00AC795D">
        <w:rPr>
          <w:rFonts w:cs="Arial"/>
          <w:szCs w:val="24"/>
        </w:rPr>
        <w:t xml:space="preserve"> da tabela “portfolio_geral”. </w:t>
      </w:r>
    </w:p>
    <w:p w14:paraId="6AC9A1F0" w14:textId="2D69FE0E" w:rsidR="00AC795D" w:rsidRDefault="002D6D0A" w:rsidP="001557F9">
      <w:pPr>
        <w:pStyle w:val="ListParagraph"/>
        <w:numPr>
          <w:ilvl w:val="1"/>
          <w:numId w:val="15"/>
        </w:numPr>
        <w:ind w:left="2552" w:hanging="284"/>
        <w:jc w:val="both"/>
        <w:rPr>
          <w:rFonts w:cs="Arial"/>
          <w:szCs w:val="24"/>
        </w:rPr>
      </w:pPr>
      <w:r>
        <w:rPr>
          <w:rFonts w:cs="Arial"/>
          <w:szCs w:val="24"/>
        </w:rPr>
        <w:t>Combin</w:t>
      </w:r>
      <w:r w:rsidR="0076608D">
        <w:rPr>
          <w:rFonts w:cs="Arial"/>
          <w:szCs w:val="24"/>
        </w:rPr>
        <w:t>ei</w:t>
      </w:r>
      <w:r>
        <w:rPr>
          <w:rFonts w:cs="Arial"/>
          <w:szCs w:val="24"/>
        </w:rPr>
        <w:t xml:space="preserve"> a tabela única (portfolio), resultado do merge acima, com a tabela “portfolio_clientes”</w:t>
      </w:r>
      <w:r w:rsidR="0076608D">
        <w:rPr>
          <w:rFonts w:cs="Arial"/>
          <w:szCs w:val="24"/>
        </w:rPr>
        <w:t xml:space="preserve"> através da variáve</w:t>
      </w:r>
      <w:r w:rsidR="00A663CA">
        <w:rPr>
          <w:rFonts w:cs="Arial"/>
          <w:szCs w:val="24"/>
        </w:rPr>
        <w:t>l</w:t>
      </w:r>
      <w:r w:rsidR="0076608D">
        <w:rPr>
          <w:rFonts w:cs="Arial"/>
          <w:szCs w:val="24"/>
        </w:rPr>
        <w:t xml:space="preserve"> </w:t>
      </w:r>
      <w:r w:rsidR="0076608D" w:rsidRPr="0076608D">
        <w:rPr>
          <w:rFonts w:cs="Arial"/>
          <w:szCs w:val="24"/>
        </w:rPr>
        <w:t>'</w:t>
      </w:r>
      <w:r w:rsidR="0076608D">
        <w:rPr>
          <w:rFonts w:cs="Arial"/>
          <w:szCs w:val="24"/>
        </w:rPr>
        <w:t>nr_documento</w:t>
      </w:r>
      <w:r w:rsidR="0076608D" w:rsidRPr="0076608D">
        <w:rPr>
          <w:rFonts w:cs="Arial"/>
          <w:szCs w:val="24"/>
        </w:rPr>
        <w:t>'</w:t>
      </w:r>
      <w:r w:rsidR="0076608D">
        <w:rPr>
          <w:rFonts w:cs="Arial"/>
          <w:szCs w:val="24"/>
        </w:rPr>
        <w:t xml:space="preserve"> de ambas as tabelas.</w:t>
      </w:r>
    </w:p>
    <w:p w14:paraId="1011AF75" w14:textId="551B3BDE" w:rsidR="0076608D" w:rsidRDefault="0076608D" w:rsidP="001557F9">
      <w:pPr>
        <w:pStyle w:val="ListParagraph"/>
        <w:numPr>
          <w:ilvl w:val="1"/>
          <w:numId w:val="15"/>
        </w:numPr>
        <w:ind w:left="2552" w:hanging="284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 por fim, combinei a tabela única (portfolio), resultado do merge acima, com a tabela “portfolio_tpv” através das variáveis </w:t>
      </w:r>
      <w:r w:rsidRPr="0076608D">
        <w:rPr>
          <w:rFonts w:cs="Arial"/>
          <w:szCs w:val="24"/>
        </w:rPr>
        <w:t>'nr_documento'</w:t>
      </w:r>
      <w:r>
        <w:rPr>
          <w:rFonts w:cs="Arial"/>
          <w:szCs w:val="24"/>
        </w:rPr>
        <w:t xml:space="preserve"> e</w:t>
      </w:r>
      <w:r w:rsidRPr="0076608D">
        <w:rPr>
          <w:rFonts w:cs="Arial"/>
          <w:szCs w:val="24"/>
        </w:rPr>
        <w:t xml:space="preserve"> 'dt_ref_portfolio'</w:t>
      </w:r>
      <w:r>
        <w:rPr>
          <w:rFonts w:cs="Arial"/>
          <w:szCs w:val="24"/>
        </w:rPr>
        <w:t xml:space="preserve"> da tabela “portfolio” e as variáveis </w:t>
      </w:r>
      <w:r w:rsidRPr="0076608D">
        <w:rPr>
          <w:rFonts w:cs="Arial"/>
          <w:szCs w:val="24"/>
        </w:rPr>
        <w:t>'nr_documento'</w:t>
      </w:r>
      <w:r>
        <w:rPr>
          <w:rFonts w:cs="Arial"/>
          <w:szCs w:val="24"/>
        </w:rPr>
        <w:t xml:space="preserve"> e</w:t>
      </w:r>
      <w:r w:rsidRPr="0076608D">
        <w:rPr>
          <w:rFonts w:cs="Arial"/>
          <w:szCs w:val="24"/>
        </w:rPr>
        <w:t xml:space="preserve"> 'dt_transacao'</w:t>
      </w:r>
      <w:r>
        <w:rPr>
          <w:rFonts w:cs="Arial"/>
          <w:szCs w:val="24"/>
        </w:rPr>
        <w:t xml:space="preserve"> da tabela “portfolio_tpv”.</w:t>
      </w:r>
    </w:p>
    <w:p w14:paraId="10D4865F" w14:textId="74C81AC7" w:rsidR="00DB53D5" w:rsidRDefault="00DB53D5" w:rsidP="00DB53D5">
      <w:pPr>
        <w:jc w:val="both"/>
        <w:rPr>
          <w:rFonts w:cs="Arial"/>
          <w:szCs w:val="24"/>
        </w:rPr>
      </w:pPr>
    </w:p>
    <w:p w14:paraId="71213F02" w14:textId="77777777" w:rsidR="00DB53D5" w:rsidRDefault="00DB53D5">
      <w:pPr>
        <w:spacing w:after="160" w:line="259" w:lineRule="auto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3BB82FF7" w14:textId="288E2B56" w:rsidR="00DB53D5" w:rsidRPr="00DB53D5" w:rsidRDefault="00DB53D5" w:rsidP="00DB53D5">
      <w:pPr>
        <w:pStyle w:val="ListParagraph"/>
        <w:numPr>
          <w:ilvl w:val="1"/>
          <w:numId w:val="6"/>
        </w:numPr>
        <w:ind w:left="1418" w:hanging="567"/>
        <w:jc w:val="both"/>
        <w:rPr>
          <w:rFonts w:cs="Arial"/>
          <w:b/>
          <w:bCs/>
          <w:szCs w:val="24"/>
        </w:rPr>
      </w:pPr>
      <w:r w:rsidRPr="00DB53D5">
        <w:rPr>
          <w:rFonts w:cs="Arial"/>
          <w:b/>
          <w:bCs/>
          <w:szCs w:val="24"/>
        </w:rPr>
        <w:lastRenderedPageBreak/>
        <w:t>Etapa 4 – Criação de novas variáveis</w:t>
      </w:r>
    </w:p>
    <w:p w14:paraId="6FE13474" w14:textId="36FB19EA" w:rsidR="00354DEE" w:rsidRPr="00DB53D5" w:rsidRDefault="00354DEE" w:rsidP="00DB53D5">
      <w:pPr>
        <w:pStyle w:val="ListParagraph"/>
        <w:numPr>
          <w:ilvl w:val="0"/>
          <w:numId w:val="16"/>
        </w:numPr>
        <w:jc w:val="both"/>
        <w:rPr>
          <w:rFonts w:cs="Arial"/>
          <w:szCs w:val="24"/>
        </w:rPr>
      </w:pPr>
      <w:r w:rsidRPr="00DB53D5">
        <w:rPr>
          <w:rFonts w:cs="Arial"/>
          <w:szCs w:val="24"/>
        </w:rPr>
        <w:t xml:space="preserve">Para análise e exploração dos dados, criei </w:t>
      </w:r>
      <w:r w:rsidR="00236C2B" w:rsidRPr="00DB53D5">
        <w:rPr>
          <w:rFonts w:cs="Arial"/>
          <w:szCs w:val="24"/>
        </w:rPr>
        <w:t>três</w:t>
      </w:r>
      <w:r w:rsidRPr="00DB53D5">
        <w:rPr>
          <w:rFonts w:cs="Arial"/>
          <w:szCs w:val="24"/>
        </w:rPr>
        <w:t xml:space="preserve"> variáveis: “semana</w:t>
      </w:r>
      <w:r w:rsidR="00236C2B" w:rsidRPr="00DB53D5">
        <w:rPr>
          <w:rFonts w:cs="Arial"/>
          <w:szCs w:val="24"/>
        </w:rPr>
        <w:t>_acao</w:t>
      </w:r>
      <w:r w:rsidRPr="00DB53D5">
        <w:rPr>
          <w:rFonts w:cs="Arial"/>
          <w:szCs w:val="24"/>
        </w:rPr>
        <w:t>” (que contém os dias da semana)</w:t>
      </w:r>
      <w:r w:rsidR="00236C2B" w:rsidRPr="00DB53D5">
        <w:rPr>
          <w:rFonts w:cs="Arial"/>
          <w:szCs w:val="24"/>
        </w:rPr>
        <w:t>, “ano_acao” (que contém apenas o ano)</w:t>
      </w:r>
      <w:r w:rsidRPr="00DB53D5">
        <w:rPr>
          <w:rFonts w:cs="Arial"/>
          <w:szCs w:val="24"/>
        </w:rPr>
        <w:t xml:space="preserve"> e “mes_abrev</w:t>
      </w:r>
      <w:r w:rsidR="00236C2B" w:rsidRPr="00DB53D5">
        <w:rPr>
          <w:rFonts w:cs="Arial"/>
          <w:szCs w:val="24"/>
        </w:rPr>
        <w:t>_acao</w:t>
      </w:r>
      <w:r w:rsidRPr="00DB53D5">
        <w:rPr>
          <w:rFonts w:cs="Arial"/>
          <w:szCs w:val="24"/>
        </w:rPr>
        <w:t>” (</w:t>
      </w:r>
      <w:r w:rsidR="00236C2B" w:rsidRPr="00DB53D5">
        <w:rPr>
          <w:rFonts w:cs="Arial"/>
          <w:szCs w:val="24"/>
        </w:rPr>
        <w:t xml:space="preserve">que contém o </w:t>
      </w:r>
      <w:r w:rsidRPr="00DB53D5">
        <w:rPr>
          <w:rFonts w:cs="Arial"/>
          <w:szCs w:val="24"/>
        </w:rPr>
        <w:t xml:space="preserve">nome do mês abreviado). As </w:t>
      </w:r>
      <w:r w:rsidR="00236C2B" w:rsidRPr="00DB53D5">
        <w:rPr>
          <w:rFonts w:cs="Arial"/>
          <w:szCs w:val="24"/>
        </w:rPr>
        <w:t>três</w:t>
      </w:r>
      <w:r w:rsidRPr="00DB53D5">
        <w:rPr>
          <w:rFonts w:cs="Arial"/>
          <w:szCs w:val="24"/>
        </w:rPr>
        <w:t xml:space="preserve"> variáveis partiram da variável “data_acao” da tabela final “portfolio”.</w:t>
      </w:r>
    </w:p>
    <w:p w14:paraId="2834C25F" w14:textId="2BF7DCD6" w:rsidR="00354DEE" w:rsidRDefault="00354DEE" w:rsidP="00C9114C">
      <w:pPr>
        <w:jc w:val="both"/>
        <w:rPr>
          <w:rFonts w:cs="Arial"/>
          <w:szCs w:val="24"/>
        </w:rPr>
      </w:pPr>
    </w:p>
    <w:p w14:paraId="5EDFC06D" w14:textId="67A068F9" w:rsidR="00C9114C" w:rsidRPr="00C9114C" w:rsidRDefault="00C9114C" w:rsidP="00C9114C">
      <w:pPr>
        <w:pStyle w:val="ListParagraph"/>
        <w:numPr>
          <w:ilvl w:val="1"/>
          <w:numId w:val="6"/>
        </w:numPr>
        <w:ind w:left="1418" w:hanging="567"/>
        <w:jc w:val="both"/>
        <w:rPr>
          <w:rFonts w:cs="Arial"/>
          <w:b/>
          <w:bCs/>
          <w:szCs w:val="24"/>
        </w:rPr>
      </w:pPr>
      <w:r w:rsidRPr="00C9114C">
        <w:rPr>
          <w:rFonts w:cs="Arial"/>
          <w:b/>
          <w:bCs/>
          <w:szCs w:val="24"/>
        </w:rPr>
        <w:t xml:space="preserve">Etapa </w:t>
      </w:r>
      <w:r w:rsidR="00DB53D5">
        <w:rPr>
          <w:rFonts w:cs="Arial"/>
          <w:b/>
          <w:bCs/>
          <w:szCs w:val="24"/>
        </w:rPr>
        <w:t>5</w:t>
      </w:r>
      <w:r w:rsidRPr="00C9114C">
        <w:rPr>
          <w:rFonts w:cs="Arial"/>
          <w:b/>
          <w:bCs/>
          <w:szCs w:val="24"/>
        </w:rPr>
        <w:t xml:space="preserve"> – Exportação dos dados</w:t>
      </w:r>
    </w:p>
    <w:p w14:paraId="3D89362F" w14:textId="1EE27AB2" w:rsidR="00BB59EF" w:rsidRPr="00DB53D5" w:rsidRDefault="00C9114C" w:rsidP="00C9114C">
      <w:pPr>
        <w:pStyle w:val="ListParagraph"/>
        <w:numPr>
          <w:ilvl w:val="0"/>
          <w:numId w:val="16"/>
        </w:numPr>
        <w:jc w:val="both"/>
        <w:rPr>
          <w:rFonts w:cs="Arial"/>
          <w:szCs w:val="24"/>
        </w:rPr>
      </w:pPr>
      <w:r w:rsidRPr="00DB53D5">
        <w:rPr>
          <w:rFonts w:cs="Arial"/>
          <w:szCs w:val="24"/>
        </w:rPr>
        <w:t>Após criar a tabela única (portfolio) com todos os dados necessários, exportei para gerar o primeiro entregável (o arquivo “tabela_final.csv”).</w:t>
      </w:r>
    </w:p>
    <w:p w14:paraId="5EAB7332" w14:textId="77777777" w:rsidR="00C9114C" w:rsidRPr="00BB59EF" w:rsidRDefault="00C9114C" w:rsidP="00BB59EF">
      <w:pPr>
        <w:jc w:val="both"/>
        <w:rPr>
          <w:rFonts w:cs="Arial"/>
          <w:szCs w:val="24"/>
        </w:rPr>
      </w:pPr>
    </w:p>
    <w:p w14:paraId="333CBDA3" w14:textId="54ADEC96" w:rsidR="00FE7647" w:rsidRPr="00AE4181" w:rsidRDefault="00FE7647" w:rsidP="00AE4181">
      <w:pPr>
        <w:pStyle w:val="ListParagraph"/>
        <w:numPr>
          <w:ilvl w:val="1"/>
          <w:numId w:val="6"/>
        </w:numPr>
        <w:ind w:left="1418" w:hanging="567"/>
        <w:jc w:val="both"/>
        <w:rPr>
          <w:rFonts w:cs="Arial"/>
          <w:b/>
          <w:bCs/>
          <w:szCs w:val="24"/>
        </w:rPr>
      </w:pPr>
      <w:r w:rsidRPr="00AE4181">
        <w:rPr>
          <w:rFonts w:cs="Arial"/>
          <w:b/>
          <w:bCs/>
          <w:szCs w:val="24"/>
        </w:rPr>
        <w:t xml:space="preserve">Etapa </w:t>
      </w:r>
      <w:r w:rsidR="00DB53D5">
        <w:rPr>
          <w:rFonts w:cs="Arial"/>
          <w:b/>
          <w:bCs/>
          <w:szCs w:val="24"/>
        </w:rPr>
        <w:t>6</w:t>
      </w:r>
      <w:r w:rsidRPr="00AE4181">
        <w:rPr>
          <w:rFonts w:cs="Arial"/>
          <w:b/>
          <w:bCs/>
          <w:szCs w:val="24"/>
        </w:rPr>
        <w:t xml:space="preserve"> – Análise e Exploração dos dados</w:t>
      </w:r>
    </w:p>
    <w:p w14:paraId="14E5B7C1" w14:textId="0D9FE63C" w:rsidR="00FE7647" w:rsidRDefault="00C9114C" w:rsidP="00C9114C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Por questão de tempo, a análise e exploração dos dados foram realizadas no processo de desenvolvimento do Dashboard.</w:t>
      </w:r>
      <w:r w:rsidR="004D6035">
        <w:rPr>
          <w:rFonts w:cs="Arial"/>
          <w:szCs w:val="24"/>
        </w:rPr>
        <w:t xml:space="preserve"> E o resultado das análises e insights seguem abaixo.</w:t>
      </w:r>
    </w:p>
    <w:p w14:paraId="33629ED3" w14:textId="3E5F0AC8" w:rsidR="00C9114C" w:rsidRDefault="003555E3" w:rsidP="00C9114C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C</w:t>
      </w:r>
      <w:r w:rsidR="00C9114C">
        <w:rPr>
          <w:rFonts w:cs="Arial"/>
          <w:szCs w:val="24"/>
        </w:rPr>
        <w:t>onsiderando todo o período dos dados (07/01/2020 a 19/04/2022),</w:t>
      </w:r>
      <w:r w:rsidR="007C1319">
        <w:rPr>
          <w:rFonts w:cs="Arial"/>
          <w:szCs w:val="24"/>
        </w:rPr>
        <w:t xml:space="preserve"> a quantidade de comunicados entregues, lidos e respondidos por contrato se concentram</w:t>
      </w:r>
      <w:r>
        <w:rPr>
          <w:rFonts w:cs="Arial"/>
          <w:szCs w:val="24"/>
        </w:rPr>
        <w:t>, em média,</w:t>
      </w:r>
      <w:r w:rsidR="007C1319">
        <w:rPr>
          <w:rFonts w:cs="Arial"/>
          <w:szCs w:val="24"/>
        </w:rPr>
        <w:t xml:space="preserve"> no começo da semana (segunda e terça), mas o valor do pagamento realizado se concentra mais na metade da semana para frente (quarta, quinta e sexta) (como pode ser visto na imagem abaixo). </w:t>
      </w:r>
      <w:r w:rsidR="002C3DFE">
        <w:rPr>
          <w:rFonts w:cs="Arial"/>
          <w:szCs w:val="24"/>
        </w:rPr>
        <w:t xml:space="preserve">A escolha do valor do pagamento realizado foi feita porque acredito que ela indica a efetividade da recuperação dos contratos. </w:t>
      </w:r>
    </w:p>
    <w:p w14:paraId="25FBBDDE" w14:textId="77777777" w:rsidR="00FE5B5A" w:rsidRPr="001557F9" w:rsidRDefault="00FE5B5A" w:rsidP="00FE5B5A">
      <w:pPr>
        <w:pStyle w:val="ListParagraph"/>
        <w:ind w:left="1776"/>
        <w:jc w:val="both"/>
        <w:rPr>
          <w:rFonts w:cs="Arial"/>
          <w:szCs w:val="24"/>
        </w:rPr>
      </w:pPr>
    </w:p>
    <w:p w14:paraId="71CFB517" w14:textId="7CB6DBBC" w:rsidR="00C9114C" w:rsidRDefault="00C9114C" w:rsidP="00433FE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2F80E21" wp14:editId="352A2189">
            <wp:extent cx="5400040" cy="1027430"/>
            <wp:effectExtent l="0" t="0" r="0" b="127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B4E9" w14:textId="45AFBD26" w:rsidR="00FE5B5A" w:rsidRDefault="00FE5B5A" w:rsidP="000550FF">
      <w:pPr>
        <w:ind w:firstLine="567"/>
        <w:jc w:val="both"/>
        <w:rPr>
          <w:rFonts w:cs="Arial"/>
          <w:szCs w:val="24"/>
        </w:rPr>
      </w:pPr>
    </w:p>
    <w:p w14:paraId="01F829EF" w14:textId="2C0A0BDA" w:rsidR="00FE5B5A" w:rsidRPr="00FE5B5A" w:rsidRDefault="00FE5B5A" w:rsidP="00FE5B5A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Considerando os anos individualmente, o padrão se mantém, como pode ser visto nas imagens abaixo. </w:t>
      </w:r>
    </w:p>
    <w:p w14:paraId="35F49FE0" w14:textId="5F2D7E89" w:rsidR="00FE5B5A" w:rsidRDefault="00FE5B5A">
      <w:pPr>
        <w:spacing w:after="160" w:line="259" w:lineRule="auto"/>
        <w:rPr>
          <w:rFonts w:cs="Arial"/>
          <w:szCs w:val="24"/>
        </w:rPr>
      </w:pPr>
    </w:p>
    <w:p w14:paraId="07598D11" w14:textId="03B4F0D0" w:rsidR="00FE5B5A" w:rsidRDefault="00FE5B5A" w:rsidP="00433FE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Período: 07/01/202</w:t>
      </w:r>
      <w:r w:rsidR="00433FEF">
        <w:rPr>
          <w:rFonts w:cs="Arial"/>
          <w:szCs w:val="24"/>
        </w:rPr>
        <w:t>0</w:t>
      </w:r>
      <w:r>
        <w:rPr>
          <w:rFonts w:cs="Arial"/>
          <w:szCs w:val="24"/>
        </w:rPr>
        <w:t xml:space="preserve"> a 31/12/2020</w:t>
      </w:r>
    </w:p>
    <w:p w14:paraId="0959DEA2" w14:textId="6246D415" w:rsidR="00FE5B5A" w:rsidRDefault="00FE5B5A" w:rsidP="00433FE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3E2863E" wp14:editId="721479B1">
            <wp:extent cx="5400040" cy="1022985"/>
            <wp:effectExtent l="0" t="0" r="0" b="5715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0E42" w14:textId="77777777" w:rsidR="003555E3" w:rsidRDefault="003555E3" w:rsidP="00433FEF">
      <w:pPr>
        <w:jc w:val="both"/>
        <w:rPr>
          <w:rFonts w:cs="Arial"/>
          <w:szCs w:val="24"/>
        </w:rPr>
      </w:pPr>
    </w:p>
    <w:p w14:paraId="5305162F" w14:textId="097D5F55" w:rsidR="00FE5B5A" w:rsidRDefault="00FE5B5A" w:rsidP="00433FE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Período: 01/01/2021 a 31/12/2021</w:t>
      </w:r>
    </w:p>
    <w:p w14:paraId="29BEF933" w14:textId="7186E8A5" w:rsidR="00FE5B5A" w:rsidRDefault="003A55C3" w:rsidP="00433FE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27A60E9" wp14:editId="23BB3EF2">
            <wp:extent cx="5400040" cy="10287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E6A5" w14:textId="77777777" w:rsidR="003555E3" w:rsidRDefault="003555E3" w:rsidP="00433FEF">
      <w:pPr>
        <w:jc w:val="both"/>
        <w:rPr>
          <w:rFonts w:cs="Arial"/>
          <w:szCs w:val="24"/>
        </w:rPr>
      </w:pPr>
    </w:p>
    <w:p w14:paraId="2E488432" w14:textId="21746243" w:rsidR="00FE5B5A" w:rsidRDefault="00FE5B5A" w:rsidP="00433FE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Período: 01/01/2022 a 19/04/2022</w:t>
      </w:r>
    </w:p>
    <w:p w14:paraId="07C511CC" w14:textId="61782693" w:rsidR="00FE5B5A" w:rsidRDefault="003A55C3" w:rsidP="00433FE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D2B1741" wp14:editId="5D29746B">
            <wp:extent cx="5400040" cy="1017905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BF0D" w14:textId="77777777" w:rsidR="003555E3" w:rsidRDefault="003555E3" w:rsidP="000550FF">
      <w:pPr>
        <w:ind w:firstLine="567"/>
        <w:jc w:val="both"/>
        <w:rPr>
          <w:rFonts w:cs="Arial"/>
          <w:szCs w:val="24"/>
        </w:rPr>
      </w:pPr>
    </w:p>
    <w:p w14:paraId="45A6C45F" w14:textId="5D9414A9" w:rsidR="00FE5B5A" w:rsidRDefault="003A55C3" w:rsidP="003A55C3">
      <w:pPr>
        <w:pStyle w:val="ListParagraph"/>
        <w:ind w:left="1776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Ou seja, </w:t>
      </w:r>
      <w:r w:rsidRPr="003A55C3">
        <w:rPr>
          <w:rFonts w:cs="Arial"/>
          <w:szCs w:val="24"/>
        </w:rPr>
        <w:t xml:space="preserve">a quantidade de comunicados se concentram no </w:t>
      </w:r>
      <w:r>
        <w:rPr>
          <w:rFonts w:cs="Arial"/>
          <w:szCs w:val="24"/>
        </w:rPr>
        <w:t>início</w:t>
      </w:r>
      <w:r w:rsidRPr="003A55C3">
        <w:rPr>
          <w:rFonts w:cs="Arial"/>
          <w:szCs w:val="24"/>
        </w:rPr>
        <w:t xml:space="preserve"> da semana (segunda e terça), mas o valor do pagamento realizado se concentra mais na metade da semana para frente (quarta, quinta e sexta)</w:t>
      </w:r>
      <w:r w:rsidR="00A663CA">
        <w:rPr>
          <w:rFonts w:cs="Arial"/>
          <w:szCs w:val="24"/>
        </w:rPr>
        <w:t>, período em que a quantidade de comunicados é menor</w:t>
      </w:r>
      <w:r>
        <w:rPr>
          <w:rFonts w:cs="Arial"/>
          <w:szCs w:val="24"/>
        </w:rPr>
        <w:t>.</w:t>
      </w:r>
    </w:p>
    <w:p w14:paraId="22D6317C" w14:textId="77777777" w:rsidR="003555E3" w:rsidRDefault="003555E3" w:rsidP="003A55C3">
      <w:pPr>
        <w:pStyle w:val="ListParagraph"/>
        <w:ind w:left="1776"/>
        <w:jc w:val="both"/>
        <w:rPr>
          <w:rFonts w:cs="Arial"/>
          <w:szCs w:val="24"/>
        </w:rPr>
      </w:pPr>
    </w:p>
    <w:p w14:paraId="218F9D2F" w14:textId="639EC90E" w:rsidR="00C9114C" w:rsidRPr="00D30E12" w:rsidRDefault="00D30E12" w:rsidP="00D30E12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Sobre o período (Ano e Mês), verifiquei que a quantidade de comunicados por contrato é, em média, </w:t>
      </w:r>
      <w:r w:rsidR="00A663CA">
        <w:rPr>
          <w:rFonts w:cs="Arial"/>
          <w:szCs w:val="24"/>
        </w:rPr>
        <w:t xml:space="preserve">de </w:t>
      </w:r>
      <w:r>
        <w:rPr>
          <w:rFonts w:cs="Arial"/>
          <w:szCs w:val="24"/>
        </w:rPr>
        <w:t xml:space="preserve">3 a 4 comunicados por mês. </w:t>
      </w:r>
      <w:r w:rsidR="00FE5B5A">
        <w:rPr>
          <w:rFonts w:cs="Arial"/>
          <w:szCs w:val="24"/>
        </w:rPr>
        <w:t xml:space="preserve">Em 2021, vemos que a concentração de valores de </w:t>
      </w:r>
      <w:r w:rsidR="00FE5B5A">
        <w:rPr>
          <w:rFonts w:cs="Arial"/>
          <w:szCs w:val="24"/>
        </w:rPr>
        <w:lastRenderedPageBreak/>
        <w:t xml:space="preserve">pagamento realizado se concentram em volume no início do mês. </w:t>
      </w:r>
    </w:p>
    <w:p w14:paraId="5D2CC4D3" w14:textId="2A29382A" w:rsidR="00D30E12" w:rsidRDefault="00D30E12" w:rsidP="00433FE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A5C5AB5" wp14:editId="3D37CB53">
            <wp:extent cx="5400040" cy="972820"/>
            <wp:effectExtent l="0" t="0" r="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63A" w14:textId="733CE2BC" w:rsidR="005D72E4" w:rsidRPr="00AD2E78" w:rsidRDefault="005D72E4" w:rsidP="00AD2E78">
      <w:pPr>
        <w:pStyle w:val="ListParagraph"/>
        <w:ind w:left="1776"/>
        <w:jc w:val="both"/>
        <w:rPr>
          <w:rFonts w:cs="Arial"/>
          <w:szCs w:val="24"/>
        </w:rPr>
      </w:pPr>
    </w:p>
    <w:p w14:paraId="01D34E25" w14:textId="170FE9E2" w:rsidR="005E5B35" w:rsidRPr="00AD2E78" w:rsidRDefault="00AD2E78" w:rsidP="00AD2E78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 w:rsidRPr="00AD2E78">
        <w:rPr>
          <w:rFonts w:cs="Arial"/>
          <w:szCs w:val="24"/>
        </w:rPr>
        <w:t>Analisando</w:t>
      </w:r>
      <w:r>
        <w:rPr>
          <w:rFonts w:cs="Arial"/>
          <w:szCs w:val="24"/>
        </w:rPr>
        <w:t xml:space="preserve"> a variável “acao”, que identifica o t</w:t>
      </w:r>
      <w:r w:rsidRPr="00AD2E78">
        <w:rPr>
          <w:rFonts w:cs="Arial"/>
          <w:szCs w:val="24"/>
        </w:rPr>
        <w:t>ipo da ação de comunicação</w:t>
      </w:r>
      <w:r>
        <w:rPr>
          <w:rFonts w:cs="Arial"/>
          <w:szCs w:val="24"/>
        </w:rPr>
        <w:t xml:space="preserve"> </w:t>
      </w:r>
      <w:r w:rsidRPr="00AD2E78">
        <w:rPr>
          <w:rFonts w:cs="Arial"/>
          <w:szCs w:val="24"/>
        </w:rPr>
        <w:t>utilizada pelo time de cobrança para identificar qual foi a campanha executada</w:t>
      </w:r>
      <w:r>
        <w:rPr>
          <w:rFonts w:cs="Arial"/>
          <w:szCs w:val="24"/>
        </w:rPr>
        <w:t xml:space="preserve">, podemos verificar que a </w:t>
      </w:r>
      <w:r w:rsidR="00C60A5A">
        <w:rPr>
          <w:rFonts w:cs="Arial"/>
          <w:szCs w:val="24"/>
        </w:rPr>
        <w:t>“</w:t>
      </w:r>
      <w:r>
        <w:rPr>
          <w:rFonts w:cs="Arial"/>
          <w:szCs w:val="24"/>
        </w:rPr>
        <w:t xml:space="preserve">Campanha de </w:t>
      </w:r>
      <w:r w:rsidR="00C60A5A">
        <w:rPr>
          <w:rFonts w:cs="Arial"/>
          <w:szCs w:val="24"/>
        </w:rPr>
        <w:t>O</w:t>
      </w:r>
      <w:r>
        <w:rPr>
          <w:rFonts w:cs="Arial"/>
          <w:szCs w:val="24"/>
        </w:rPr>
        <w:t>bservação</w:t>
      </w:r>
      <w:r w:rsidR="00C60A5A">
        <w:rPr>
          <w:rFonts w:cs="Arial"/>
          <w:szCs w:val="24"/>
        </w:rPr>
        <w:t>”, a primeira campanha acionada pela régua de comunicação, já</w:t>
      </w:r>
      <w:r>
        <w:rPr>
          <w:rFonts w:cs="Arial"/>
          <w:szCs w:val="24"/>
        </w:rPr>
        <w:t xml:space="preserve"> possui uma eficiência maior que a média. </w:t>
      </w:r>
      <w:r w:rsidR="00C60A5A">
        <w:rPr>
          <w:rFonts w:cs="Arial"/>
          <w:szCs w:val="24"/>
        </w:rPr>
        <w:t>E i</w:t>
      </w:r>
      <w:r>
        <w:rPr>
          <w:rFonts w:cs="Arial"/>
          <w:szCs w:val="24"/>
        </w:rPr>
        <w:t>sso pode ser verificado comparando as duas imagens abaixo:</w:t>
      </w:r>
    </w:p>
    <w:p w14:paraId="4B5E966B" w14:textId="6FDB2323" w:rsidR="005E5B35" w:rsidRDefault="005E5B35" w:rsidP="00AD2E78">
      <w:pPr>
        <w:jc w:val="both"/>
        <w:rPr>
          <w:rFonts w:cs="Arial"/>
          <w:szCs w:val="24"/>
        </w:rPr>
      </w:pPr>
    </w:p>
    <w:p w14:paraId="44DFEC2D" w14:textId="10744C76" w:rsidR="00433FEF" w:rsidRDefault="00433FEF" w:rsidP="00433FE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Todos os tipos de ação e Período entre 07/01/2020 e 19/04/2022</w:t>
      </w:r>
    </w:p>
    <w:p w14:paraId="4BDD372B" w14:textId="14BE8963" w:rsidR="00AD2E78" w:rsidRDefault="00AD2E78" w:rsidP="00AD2E78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338659A" wp14:editId="0B2E92B3">
            <wp:extent cx="5400040" cy="103124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62D2" w14:textId="47662A30" w:rsidR="00AD2E78" w:rsidRDefault="00AD2E78" w:rsidP="00AD2E78">
      <w:pPr>
        <w:jc w:val="both"/>
        <w:rPr>
          <w:rFonts w:cs="Arial"/>
          <w:szCs w:val="24"/>
        </w:rPr>
      </w:pPr>
    </w:p>
    <w:p w14:paraId="356D50B9" w14:textId="759C4ACC" w:rsidR="00433FEF" w:rsidRDefault="00433FEF" w:rsidP="00AD2E78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Campanha de Observação e Período entre 07/01/2020 e 19/04/2022</w:t>
      </w:r>
    </w:p>
    <w:p w14:paraId="0BCC1303" w14:textId="07D92206" w:rsidR="00AD2E78" w:rsidRDefault="00AD2E78" w:rsidP="00AD2E78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A30DC14" wp14:editId="2E477ED3">
            <wp:extent cx="5400040" cy="103759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A97" w14:textId="54262324" w:rsidR="00AD2E78" w:rsidRDefault="00AD2E78" w:rsidP="00AD2E78">
      <w:pPr>
        <w:jc w:val="both"/>
        <w:rPr>
          <w:rFonts w:cs="Arial"/>
          <w:szCs w:val="24"/>
        </w:rPr>
      </w:pPr>
    </w:p>
    <w:p w14:paraId="766C08BD" w14:textId="77777777" w:rsidR="00B12D35" w:rsidRDefault="00C60A5A" w:rsidP="00B12D35">
      <w:pPr>
        <w:pStyle w:val="ListParagraph"/>
        <w:ind w:left="1776"/>
        <w:jc w:val="both"/>
        <w:rPr>
          <w:rFonts w:cs="Arial"/>
          <w:szCs w:val="24"/>
        </w:rPr>
      </w:pPr>
      <w:r>
        <w:rPr>
          <w:rFonts w:cs="Arial"/>
          <w:szCs w:val="24"/>
        </w:rPr>
        <w:t>Aqui podemos analisar que, considerando apenas a “Campanha de Observação”, a média de comunicados são menores, mas o valor de pagamento realizado é maior</w:t>
      </w:r>
      <w:r w:rsidR="00B12D35">
        <w:rPr>
          <w:rFonts w:cs="Arial"/>
          <w:szCs w:val="24"/>
        </w:rPr>
        <w:t>:</w:t>
      </w:r>
    </w:p>
    <w:p w14:paraId="09FD1592" w14:textId="69295D0A" w:rsidR="00C60A5A" w:rsidRDefault="00B12D35" w:rsidP="00B12D35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Para os comunicados entregues, </w:t>
      </w:r>
      <w:r w:rsidR="00C60A5A">
        <w:rPr>
          <w:rFonts w:cs="Arial"/>
          <w:szCs w:val="24"/>
        </w:rPr>
        <w:t xml:space="preserve">em torno de </w:t>
      </w:r>
      <w:r>
        <w:rPr>
          <w:rFonts w:cs="Arial"/>
          <w:szCs w:val="24"/>
        </w:rPr>
        <w:t>30</w:t>
      </w:r>
      <w:r w:rsidR="00C60A5A">
        <w:rPr>
          <w:rFonts w:cs="Arial"/>
          <w:szCs w:val="24"/>
        </w:rPr>
        <w:t>% maior</w:t>
      </w:r>
      <w:r w:rsidRPr="00B12D35">
        <w:rPr>
          <w:rFonts w:cs="Arial"/>
          <w:szCs w:val="24"/>
        </w:rPr>
        <w:t xml:space="preserve"> na quinta e sexta-feira. </w:t>
      </w:r>
    </w:p>
    <w:p w14:paraId="72E338A6" w14:textId="55C276F2" w:rsidR="00B12D35" w:rsidRDefault="00B12D35" w:rsidP="00B12D35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os comunicados lidos, em torno de </w:t>
      </w:r>
      <w:r w:rsidR="00C90ED3">
        <w:rPr>
          <w:rFonts w:cs="Arial"/>
          <w:szCs w:val="24"/>
        </w:rPr>
        <w:t xml:space="preserve">36% </w:t>
      </w:r>
      <w:r>
        <w:rPr>
          <w:rFonts w:cs="Arial"/>
          <w:szCs w:val="24"/>
        </w:rPr>
        <w:t>maior</w:t>
      </w:r>
      <w:r w:rsidR="00C90ED3">
        <w:rPr>
          <w:rFonts w:cs="Arial"/>
          <w:szCs w:val="24"/>
        </w:rPr>
        <w:t xml:space="preserve"> na quinta-feira e em torno de 49% maior na sexta-feira.</w:t>
      </w:r>
    </w:p>
    <w:p w14:paraId="018B97B7" w14:textId="1C86953D" w:rsidR="00B12D35" w:rsidRPr="00B12D35" w:rsidRDefault="00B12D35" w:rsidP="00B12D35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 para os comunicados respondidos, em torno de </w:t>
      </w:r>
      <w:r w:rsidR="00C90ED3">
        <w:rPr>
          <w:rFonts w:cs="Arial"/>
          <w:szCs w:val="24"/>
        </w:rPr>
        <w:t xml:space="preserve">56% </w:t>
      </w:r>
      <w:r>
        <w:rPr>
          <w:rFonts w:cs="Arial"/>
          <w:szCs w:val="24"/>
        </w:rPr>
        <w:t>maior</w:t>
      </w:r>
      <w:r w:rsidR="00C90ED3">
        <w:rPr>
          <w:rFonts w:cs="Arial"/>
          <w:szCs w:val="24"/>
        </w:rPr>
        <w:t xml:space="preserve"> na quinta-feira e em torno de 76% maior na sexta-feira.</w:t>
      </w:r>
    </w:p>
    <w:p w14:paraId="561EF6A8" w14:textId="6EEE5D10" w:rsidR="00C60A5A" w:rsidRDefault="00C60A5A" w:rsidP="00C60A5A">
      <w:pPr>
        <w:pStyle w:val="ListParagraph"/>
        <w:ind w:left="1776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 </w:t>
      </w:r>
      <w:r w:rsidR="00C3671C">
        <w:rPr>
          <w:rFonts w:cs="Arial"/>
          <w:szCs w:val="24"/>
        </w:rPr>
        <w:t>um</w:t>
      </w:r>
      <w:r>
        <w:rPr>
          <w:rFonts w:cs="Arial"/>
          <w:szCs w:val="24"/>
        </w:rPr>
        <w:t xml:space="preserve"> comportamento </w:t>
      </w:r>
      <w:r w:rsidR="00C3671C">
        <w:rPr>
          <w:rFonts w:cs="Arial"/>
          <w:szCs w:val="24"/>
        </w:rPr>
        <w:t>semelhante (</w:t>
      </w:r>
      <w:r w:rsidR="00F022AA">
        <w:rPr>
          <w:rFonts w:cs="Arial"/>
          <w:szCs w:val="24"/>
        </w:rPr>
        <w:t xml:space="preserve">ou seja, </w:t>
      </w:r>
      <w:r w:rsidR="00C3671C">
        <w:rPr>
          <w:rFonts w:cs="Arial"/>
          <w:szCs w:val="24"/>
        </w:rPr>
        <w:t xml:space="preserve">maior valor de pagamento realizado nas quintas e sextas-feiras) </w:t>
      </w:r>
      <w:r>
        <w:rPr>
          <w:rFonts w:cs="Arial"/>
          <w:szCs w:val="24"/>
        </w:rPr>
        <w:t>pode ser observado analisando os anos individualmente.</w:t>
      </w:r>
    </w:p>
    <w:p w14:paraId="09FCC0BF" w14:textId="407B07B3" w:rsidR="00C60A5A" w:rsidRDefault="00C60A5A" w:rsidP="00C60A5A">
      <w:pPr>
        <w:pStyle w:val="ListParagraph"/>
        <w:ind w:left="1776"/>
        <w:jc w:val="both"/>
        <w:rPr>
          <w:rFonts w:cs="Arial"/>
          <w:szCs w:val="24"/>
        </w:rPr>
      </w:pPr>
    </w:p>
    <w:p w14:paraId="4AE32D3A" w14:textId="6C97C8D0" w:rsidR="00C60A5A" w:rsidRDefault="00C3671C" w:rsidP="00C3671C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Analisando por </w:t>
      </w:r>
      <w:r w:rsidR="00616FD3">
        <w:rPr>
          <w:rFonts w:cs="Arial"/>
          <w:szCs w:val="24"/>
        </w:rPr>
        <w:t>r</w:t>
      </w:r>
      <w:r>
        <w:rPr>
          <w:rFonts w:cs="Arial"/>
          <w:szCs w:val="24"/>
        </w:rPr>
        <w:t>egião</w:t>
      </w:r>
      <w:r w:rsidR="00020B3F">
        <w:rPr>
          <w:rFonts w:cs="Arial"/>
          <w:szCs w:val="24"/>
        </w:rPr>
        <w:t>, podemos notar algumas especificidades</w:t>
      </w:r>
      <w:r w:rsidR="0037159A">
        <w:rPr>
          <w:rFonts w:cs="Arial"/>
          <w:szCs w:val="24"/>
        </w:rPr>
        <w:t>, como descrito abaixo:</w:t>
      </w:r>
    </w:p>
    <w:p w14:paraId="3F3E66D1" w14:textId="3B5F8256" w:rsidR="004156C3" w:rsidRDefault="004156C3" w:rsidP="004156C3">
      <w:pPr>
        <w:jc w:val="both"/>
        <w:rPr>
          <w:rFonts w:cs="Arial"/>
          <w:szCs w:val="24"/>
        </w:rPr>
      </w:pPr>
    </w:p>
    <w:p w14:paraId="631B818F" w14:textId="3942AF80" w:rsidR="004156C3" w:rsidRDefault="00020B3F" w:rsidP="004156C3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Região </w:t>
      </w:r>
      <w:r w:rsidR="004156C3">
        <w:rPr>
          <w:rFonts w:cs="Arial"/>
          <w:szCs w:val="24"/>
        </w:rPr>
        <w:t>Sudeste</w:t>
      </w:r>
      <w:r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>Período entre 07/01/2020 e 19/04/2022</w:t>
      </w:r>
    </w:p>
    <w:p w14:paraId="31463E44" w14:textId="77777777" w:rsidR="004156C3" w:rsidRDefault="004156C3" w:rsidP="004156C3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ECF7F15" wp14:editId="294B344D">
            <wp:extent cx="5400040" cy="1010285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EE3D" w14:textId="03218173" w:rsidR="004156C3" w:rsidRDefault="00020B3F" w:rsidP="004156C3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Na região Sudeste, notamos um co</w:t>
      </w:r>
      <w:r w:rsidR="0037159A">
        <w:rPr>
          <w:rFonts w:cs="Arial"/>
          <w:szCs w:val="24"/>
        </w:rPr>
        <w:t>mportamento semelhante à média total, uma vez que concentra 47,6% do total de comunicados.</w:t>
      </w:r>
    </w:p>
    <w:p w14:paraId="71B0570A" w14:textId="77777777" w:rsidR="0037159A" w:rsidRPr="004156C3" w:rsidRDefault="0037159A" w:rsidP="004156C3">
      <w:pPr>
        <w:jc w:val="both"/>
        <w:rPr>
          <w:rFonts w:cs="Arial"/>
          <w:szCs w:val="24"/>
        </w:rPr>
      </w:pPr>
    </w:p>
    <w:p w14:paraId="46A9ACB6" w14:textId="2214817B" w:rsidR="00C3671C" w:rsidRPr="00C3671C" w:rsidRDefault="00020B3F" w:rsidP="00C3671C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Região </w:t>
      </w:r>
      <w:r w:rsidR="00C3671C">
        <w:rPr>
          <w:rFonts w:cs="Arial"/>
          <w:szCs w:val="24"/>
        </w:rPr>
        <w:t>Centro-Oeste</w:t>
      </w:r>
      <w:r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>Período entre 07/01/2020 e 19/04/2022</w:t>
      </w:r>
    </w:p>
    <w:p w14:paraId="3F4A6848" w14:textId="099F3624" w:rsidR="00C3671C" w:rsidRDefault="00C3671C" w:rsidP="00C3671C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FB537A9" wp14:editId="04DF67D6">
            <wp:extent cx="5400040" cy="1033145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BCD" w14:textId="6E03B9BD" w:rsidR="00C3671C" w:rsidRDefault="0037159A" w:rsidP="00C3671C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Na região </w:t>
      </w:r>
      <w:r>
        <w:rPr>
          <w:rFonts w:cs="Arial"/>
          <w:szCs w:val="24"/>
        </w:rPr>
        <w:t>Centro-Oeste</w:t>
      </w:r>
      <w:r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 xml:space="preserve">também </w:t>
      </w:r>
      <w:r>
        <w:rPr>
          <w:rFonts w:cs="Arial"/>
          <w:szCs w:val="24"/>
        </w:rPr>
        <w:t>notamos um comportamento semelhante à média total</w:t>
      </w:r>
      <w:r>
        <w:rPr>
          <w:rFonts w:cs="Arial"/>
          <w:szCs w:val="24"/>
        </w:rPr>
        <w:t>.</w:t>
      </w:r>
    </w:p>
    <w:p w14:paraId="6A296DC6" w14:textId="77777777" w:rsidR="0037159A" w:rsidRDefault="0037159A" w:rsidP="00C3671C">
      <w:pPr>
        <w:jc w:val="both"/>
        <w:rPr>
          <w:rFonts w:cs="Arial"/>
          <w:szCs w:val="24"/>
        </w:rPr>
      </w:pPr>
    </w:p>
    <w:p w14:paraId="2BD96965" w14:textId="77777777" w:rsidR="00F022AA" w:rsidRDefault="00F022AA" w:rsidP="00C3671C">
      <w:pPr>
        <w:jc w:val="both"/>
        <w:rPr>
          <w:rFonts w:cs="Arial"/>
          <w:szCs w:val="24"/>
        </w:rPr>
      </w:pPr>
    </w:p>
    <w:p w14:paraId="19772AF4" w14:textId="497515FD" w:rsidR="00C3671C" w:rsidRDefault="00020B3F" w:rsidP="00C3671C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Região </w:t>
      </w:r>
      <w:r w:rsidR="00C3671C">
        <w:rPr>
          <w:rFonts w:cs="Arial"/>
          <w:szCs w:val="24"/>
        </w:rPr>
        <w:t>Nordeste</w:t>
      </w:r>
      <w:r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>Período entre 07/01/2020 e 19/04/2022</w:t>
      </w:r>
    </w:p>
    <w:p w14:paraId="3FA273E6" w14:textId="0F5B275B" w:rsidR="00C3671C" w:rsidRPr="00C3671C" w:rsidRDefault="00C3671C" w:rsidP="00C3671C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701886E" wp14:editId="2B66A22F">
            <wp:extent cx="5400040" cy="1022350"/>
            <wp:effectExtent l="0" t="0" r="0" b="635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5AA1" w14:textId="24A53BF7" w:rsidR="00020B3F" w:rsidRDefault="00020B3F" w:rsidP="00020B3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Na região </w:t>
      </w:r>
      <w:r w:rsidR="00F022AA">
        <w:rPr>
          <w:rFonts w:cs="Arial"/>
          <w:szCs w:val="24"/>
        </w:rPr>
        <w:t>Nordeste</w:t>
      </w:r>
      <w:r>
        <w:rPr>
          <w:rFonts w:cs="Arial"/>
          <w:szCs w:val="24"/>
        </w:rPr>
        <w:t xml:space="preserve">, apesar da média de comunicados, notamos uma </w:t>
      </w:r>
      <w:r>
        <w:rPr>
          <w:rFonts w:cs="Arial"/>
          <w:szCs w:val="24"/>
        </w:rPr>
        <w:t xml:space="preserve">leve </w:t>
      </w:r>
      <w:r>
        <w:rPr>
          <w:rFonts w:cs="Arial"/>
          <w:szCs w:val="24"/>
        </w:rPr>
        <w:t>queda no valor de pagamento realizado na sexta-feira</w:t>
      </w:r>
      <w:r>
        <w:rPr>
          <w:rFonts w:cs="Arial"/>
          <w:szCs w:val="24"/>
        </w:rPr>
        <w:t xml:space="preserve"> para os comunicados entregues e lidos</w:t>
      </w:r>
      <w:r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E uma queda mais acentuada para os comunicados respondidos.</w:t>
      </w:r>
      <w:r>
        <w:rPr>
          <w:rFonts w:cs="Arial"/>
          <w:szCs w:val="24"/>
        </w:rPr>
        <w:t xml:space="preserve"> </w:t>
      </w:r>
    </w:p>
    <w:p w14:paraId="63340CD8" w14:textId="5EDD9FEC" w:rsidR="00F022AA" w:rsidRDefault="00F022AA" w:rsidP="00020B3F">
      <w:pPr>
        <w:jc w:val="both"/>
        <w:rPr>
          <w:rFonts w:cs="Arial"/>
          <w:szCs w:val="24"/>
        </w:rPr>
      </w:pPr>
    </w:p>
    <w:p w14:paraId="0933BC19" w14:textId="5EDF6EF4" w:rsidR="00C3671C" w:rsidRDefault="00020B3F" w:rsidP="00020B3F">
      <w:pPr>
        <w:spacing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Região </w:t>
      </w:r>
      <w:r w:rsidR="00C3671C">
        <w:rPr>
          <w:rFonts w:cs="Arial"/>
          <w:szCs w:val="24"/>
        </w:rPr>
        <w:t>Norte</w:t>
      </w:r>
      <w:r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>Período entre 07/01/2020 e 19/04/2022</w:t>
      </w:r>
    </w:p>
    <w:p w14:paraId="0AFA2AFE" w14:textId="6459755B" w:rsidR="00C3671C" w:rsidRDefault="00C3671C" w:rsidP="00AD2E78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65D38BF" wp14:editId="1E9C1189">
            <wp:extent cx="5400040" cy="1031875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B53" w14:textId="174EF404" w:rsidR="00C3671C" w:rsidRDefault="00020B3F" w:rsidP="00AD2E78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Na região Norte, apesar da média de comunicados, notamos uma queda no valor de pagamento realizado na sexta-feira. </w:t>
      </w:r>
    </w:p>
    <w:p w14:paraId="5D4C34FA" w14:textId="77777777" w:rsidR="00020B3F" w:rsidRDefault="00020B3F" w:rsidP="00AD2E78">
      <w:pPr>
        <w:jc w:val="both"/>
        <w:rPr>
          <w:rFonts w:cs="Arial"/>
          <w:szCs w:val="24"/>
        </w:rPr>
      </w:pPr>
    </w:p>
    <w:p w14:paraId="56112FD6" w14:textId="65C588A9" w:rsidR="00C3671C" w:rsidRDefault="00020B3F" w:rsidP="00AD2E78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Região </w:t>
      </w:r>
      <w:r w:rsidR="00C3671C">
        <w:rPr>
          <w:rFonts w:cs="Arial"/>
          <w:szCs w:val="24"/>
        </w:rPr>
        <w:t>Sul</w:t>
      </w:r>
      <w:r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>Período entre 07/01/2020 e 19/04/2022</w:t>
      </w:r>
    </w:p>
    <w:p w14:paraId="4A515DC5" w14:textId="7093BFC9" w:rsidR="00C3671C" w:rsidRPr="00AD2E78" w:rsidRDefault="00C3671C" w:rsidP="00AD2E78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F316B24" wp14:editId="52E6735A">
            <wp:extent cx="5400040" cy="1017905"/>
            <wp:effectExtent l="0" t="0" r="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4079" w14:textId="71FA4719" w:rsidR="00020B3F" w:rsidRDefault="00020B3F" w:rsidP="00020B3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Na região </w:t>
      </w:r>
      <w:r>
        <w:rPr>
          <w:rFonts w:cs="Arial"/>
          <w:szCs w:val="24"/>
        </w:rPr>
        <w:t>Sul</w:t>
      </w:r>
      <w:r>
        <w:rPr>
          <w:rFonts w:cs="Arial"/>
          <w:szCs w:val="24"/>
        </w:rPr>
        <w:t xml:space="preserve">, notamos uma queda no valor de pagamento realizado </w:t>
      </w:r>
      <w:r>
        <w:rPr>
          <w:rFonts w:cs="Arial"/>
          <w:szCs w:val="24"/>
        </w:rPr>
        <w:t>a partir de quarta</w:t>
      </w:r>
      <w:r>
        <w:rPr>
          <w:rFonts w:cs="Arial"/>
          <w:szCs w:val="24"/>
        </w:rPr>
        <w:t>-feira</w:t>
      </w:r>
      <w:r>
        <w:rPr>
          <w:rFonts w:cs="Arial"/>
          <w:szCs w:val="24"/>
        </w:rPr>
        <w:t xml:space="preserve"> apenas para os comunicados respondidos</w:t>
      </w:r>
      <w:r>
        <w:rPr>
          <w:rFonts w:cs="Arial"/>
          <w:szCs w:val="24"/>
        </w:rPr>
        <w:t xml:space="preserve">. </w:t>
      </w:r>
    </w:p>
    <w:p w14:paraId="29867827" w14:textId="26BC4391" w:rsidR="00F022AA" w:rsidRDefault="00F022AA" w:rsidP="00020B3F">
      <w:pPr>
        <w:jc w:val="both"/>
        <w:rPr>
          <w:rFonts w:cs="Arial"/>
          <w:szCs w:val="24"/>
        </w:rPr>
      </w:pPr>
    </w:p>
    <w:p w14:paraId="7A6105A0" w14:textId="77777777" w:rsidR="00B77398" w:rsidRDefault="00B77398">
      <w:pPr>
        <w:spacing w:after="160" w:line="259" w:lineRule="auto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3A243AF7" w14:textId="0A1C4A74" w:rsidR="000550FF" w:rsidRDefault="000550FF" w:rsidP="000550FF">
      <w:pPr>
        <w:pStyle w:val="ListParagraph"/>
        <w:numPr>
          <w:ilvl w:val="0"/>
          <w:numId w:val="6"/>
        </w:numPr>
        <w:jc w:val="both"/>
        <w:rPr>
          <w:rFonts w:cs="Arial"/>
          <w:b/>
          <w:bCs/>
          <w:szCs w:val="24"/>
        </w:rPr>
      </w:pPr>
      <w:r w:rsidRPr="000550FF">
        <w:rPr>
          <w:rFonts w:cs="Arial"/>
          <w:b/>
          <w:bCs/>
          <w:szCs w:val="24"/>
        </w:rPr>
        <w:lastRenderedPageBreak/>
        <w:t>Conclusões e Insights</w:t>
      </w:r>
    </w:p>
    <w:p w14:paraId="7ED83ED0" w14:textId="08786D27" w:rsidR="0018229F" w:rsidRPr="002D723C" w:rsidRDefault="0018229F" w:rsidP="001B4A1D">
      <w:pPr>
        <w:ind w:firstLine="567"/>
        <w:jc w:val="both"/>
        <w:rPr>
          <w:rFonts w:cs="Arial"/>
          <w:szCs w:val="24"/>
        </w:rPr>
      </w:pPr>
    </w:p>
    <w:p w14:paraId="4135220A" w14:textId="0817B61E" w:rsidR="00605BFB" w:rsidRDefault="005D72E4" w:rsidP="001B4A1D">
      <w:pPr>
        <w:ind w:firstLine="567"/>
        <w:jc w:val="both"/>
        <w:rPr>
          <w:rFonts w:cs="Arial"/>
          <w:szCs w:val="24"/>
        </w:rPr>
      </w:pPr>
      <w:r w:rsidRPr="002D723C">
        <w:rPr>
          <w:rFonts w:cs="Arial"/>
          <w:szCs w:val="24"/>
        </w:rPr>
        <w:t xml:space="preserve">Diante das análises </w:t>
      </w:r>
      <w:r w:rsidR="002D723C" w:rsidRPr="002D723C">
        <w:rPr>
          <w:rFonts w:cs="Arial"/>
          <w:szCs w:val="24"/>
        </w:rPr>
        <w:t xml:space="preserve">dos dados disponibilizados, verifiquei que </w:t>
      </w:r>
      <w:r w:rsidR="002D723C">
        <w:rPr>
          <w:rFonts w:cs="Arial"/>
          <w:szCs w:val="24"/>
        </w:rPr>
        <w:t>305 contratos que deveriam receber algum comunicado para retornar o pagamento ou quitar o saldo devedor não recebe</w:t>
      </w:r>
      <w:r w:rsidR="007B5E8D">
        <w:rPr>
          <w:rFonts w:cs="Arial"/>
          <w:szCs w:val="24"/>
        </w:rPr>
        <w:t>ram</w:t>
      </w:r>
      <w:r w:rsidR="002D723C">
        <w:rPr>
          <w:rFonts w:cs="Arial"/>
          <w:szCs w:val="24"/>
        </w:rPr>
        <w:t xml:space="preserve"> o comunicado. </w:t>
      </w:r>
    </w:p>
    <w:p w14:paraId="5B151DDC" w14:textId="1719659B" w:rsidR="00605BFB" w:rsidRDefault="00605BFB" w:rsidP="001B4A1D">
      <w:pPr>
        <w:ind w:firstLine="567"/>
        <w:jc w:val="both"/>
        <w:rPr>
          <w:rFonts w:cs="Arial"/>
          <w:szCs w:val="24"/>
        </w:rPr>
      </w:pPr>
      <w:r>
        <w:rPr>
          <w:rFonts w:cs="Arial"/>
          <w:szCs w:val="24"/>
        </w:rPr>
        <w:t>Além disso, a eficiência do envio das comunicações é de 52,64% (ou seja, d</w:t>
      </w:r>
      <w:r w:rsidR="00D87C38">
        <w:rPr>
          <w:rFonts w:cs="Arial"/>
          <w:szCs w:val="24"/>
        </w:rPr>
        <w:t>o</w:t>
      </w:r>
      <w:r>
        <w:rPr>
          <w:rFonts w:cs="Arial"/>
          <w:szCs w:val="24"/>
        </w:rPr>
        <w:t>s 403.740 comunicados, apenas 212.533 comunicados são entregues, lidos ou respondidos</w:t>
      </w:r>
      <w:r w:rsidR="007B5E8D">
        <w:rPr>
          <w:rFonts w:cs="Arial"/>
          <w:szCs w:val="24"/>
        </w:rPr>
        <w:t>)</w:t>
      </w:r>
      <w:r>
        <w:rPr>
          <w:rFonts w:cs="Arial"/>
          <w:szCs w:val="24"/>
        </w:rPr>
        <w:t xml:space="preserve">. </w:t>
      </w:r>
    </w:p>
    <w:p w14:paraId="0F002E2A" w14:textId="1EA2D3E1" w:rsidR="005D72E4" w:rsidRDefault="00D87C38" w:rsidP="007B5E8D">
      <w:pPr>
        <w:ind w:firstLine="567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Assim, </w:t>
      </w:r>
      <w:r w:rsidR="007B5E8D">
        <w:rPr>
          <w:rFonts w:cs="Arial"/>
          <w:szCs w:val="24"/>
        </w:rPr>
        <w:t xml:space="preserve">analisando </w:t>
      </w:r>
      <w:r w:rsidR="000F33B9">
        <w:rPr>
          <w:rFonts w:cs="Arial"/>
          <w:szCs w:val="24"/>
        </w:rPr>
        <w:t>este</w:t>
      </w:r>
      <w:r w:rsidR="007B5E8D">
        <w:rPr>
          <w:rFonts w:cs="Arial"/>
          <w:szCs w:val="24"/>
        </w:rPr>
        <w:t>s</w:t>
      </w:r>
      <w:r w:rsidR="00F970F8">
        <w:rPr>
          <w:rFonts w:cs="Arial"/>
          <w:szCs w:val="24"/>
        </w:rPr>
        <w:t xml:space="preserve"> comunicados entregue</w:t>
      </w:r>
      <w:r w:rsidR="007B5E8D">
        <w:rPr>
          <w:rFonts w:cs="Arial"/>
          <w:szCs w:val="24"/>
        </w:rPr>
        <w:t>s</w:t>
      </w:r>
      <w:r w:rsidR="00F970F8">
        <w:rPr>
          <w:rFonts w:cs="Arial"/>
          <w:szCs w:val="24"/>
        </w:rPr>
        <w:t>, lido</w:t>
      </w:r>
      <w:r w:rsidR="007B5E8D">
        <w:rPr>
          <w:rFonts w:cs="Arial"/>
          <w:szCs w:val="24"/>
        </w:rPr>
        <w:t>s</w:t>
      </w:r>
      <w:r w:rsidR="00F970F8">
        <w:rPr>
          <w:rFonts w:cs="Arial"/>
          <w:szCs w:val="24"/>
        </w:rPr>
        <w:t xml:space="preserve"> ou respondido</w:t>
      </w:r>
      <w:r w:rsidR="007B5E8D">
        <w:rPr>
          <w:rFonts w:cs="Arial"/>
          <w:szCs w:val="24"/>
        </w:rPr>
        <w:t>s</w:t>
      </w:r>
      <w:r w:rsidR="00F970F8">
        <w:rPr>
          <w:rFonts w:cs="Arial"/>
          <w:szCs w:val="24"/>
        </w:rPr>
        <w:t xml:space="preserve">, o maior volume </w:t>
      </w:r>
      <w:r w:rsidR="008E3840">
        <w:rPr>
          <w:rFonts w:cs="Arial"/>
          <w:szCs w:val="24"/>
        </w:rPr>
        <w:t xml:space="preserve">médio </w:t>
      </w:r>
      <w:r w:rsidR="00F970F8">
        <w:rPr>
          <w:rFonts w:cs="Arial"/>
          <w:szCs w:val="24"/>
        </w:rPr>
        <w:t xml:space="preserve">de valor de pagamento realizado </w:t>
      </w:r>
      <w:r w:rsidR="00605BFB">
        <w:rPr>
          <w:rFonts w:cs="Arial"/>
          <w:szCs w:val="24"/>
        </w:rPr>
        <w:t xml:space="preserve">se encontra para </w:t>
      </w:r>
      <w:r w:rsidR="008E3840">
        <w:rPr>
          <w:rFonts w:cs="Arial"/>
          <w:szCs w:val="24"/>
        </w:rPr>
        <w:t>um</w:t>
      </w:r>
      <w:r w:rsidR="00605BFB">
        <w:rPr>
          <w:rFonts w:cs="Arial"/>
          <w:szCs w:val="24"/>
        </w:rPr>
        <w:t xml:space="preserve"> a </w:t>
      </w:r>
      <w:r w:rsidR="00B77398">
        <w:rPr>
          <w:rFonts w:cs="Arial"/>
          <w:szCs w:val="24"/>
        </w:rPr>
        <w:t>três</w:t>
      </w:r>
      <w:r w:rsidR="00605BFB">
        <w:rPr>
          <w:rFonts w:cs="Arial"/>
          <w:szCs w:val="24"/>
        </w:rPr>
        <w:t xml:space="preserve"> comunicados, em média</w:t>
      </w:r>
      <w:r w:rsidR="008E3840">
        <w:rPr>
          <w:rFonts w:cs="Arial"/>
          <w:szCs w:val="24"/>
        </w:rPr>
        <w:t xml:space="preserve">, </w:t>
      </w:r>
      <w:r w:rsidR="00144FB9">
        <w:rPr>
          <w:rFonts w:cs="Arial"/>
          <w:szCs w:val="24"/>
        </w:rPr>
        <w:t xml:space="preserve">por semana </w:t>
      </w:r>
      <w:r w:rsidR="000F33B9">
        <w:rPr>
          <w:rFonts w:cs="Arial"/>
          <w:szCs w:val="24"/>
        </w:rPr>
        <w:t xml:space="preserve">e comunicados </w:t>
      </w:r>
      <w:r w:rsidR="008E3840">
        <w:rPr>
          <w:rFonts w:cs="Arial"/>
          <w:szCs w:val="24"/>
        </w:rPr>
        <w:t>focados nos dias da semana:</w:t>
      </w:r>
      <w:r w:rsidR="00E57968">
        <w:rPr>
          <w:rFonts w:cs="Arial"/>
          <w:szCs w:val="24"/>
        </w:rPr>
        <w:t xml:space="preserve"> quarta, quinta </w:t>
      </w:r>
      <w:r w:rsidR="000F33B9">
        <w:rPr>
          <w:rFonts w:cs="Arial"/>
          <w:szCs w:val="24"/>
        </w:rPr>
        <w:t>e</w:t>
      </w:r>
      <w:r w:rsidR="00E57968">
        <w:rPr>
          <w:rFonts w:cs="Arial"/>
          <w:szCs w:val="24"/>
        </w:rPr>
        <w:t xml:space="preserve"> sexta-feira</w:t>
      </w:r>
      <w:r w:rsidR="00605BFB">
        <w:rPr>
          <w:rFonts w:cs="Arial"/>
          <w:szCs w:val="24"/>
        </w:rPr>
        <w:t>.</w:t>
      </w:r>
    </w:p>
    <w:p w14:paraId="06A3E2EF" w14:textId="72604A0B" w:rsidR="0018229F" w:rsidRDefault="00E57968" w:rsidP="008E3840">
      <w:pPr>
        <w:ind w:firstLine="567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Ao longo do ano, </w:t>
      </w:r>
      <w:r w:rsidR="00A9402B">
        <w:rPr>
          <w:rFonts w:cs="Arial"/>
          <w:szCs w:val="24"/>
        </w:rPr>
        <w:t>verifiquei que, em média, d</w:t>
      </w:r>
      <w:r w:rsidR="00144FB9">
        <w:rPr>
          <w:rFonts w:cs="Arial"/>
          <w:szCs w:val="24"/>
        </w:rPr>
        <w:t>ois</w:t>
      </w:r>
      <w:r w:rsidR="00A9402B">
        <w:rPr>
          <w:rFonts w:cs="Arial"/>
          <w:szCs w:val="24"/>
        </w:rPr>
        <w:t xml:space="preserve"> a três comunicados são enviados por mês</w:t>
      </w:r>
      <w:r w:rsidR="008E3840">
        <w:rPr>
          <w:rFonts w:cs="Arial"/>
          <w:szCs w:val="24"/>
        </w:rPr>
        <w:t xml:space="preserve">. E </w:t>
      </w:r>
      <w:r w:rsidR="005E5B35">
        <w:rPr>
          <w:rFonts w:cs="Arial"/>
          <w:szCs w:val="24"/>
        </w:rPr>
        <w:t xml:space="preserve">o </w:t>
      </w:r>
      <w:r w:rsidR="008E3840">
        <w:rPr>
          <w:rFonts w:cs="Arial"/>
          <w:szCs w:val="24"/>
        </w:rPr>
        <w:t>volume médio de valor de pagamento realizado se concentra no final do ano em 2020, e no começo do ano em 2021.</w:t>
      </w:r>
    </w:p>
    <w:p w14:paraId="73057131" w14:textId="5FBC47E4" w:rsidR="00CC35DC" w:rsidRPr="002D723C" w:rsidRDefault="00CC35DC" w:rsidP="008E3840">
      <w:pPr>
        <w:ind w:firstLine="567"/>
        <w:jc w:val="both"/>
        <w:rPr>
          <w:rFonts w:cs="Arial"/>
          <w:szCs w:val="24"/>
        </w:rPr>
      </w:pPr>
      <w:r>
        <w:rPr>
          <w:rFonts w:cs="Arial"/>
          <w:szCs w:val="24"/>
        </w:rPr>
        <w:t>Notei também que o comportamento dos comunicados versus valor do pagamento realizado já na primeira campanha, “Campanha de Observação”, tem uma alta eficiência. E cada região possui suas especificidades.</w:t>
      </w:r>
    </w:p>
    <w:p w14:paraId="7DE87679" w14:textId="77777777" w:rsidR="000550FF" w:rsidRPr="002D723C" w:rsidRDefault="000550FF" w:rsidP="000550FF">
      <w:pPr>
        <w:pStyle w:val="ListParagraph"/>
        <w:ind w:left="927"/>
        <w:jc w:val="both"/>
        <w:rPr>
          <w:rFonts w:cs="Arial"/>
          <w:szCs w:val="24"/>
        </w:rPr>
      </w:pPr>
    </w:p>
    <w:p w14:paraId="32D4E41E" w14:textId="2C4020AD" w:rsidR="00145D24" w:rsidRDefault="00145D24" w:rsidP="00145D24">
      <w:pPr>
        <w:ind w:left="993"/>
        <w:jc w:val="both"/>
        <w:rPr>
          <w:rFonts w:cs="Arial"/>
          <w:b/>
          <w:bCs/>
          <w:szCs w:val="24"/>
        </w:rPr>
      </w:pPr>
    </w:p>
    <w:p w14:paraId="33325528" w14:textId="77777777" w:rsidR="00145D24" w:rsidRPr="00145D24" w:rsidRDefault="00145D24" w:rsidP="00145D24">
      <w:pPr>
        <w:ind w:left="993"/>
        <w:jc w:val="both"/>
        <w:rPr>
          <w:rFonts w:cs="Arial"/>
          <w:b/>
          <w:bCs/>
          <w:szCs w:val="24"/>
        </w:rPr>
      </w:pPr>
    </w:p>
    <w:p w14:paraId="5EC4EDD1" w14:textId="77777777" w:rsidR="000118BB" w:rsidRPr="00145D24" w:rsidRDefault="000118BB" w:rsidP="00145D24">
      <w:pPr>
        <w:jc w:val="both"/>
        <w:rPr>
          <w:rFonts w:cs="Arial"/>
          <w:b/>
          <w:bCs/>
          <w:szCs w:val="24"/>
        </w:rPr>
      </w:pPr>
    </w:p>
    <w:p w14:paraId="422324AC" w14:textId="77777777" w:rsidR="000118BB" w:rsidRPr="000118BB" w:rsidRDefault="000118BB" w:rsidP="00145D24">
      <w:pPr>
        <w:ind w:firstLine="567"/>
        <w:jc w:val="both"/>
        <w:rPr>
          <w:rFonts w:cs="Arial"/>
          <w:b/>
          <w:bCs/>
          <w:szCs w:val="24"/>
        </w:rPr>
      </w:pPr>
    </w:p>
    <w:sectPr w:rsidR="000118BB" w:rsidRPr="000118BB" w:rsidSect="00A528DB">
      <w:headerReference w:type="default" r:id="rId19"/>
      <w:footerReference w:type="default" r:id="rId20"/>
      <w:pgSz w:w="11906" w:h="16838"/>
      <w:pgMar w:top="1417" w:right="1701" w:bottom="1417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17F31" w14:textId="77777777" w:rsidR="00990EA7" w:rsidRDefault="00990EA7" w:rsidP="001B4A1D">
      <w:pPr>
        <w:spacing w:line="240" w:lineRule="auto"/>
      </w:pPr>
      <w:r>
        <w:separator/>
      </w:r>
    </w:p>
  </w:endnote>
  <w:endnote w:type="continuationSeparator" w:id="0">
    <w:p w14:paraId="6EB89641" w14:textId="77777777" w:rsidR="00990EA7" w:rsidRDefault="00990EA7" w:rsidP="001B4A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00848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2E6D4F2" w14:textId="667AF1DC" w:rsidR="001B4A1D" w:rsidRDefault="001B4A1D" w:rsidP="0084617C">
            <w:pPr>
              <w:pStyle w:val="Footer"/>
              <w:jc w:val="right"/>
            </w:pPr>
            <w:r w:rsidRPr="001B4A1D">
              <w:rPr>
                <w:sz w:val="20"/>
                <w:szCs w:val="18"/>
              </w:rPr>
              <w:t xml:space="preserve">Página </w:t>
            </w:r>
            <w:r w:rsidRPr="001B4A1D">
              <w:rPr>
                <w:b/>
                <w:bCs/>
                <w:sz w:val="20"/>
                <w:szCs w:val="20"/>
              </w:rPr>
              <w:fldChar w:fldCharType="begin"/>
            </w:r>
            <w:r w:rsidRPr="001B4A1D">
              <w:rPr>
                <w:b/>
                <w:bCs/>
                <w:sz w:val="20"/>
                <w:szCs w:val="18"/>
              </w:rPr>
              <w:instrText xml:space="preserve"> PAGE </w:instrText>
            </w:r>
            <w:r w:rsidRPr="001B4A1D">
              <w:rPr>
                <w:b/>
                <w:bCs/>
                <w:sz w:val="20"/>
                <w:szCs w:val="20"/>
              </w:rPr>
              <w:fldChar w:fldCharType="separate"/>
            </w:r>
            <w:r w:rsidRPr="001B4A1D">
              <w:rPr>
                <w:b/>
                <w:bCs/>
                <w:noProof/>
                <w:sz w:val="20"/>
                <w:szCs w:val="18"/>
              </w:rPr>
              <w:t>2</w:t>
            </w:r>
            <w:r w:rsidRPr="001B4A1D">
              <w:rPr>
                <w:b/>
                <w:bCs/>
                <w:sz w:val="20"/>
                <w:szCs w:val="20"/>
              </w:rPr>
              <w:fldChar w:fldCharType="end"/>
            </w:r>
            <w:r w:rsidRPr="001B4A1D">
              <w:rPr>
                <w:sz w:val="20"/>
                <w:szCs w:val="18"/>
              </w:rPr>
              <w:t xml:space="preserve"> de </w:t>
            </w:r>
            <w:r w:rsidRPr="001B4A1D">
              <w:rPr>
                <w:b/>
                <w:bCs/>
                <w:sz w:val="20"/>
                <w:szCs w:val="20"/>
              </w:rPr>
              <w:fldChar w:fldCharType="begin"/>
            </w:r>
            <w:r w:rsidRPr="001B4A1D">
              <w:rPr>
                <w:b/>
                <w:bCs/>
                <w:sz w:val="20"/>
                <w:szCs w:val="18"/>
              </w:rPr>
              <w:instrText xml:space="preserve"> NUMPAGES  </w:instrText>
            </w:r>
            <w:r w:rsidRPr="001B4A1D">
              <w:rPr>
                <w:b/>
                <w:bCs/>
                <w:sz w:val="20"/>
                <w:szCs w:val="20"/>
              </w:rPr>
              <w:fldChar w:fldCharType="separate"/>
            </w:r>
            <w:r w:rsidRPr="001B4A1D">
              <w:rPr>
                <w:b/>
                <w:bCs/>
                <w:noProof/>
                <w:sz w:val="20"/>
                <w:szCs w:val="18"/>
              </w:rPr>
              <w:t>2</w:t>
            </w:r>
            <w:r w:rsidRPr="001B4A1D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597C5" w14:textId="77777777" w:rsidR="00990EA7" w:rsidRDefault="00990EA7" w:rsidP="001B4A1D">
      <w:pPr>
        <w:spacing w:line="240" w:lineRule="auto"/>
      </w:pPr>
      <w:r>
        <w:separator/>
      </w:r>
    </w:p>
  </w:footnote>
  <w:footnote w:type="continuationSeparator" w:id="0">
    <w:p w14:paraId="10BD8E26" w14:textId="77777777" w:rsidR="00990EA7" w:rsidRDefault="00990EA7" w:rsidP="001B4A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3A9B8" w14:textId="022EECDE" w:rsidR="001B4A1D" w:rsidRDefault="0084617C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EEE1BDA" wp14:editId="53A55988">
          <wp:simplePos x="0" y="0"/>
          <wp:positionH relativeFrom="column">
            <wp:posOffset>-1074198</wp:posOffset>
          </wp:positionH>
          <wp:positionV relativeFrom="paragraph">
            <wp:posOffset>-443642</wp:posOffset>
          </wp:positionV>
          <wp:extent cx="7540831" cy="1154662"/>
          <wp:effectExtent l="0" t="0" r="3175" b="762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396" cy="11657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90A47D" w14:textId="77E55A1B" w:rsidR="001B4A1D" w:rsidRDefault="001B4A1D">
    <w:pPr>
      <w:pStyle w:val="Header"/>
      <w:rPr>
        <w:noProof/>
      </w:rPr>
    </w:pPr>
  </w:p>
  <w:p w14:paraId="34BEBBFD" w14:textId="143EAE42" w:rsidR="001B4A1D" w:rsidRDefault="001B4A1D">
    <w:pPr>
      <w:pStyle w:val="Header"/>
      <w:rPr>
        <w:noProof/>
      </w:rPr>
    </w:pPr>
  </w:p>
  <w:p w14:paraId="43AFC92E" w14:textId="49C5D42F" w:rsidR="001B4A1D" w:rsidRDefault="001B4A1D">
    <w:pPr>
      <w:pStyle w:val="Header"/>
      <w:rPr>
        <w:noProof/>
      </w:rPr>
    </w:pPr>
  </w:p>
  <w:p w14:paraId="4569ED2F" w14:textId="0BBD0350" w:rsidR="001B4A1D" w:rsidRDefault="001B4A1D">
    <w:pPr>
      <w:pStyle w:val="Header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31DBE"/>
    <w:multiLevelType w:val="hybridMultilevel"/>
    <w:tmpl w:val="C4C8C2A4"/>
    <w:lvl w:ilvl="0" w:tplc="B0264D74">
      <w:start w:val="1"/>
      <w:numFmt w:val="lowerLetter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DC85EA5"/>
    <w:multiLevelType w:val="hybridMultilevel"/>
    <w:tmpl w:val="B686E67A"/>
    <w:lvl w:ilvl="0" w:tplc="FFFFFFFF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78B2BEEC">
      <w:start w:val="1"/>
      <w:numFmt w:val="lowerRoman"/>
      <w:lvlText w:val="%2."/>
      <w:lvlJc w:val="right"/>
      <w:pPr>
        <w:ind w:left="2496" w:hanging="360"/>
      </w:pPr>
      <w:rPr>
        <w:rFonts w:hint="default"/>
        <w:b/>
        <w:bCs/>
        <w:color w:val="auto"/>
      </w:rPr>
    </w:lvl>
    <w:lvl w:ilvl="2" w:tplc="0416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1F75F10"/>
    <w:multiLevelType w:val="hybridMultilevel"/>
    <w:tmpl w:val="54884DDE"/>
    <w:lvl w:ilvl="0" w:tplc="C5DAF50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D901EA"/>
    <w:multiLevelType w:val="hybridMultilevel"/>
    <w:tmpl w:val="66D2F5BC"/>
    <w:lvl w:ilvl="0" w:tplc="E2B6DEE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C00A5C"/>
    <w:multiLevelType w:val="hybridMultilevel"/>
    <w:tmpl w:val="82F2F44E"/>
    <w:lvl w:ilvl="0" w:tplc="FFFFFFFF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3815178"/>
    <w:multiLevelType w:val="multilevel"/>
    <w:tmpl w:val="7A62A0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7C26B2F"/>
    <w:multiLevelType w:val="hybridMultilevel"/>
    <w:tmpl w:val="B44069EA"/>
    <w:lvl w:ilvl="0" w:tplc="7934470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80D9A"/>
    <w:multiLevelType w:val="hybridMultilevel"/>
    <w:tmpl w:val="7F0A4496"/>
    <w:lvl w:ilvl="0" w:tplc="535E92CE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4D57B89"/>
    <w:multiLevelType w:val="hybridMultilevel"/>
    <w:tmpl w:val="176612E8"/>
    <w:lvl w:ilvl="0" w:tplc="FFFFFFFF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AC68B7B0">
      <w:start w:val="1"/>
      <w:numFmt w:val="lowerRoman"/>
      <w:lvlText w:val="%2."/>
      <w:lvlJc w:val="right"/>
      <w:pPr>
        <w:ind w:left="2496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667449F"/>
    <w:multiLevelType w:val="multilevel"/>
    <w:tmpl w:val="76DEB00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38636523"/>
    <w:multiLevelType w:val="hybridMultilevel"/>
    <w:tmpl w:val="41443B52"/>
    <w:lvl w:ilvl="0" w:tplc="1A022C92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68F1BA9"/>
    <w:multiLevelType w:val="hybridMultilevel"/>
    <w:tmpl w:val="B686E67A"/>
    <w:lvl w:ilvl="0" w:tplc="FFFFFFFF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FFFFFFFF">
      <w:start w:val="1"/>
      <w:numFmt w:val="lowerRoman"/>
      <w:lvlText w:val="%2."/>
      <w:lvlJc w:val="right"/>
      <w:pPr>
        <w:ind w:left="2496" w:hanging="360"/>
      </w:pPr>
      <w:rPr>
        <w:rFonts w:hint="default"/>
        <w:b/>
        <w:bCs/>
        <w:color w:val="auto"/>
      </w:rPr>
    </w:lvl>
    <w:lvl w:ilvl="2" w:tplc="FFFFFFFF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48BD33D6"/>
    <w:multiLevelType w:val="hybridMultilevel"/>
    <w:tmpl w:val="B0982E50"/>
    <w:lvl w:ilvl="0" w:tplc="F654909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BAA7CE0"/>
    <w:multiLevelType w:val="hybridMultilevel"/>
    <w:tmpl w:val="30C2D0E8"/>
    <w:lvl w:ilvl="0" w:tplc="FBC0B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A77E7F"/>
    <w:multiLevelType w:val="hybridMultilevel"/>
    <w:tmpl w:val="B686E67A"/>
    <w:lvl w:ilvl="0" w:tplc="FFFFFFFF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FFFFFFFF">
      <w:start w:val="1"/>
      <w:numFmt w:val="lowerRoman"/>
      <w:lvlText w:val="%2."/>
      <w:lvlJc w:val="right"/>
      <w:pPr>
        <w:ind w:left="2496" w:hanging="360"/>
      </w:pPr>
      <w:rPr>
        <w:rFonts w:hint="default"/>
        <w:b/>
        <w:bCs/>
        <w:color w:val="auto"/>
      </w:rPr>
    </w:lvl>
    <w:lvl w:ilvl="2" w:tplc="FFFFFFFF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58A328F0"/>
    <w:multiLevelType w:val="hybridMultilevel"/>
    <w:tmpl w:val="60A4DDEC"/>
    <w:lvl w:ilvl="0" w:tplc="78B2BEEC">
      <w:start w:val="1"/>
      <w:numFmt w:val="lowerRoman"/>
      <w:lvlText w:val="%1."/>
      <w:lvlJc w:val="right"/>
      <w:pPr>
        <w:ind w:left="2496" w:hanging="360"/>
      </w:pPr>
      <w:rPr>
        <w:rFonts w:hint="default"/>
        <w:b/>
        <w:bCs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A6BDA"/>
    <w:multiLevelType w:val="hybridMultilevel"/>
    <w:tmpl w:val="82F2F44E"/>
    <w:lvl w:ilvl="0" w:tplc="F61E7A90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76450547"/>
    <w:multiLevelType w:val="hybridMultilevel"/>
    <w:tmpl w:val="263426EE"/>
    <w:lvl w:ilvl="0" w:tplc="0416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8" w15:restartNumberingAfterBreak="0">
    <w:nsid w:val="77F82A7D"/>
    <w:multiLevelType w:val="hybridMultilevel"/>
    <w:tmpl w:val="9BBAACA2"/>
    <w:lvl w:ilvl="0" w:tplc="FFFFFFFF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0416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7E0B387B"/>
    <w:multiLevelType w:val="hybridMultilevel"/>
    <w:tmpl w:val="FAAAD0CE"/>
    <w:lvl w:ilvl="0" w:tplc="C4CA23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9890063">
    <w:abstractNumId w:val="19"/>
  </w:num>
  <w:num w:numId="2" w16cid:durableId="679890715">
    <w:abstractNumId w:val="13"/>
  </w:num>
  <w:num w:numId="3" w16cid:durableId="247423572">
    <w:abstractNumId w:val="5"/>
  </w:num>
  <w:num w:numId="4" w16cid:durableId="878399782">
    <w:abstractNumId w:val="2"/>
  </w:num>
  <w:num w:numId="5" w16cid:durableId="1706130673">
    <w:abstractNumId w:val="3"/>
  </w:num>
  <w:num w:numId="6" w16cid:durableId="234826259">
    <w:abstractNumId w:val="9"/>
  </w:num>
  <w:num w:numId="7" w16cid:durableId="229661791">
    <w:abstractNumId w:val="0"/>
  </w:num>
  <w:num w:numId="8" w16cid:durableId="307051784">
    <w:abstractNumId w:val="7"/>
  </w:num>
  <w:num w:numId="9" w16cid:durableId="178468483">
    <w:abstractNumId w:val="10"/>
  </w:num>
  <w:num w:numId="10" w16cid:durableId="1881547905">
    <w:abstractNumId w:val="16"/>
  </w:num>
  <w:num w:numId="11" w16cid:durableId="321547158">
    <w:abstractNumId w:val="8"/>
  </w:num>
  <w:num w:numId="12" w16cid:durableId="515928239">
    <w:abstractNumId w:val="4"/>
  </w:num>
  <w:num w:numId="13" w16cid:durableId="898596683">
    <w:abstractNumId w:val="18"/>
  </w:num>
  <w:num w:numId="14" w16cid:durableId="1352881283">
    <w:abstractNumId w:val="12"/>
  </w:num>
  <w:num w:numId="15" w16cid:durableId="562641906">
    <w:abstractNumId w:val="1"/>
  </w:num>
  <w:num w:numId="16" w16cid:durableId="1220819636">
    <w:abstractNumId w:val="11"/>
  </w:num>
  <w:num w:numId="17" w16cid:durableId="281495885">
    <w:abstractNumId w:val="14"/>
  </w:num>
  <w:num w:numId="18" w16cid:durableId="2024936124">
    <w:abstractNumId w:val="15"/>
  </w:num>
  <w:num w:numId="19" w16cid:durableId="1570846621">
    <w:abstractNumId w:val="6"/>
  </w:num>
  <w:num w:numId="20" w16cid:durableId="15117950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E98"/>
    <w:rsid w:val="000118BB"/>
    <w:rsid w:val="00020B3F"/>
    <w:rsid w:val="00047E98"/>
    <w:rsid w:val="000550FF"/>
    <w:rsid w:val="00080F22"/>
    <w:rsid w:val="000D6B6B"/>
    <w:rsid w:val="000F33B9"/>
    <w:rsid w:val="00113D10"/>
    <w:rsid w:val="00144FB9"/>
    <w:rsid w:val="00145D24"/>
    <w:rsid w:val="001557F9"/>
    <w:rsid w:val="0018229F"/>
    <w:rsid w:val="001937E3"/>
    <w:rsid w:val="001A2C6E"/>
    <w:rsid w:val="001B4A1D"/>
    <w:rsid w:val="001F184D"/>
    <w:rsid w:val="00204908"/>
    <w:rsid w:val="002066F1"/>
    <w:rsid w:val="00236C2B"/>
    <w:rsid w:val="00253AD6"/>
    <w:rsid w:val="0027477C"/>
    <w:rsid w:val="0029257F"/>
    <w:rsid w:val="002C3DFE"/>
    <w:rsid w:val="002C4E05"/>
    <w:rsid w:val="002D6D0A"/>
    <w:rsid w:val="002D723C"/>
    <w:rsid w:val="00320BC1"/>
    <w:rsid w:val="00354DEE"/>
    <w:rsid w:val="003555E3"/>
    <w:rsid w:val="0037159A"/>
    <w:rsid w:val="00390F2E"/>
    <w:rsid w:val="003A34EC"/>
    <w:rsid w:val="003A55C3"/>
    <w:rsid w:val="0041426E"/>
    <w:rsid w:val="004156C3"/>
    <w:rsid w:val="00433FEF"/>
    <w:rsid w:val="00435C58"/>
    <w:rsid w:val="004673DF"/>
    <w:rsid w:val="004D6035"/>
    <w:rsid w:val="00525ECC"/>
    <w:rsid w:val="00545DD2"/>
    <w:rsid w:val="00571A36"/>
    <w:rsid w:val="005D72E4"/>
    <w:rsid w:val="005E5B35"/>
    <w:rsid w:val="00605BFB"/>
    <w:rsid w:val="00616FD3"/>
    <w:rsid w:val="007412AD"/>
    <w:rsid w:val="007513AF"/>
    <w:rsid w:val="0076608D"/>
    <w:rsid w:val="00783672"/>
    <w:rsid w:val="00785B1C"/>
    <w:rsid w:val="00790F14"/>
    <w:rsid w:val="007B5E8D"/>
    <w:rsid w:val="007C1319"/>
    <w:rsid w:val="007E75D9"/>
    <w:rsid w:val="0084617C"/>
    <w:rsid w:val="00853005"/>
    <w:rsid w:val="00853A60"/>
    <w:rsid w:val="00856CE5"/>
    <w:rsid w:val="008E3840"/>
    <w:rsid w:val="0090788C"/>
    <w:rsid w:val="0091782D"/>
    <w:rsid w:val="00917D55"/>
    <w:rsid w:val="00933431"/>
    <w:rsid w:val="00953323"/>
    <w:rsid w:val="00990EA7"/>
    <w:rsid w:val="009973C8"/>
    <w:rsid w:val="009E6A55"/>
    <w:rsid w:val="009F3592"/>
    <w:rsid w:val="00A0505F"/>
    <w:rsid w:val="00A117CC"/>
    <w:rsid w:val="00A37120"/>
    <w:rsid w:val="00A528DB"/>
    <w:rsid w:val="00A663CA"/>
    <w:rsid w:val="00A9402B"/>
    <w:rsid w:val="00AC795D"/>
    <w:rsid w:val="00AD2E78"/>
    <w:rsid w:val="00AE4181"/>
    <w:rsid w:val="00B12D35"/>
    <w:rsid w:val="00B77398"/>
    <w:rsid w:val="00B84968"/>
    <w:rsid w:val="00BB59EF"/>
    <w:rsid w:val="00C14F7A"/>
    <w:rsid w:val="00C3671C"/>
    <w:rsid w:val="00C60A5A"/>
    <w:rsid w:val="00C90ED3"/>
    <w:rsid w:val="00C9114C"/>
    <w:rsid w:val="00CC35DC"/>
    <w:rsid w:val="00CC4270"/>
    <w:rsid w:val="00CD3445"/>
    <w:rsid w:val="00D30E12"/>
    <w:rsid w:val="00D87C38"/>
    <w:rsid w:val="00DB53D5"/>
    <w:rsid w:val="00DD4C95"/>
    <w:rsid w:val="00DF307D"/>
    <w:rsid w:val="00DF7B87"/>
    <w:rsid w:val="00E01E22"/>
    <w:rsid w:val="00E14EEE"/>
    <w:rsid w:val="00E2191E"/>
    <w:rsid w:val="00E5089D"/>
    <w:rsid w:val="00E57968"/>
    <w:rsid w:val="00EE5F67"/>
    <w:rsid w:val="00EF2650"/>
    <w:rsid w:val="00EF66B8"/>
    <w:rsid w:val="00F022AA"/>
    <w:rsid w:val="00F0780B"/>
    <w:rsid w:val="00F337B1"/>
    <w:rsid w:val="00F43BED"/>
    <w:rsid w:val="00F45764"/>
    <w:rsid w:val="00F970F8"/>
    <w:rsid w:val="00FA322D"/>
    <w:rsid w:val="00FA6606"/>
    <w:rsid w:val="00FB0682"/>
    <w:rsid w:val="00FD2391"/>
    <w:rsid w:val="00FE5B5A"/>
    <w:rsid w:val="00FE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462AA"/>
  <w15:chartTrackingRefBased/>
  <w15:docId w15:val="{4AF54F40-11D3-484C-A022-77C1ACFD1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8BB"/>
    <w:pPr>
      <w:spacing w:after="0" w:line="360" w:lineRule="auto"/>
    </w:pPr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8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4A1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A1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B4A1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A1D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8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</Pages>
  <Words>1736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Takahagui</dc:creator>
  <cp:keywords/>
  <dc:description/>
  <cp:lastModifiedBy>Adriana Takahagui</cp:lastModifiedBy>
  <cp:revision>65</cp:revision>
  <dcterms:created xsi:type="dcterms:W3CDTF">2022-04-30T17:12:00Z</dcterms:created>
  <dcterms:modified xsi:type="dcterms:W3CDTF">2022-05-21T01:27:00Z</dcterms:modified>
</cp:coreProperties>
</file>