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15D14" w14:textId="5D730DA9" w:rsidR="00481AF2" w:rsidRPr="006D602B" w:rsidRDefault="00481AF2" w:rsidP="00481AF2">
      <w:pPr>
        <w:rPr>
          <w:sz w:val="28"/>
          <w:szCs w:val="28"/>
        </w:rPr>
      </w:pPr>
      <w:r w:rsidRPr="006D602B">
        <w:rPr>
          <w:sz w:val="28"/>
          <w:szCs w:val="28"/>
        </w:rPr>
        <w:t>Propostas de Materiais</w:t>
      </w:r>
    </w:p>
    <w:p w14:paraId="13DAAB96" w14:textId="79F2AA04" w:rsidR="00481AF2" w:rsidRDefault="00481AF2" w:rsidP="00481AF2">
      <w:r>
        <w:t>Texto 1 — O que é desenvolvimento humano? [Assistido por IA]</w:t>
      </w:r>
    </w:p>
    <w:p w14:paraId="46F55403" w14:textId="77777777" w:rsidR="00481AF2" w:rsidRDefault="00481AF2" w:rsidP="00481AF2"/>
    <w:p w14:paraId="4CA4CB9C" w14:textId="77777777" w:rsidR="00481AF2" w:rsidRDefault="00481AF2" w:rsidP="00481AF2">
      <w:r>
        <w:t>Desenvolvimento humano refere-se às mudanças físicas, cognitivas, emocionais e sociais que ocorrem ao longo da vida, desde a gestação até a velhice. Não é apenas crescimento biológico: inclui aquisição de competências, formação de identidades, vínculos afetivos e adaptação ao contexto sociocultural. Processos de maturação interagem com experiências ambientais, educação e condições sociais, produzindo trajetórias singulares para cada indivíduo. Perspectivas contemporâneas enfatizam a plasticidade — a capacidade de mudança ao longo da vida — e a influência de fatores de risco e proteção. Compreender desenvolvimento humano é essencial para a prática psicológica, pois orienta avaliação, intervenção e promoção de saúde mental em diferentes fases, respeitando diversidade cultural, gênero, raça e condições socioeconômicas.</w:t>
      </w:r>
    </w:p>
    <w:p w14:paraId="6923F550" w14:textId="77777777" w:rsidR="00481AF2" w:rsidRDefault="00481AF2" w:rsidP="00481AF2"/>
    <w:p w14:paraId="2386EF82" w14:textId="77777777" w:rsidR="00481AF2" w:rsidRDefault="00481AF2" w:rsidP="00481AF2">
      <w:r>
        <w:t>Texto 2 — Teorias do desenvolvimento: uma breve definição [Assistido por IA]</w:t>
      </w:r>
    </w:p>
    <w:p w14:paraId="0A9F01DB" w14:textId="77777777" w:rsidR="00481AF2" w:rsidRDefault="00481AF2" w:rsidP="00481AF2"/>
    <w:p w14:paraId="1116E7CF" w14:textId="77777777" w:rsidR="00481AF2" w:rsidRDefault="00481AF2" w:rsidP="00481AF2">
      <w:r>
        <w:t>Teorias do desenvolvimento são modelos explicativos que procuram descrever e interpretar como e por que as pessoas mudam ao longo do tempo. Existem abordagens diversas: aquelas focadas em estágios sequenciais (por exemplo, Piaget e Erikson), que propõem fases com tarefas específicas; abordagens socioculturais (Vygotsky) que valorizam mediação social e linguagem; teorias do apego (</w:t>
      </w:r>
      <w:proofErr w:type="spellStart"/>
      <w:r>
        <w:t>Bowlby</w:t>
      </w:r>
      <w:proofErr w:type="spellEnd"/>
      <w:r>
        <w:t>) que destacam relações precoces; e perspectivas ecológicas e bioecológicas (</w:t>
      </w:r>
      <w:proofErr w:type="spellStart"/>
      <w:r>
        <w:t>Bronfenbrenner</w:t>
      </w:r>
      <w:proofErr w:type="spellEnd"/>
      <w:r>
        <w:t>) que consideram múltiplos níveis de contexto. Há também modelos contemporâneos integrativos que combinam fatores biológicos, psicológicos e sociais. Cada teoria oferece lentes distintas para avaliar comportamento e planejar intervenções, exigindo senso crítico na aplicação clínica e comunitária.</w:t>
      </w:r>
    </w:p>
    <w:p w14:paraId="36C79AFC" w14:textId="77777777" w:rsidR="00481AF2" w:rsidRDefault="00481AF2" w:rsidP="00481AF2"/>
    <w:p w14:paraId="22918486" w14:textId="77777777" w:rsidR="00481AF2" w:rsidRDefault="00481AF2" w:rsidP="00481AF2">
      <w:r>
        <w:t>Exercício (individual)</w:t>
      </w:r>
    </w:p>
    <w:p w14:paraId="4395CD64" w14:textId="77777777" w:rsidR="00481AF2" w:rsidRDefault="00481AF2" w:rsidP="00481AF2"/>
    <w:p w14:paraId="64F53E75" w14:textId="77777777" w:rsidR="00481AF2" w:rsidRDefault="00481AF2" w:rsidP="00481AF2">
      <w:r>
        <w:t>Parte A — Múltipla escolha (assinale a alternativa correta)</w:t>
      </w:r>
    </w:p>
    <w:p w14:paraId="2F69F322" w14:textId="77777777" w:rsidR="00481AF2" w:rsidRDefault="00481AF2" w:rsidP="00481AF2"/>
    <w:p w14:paraId="0EA13705" w14:textId="77777777" w:rsidR="00481AF2" w:rsidRDefault="00481AF2" w:rsidP="00481AF2">
      <w:r>
        <w:t>1) Segundo Piaget, o principal processo responsável pela passagem entre estágios cognitivos é:</w:t>
      </w:r>
    </w:p>
    <w:p w14:paraId="59C88239" w14:textId="77777777" w:rsidR="00481AF2" w:rsidRDefault="00481AF2" w:rsidP="00481AF2">
      <w:r>
        <w:t>a) Apego</w:t>
      </w:r>
    </w:p>
    <w:p w14:paraId="7C38A284" w14:textId="77777777" w:rsidR="00481AF2" w:rsidRDefault="00481AF2" w:rsidP="00481AF2">
      <w:r>
        <w:t>b) Internalização</w:t>
      </w:r>
    </w:p>
    <w:p w14:paraId="23BF8BAE" w14:textId="77777777" w:rsidR="00481AF2" w:rsidRDefault="00481AF2" w:rsidP="00481AF2">
      <w:r>
        <w:t>c) Equilibração</w:t>
      </w:r>
    </w:p>
    <w:p w14:paraId="065E5114" w14:textId="77777777" w:rsidR="00481AF2" w:rsidRDefault="00481AF2" w:rsidP="00481AF2">
      <w:r>
        <w:t>d) Zona de desenvolvimento proximal</w:t>
      </w:r>
    </w:p>
    <w:p w14:paraId="6B592EF3" w14:textId="77777777" w:rsidR="00481AF2" w:rsidRDefault="00481AF2" w:rsidP="00481AF2">
      <w:r>
        <w:lastRenderedPageBreak/>
        <w:t>2) A teoria de Vygotsky destaca como fator central:</w:t>
      </w:r>
    </w:p>
    <w:p w14:paraId="576B1371" w14:textId="77777777" w:rsidR="00481AF2" w:rsidRDefault="00481AF2" w:rsidP="00481AF2">
      <w:r>
        <w:t>a) Estágios universais de desenvolvimento moral</w:t>
      </w:r>
    </w:p>
    <w:p w14:paraId="41D5B6EF" w14:textId="77777777" w:rsidR="00481AF2" w:rsidRDefault="00481AF2" w:rsidP="00481AF2">
      <w:r>
        <w:t>b) Mediação social e linguagem</w:t>
      </w:r>
    </w:p>
    <w:p w14:paraId="3ED7C358" w14:textId="77777777" w:rsidR="00481AF2" w:rsidRDefault="00481AF2" w:rsidP="00481AF2">
      <w:r>
        <w:t>c) Ligação afetiva inata</w:t>
      </w:r>
    </w:p>
    <w:p w14:paraId="766DDC9C" w14:textId="77777777" w:rsidR="00481AF2" w:rsidRDefault="00481AF2" w:rsidP="00481AF2">
      <w:r>
        <w:t>d) Operações formais autônomas</w:t>
      </w:r>
    </w:p>
    <w:p w14:paraId="6FB53E1C" w14:textId="77777777" w:rsidR="00481AF2" w:rsidRDefault="00481AF2" w:rsidP="00481AF2">
      <w:r>
        <w:t>3) Erikson propôs que cada estágio psicossocial é caracterizado por:</w:t>
      </w:r>
    </w:p>
    <w:p w14:paraId="171CB8AD" w14:textId="77777777" w:rsidR="00481AF2" w:rsidRDefault="00481AF2" w:rsidP="00481AF2">
      <w:r>
        <w:t>a) Conflito entre impulsos e normas sociais</w:t>
      </w:r>
    </w:p>
    <w:p w14:paraId="43E58C1B" w14:textId="77777777" w:rsidR="00481AF2" w:rsidRDefault="00481AF2" w:rsidP="00481AF2">
      <w:r>
        <w:t>b) Uma crise que pode levar a uma virtude se resolvida adequadamente</w:t>
      </w:r>
    </w:p>
    <w:p w14:paraId="583CB7AE" w14:textId="77777777" w:rsidR="00481AF2" w:rsidRDefault="00481AF2" w:rsidP="00481AF2">
      <w:r>
        <w:t>c) Aprendizagem por reforçamento</w:t>
      </w:r>
    </w:p>
    <w:p w14:paraId="2C5F802E" w14:textId="77777777" w:rsidR="00481AF2" w:rsidRDefault="00481AF2" w:rsidP="00481AF2">
      <w:r>
        <w:t>d) Desenvolvimento exclusivamente biológico</w:t>
      </w:r>
    </w:p>
    <w:p w14:paraId="66C522C0" w14:textId="77777777" w:rsidR="00481AF2" w:rsidRDefault="00481AF2" w:rsidP="00481AF2">
      <w:r>
        <w:t xml:space="preserve">4) No modelo bioecológico de </w:t>
      </w:r>
      <w:proofErr w:type="spellStart"/>
      <w:r>
        <w:t>Bronfenbrenner</w:t>
      </w:r>
      <w:proofErr w:type="spellEnd"/>
      <w:r>
        <w:t>, o ambiente mais direto do indivíduo (onde ocorrem interações diárias) é chamado:</w:t>
      </w:r>
    </w:p>
    <w:p w14:paraId="33D308E0" w14:textId="77777777" w:rsidR="00481AF2" w:rsidRDefault="00481AF2" w:rsidP="00481AF2">
      <w:r>
        <w:t>a) Macrossistema</w:t>
      </w:r>
    </w:p>
    <w:p w14:paraId="42084D25" w14:textId="77777777" w:rsidR="00481AF2" w:rsidRDefault="00481AF2" w:rsidP="00481AF2">
      <w:r>
        <w:t xml:space="preserve">b) </w:t>
      </w:r>
      <w:proofErr w:type="spellStart"/>
      <w:r>
        <w:t>Exossistema</w:t>
      </w:r>
      <w:proofErr w:type="spellEnd"/>
    </w:p>
    <w:p w14:paraId="53846120" w14:textId="77777777" w:rsidR="00481AF2" w:rsidRDefault="00481AF2" w:rsidP="00481AF2">
      <w:r>
        <w:t xml:space="preserve">c) </w:t>
      </w:r>
      <w:proofErr w:type="spellStart"/>
      <w:r>
        <w:t>Mesossistema</w:t>
      </w:r>
      <w:proofErr w:type="spellEnd"/>
    </w:p>
    <w:p w14:paraId="188EFCEB" w14:textId="77777777" w:rsidR="00481AF2" w:rsidRDefault="00481AF2" w:rsidP="00481AF2">
      <w:r>
        <w:t>d) Microssistema</w:t>
      </w:r>
    </w:p>
    <w:p w14:paraId="40897340" w14:textId="77777777" w:rsidR="00481AF2" w:rsidRDefault="00481AF2" w:rsidP="00481AF2"/>
    <w:p w14:paraId="74173AB5" w14:textId="77777777" w:rsidR="00481AF2" w:rsidRDefault="00481AF2" w:rsidP="00481AF2">
      <w:r>
        <w:t>Parte B — Questão aberta</w:t>
      </w:r>
    </w:p>
    <w:p w14:paraId="3A343780" w14:textId="77777777" w:rsidR="00481AF2" w:rsidRDefault="00481AF2" w:rsidP="00481AF2">
      <w:r>
        <w:t>5) Cite dois fatores de proteção e dois fatores de risco que influenciam o desenvolvimento infantil e explique brevemente como cada um atua.</w:t>
      </w:r>
    </w:p>
    <w:p w14:paraId="00420C2F" w14:textId="77777777" w:rsidR="00481AF2" w:rsidRDefault="00481AF2" w:rsidP="00481AF2"/>
    <w:p w14:paraId="00DA2305" w14:textId="77777777" w:rsidR="00481AF2" w:rsidRDefault="00481AF2" w:rsidP="00481AF2">
      <w:r>
        <w:t>Gabarito</w:t>
      </w:r>
    </w:p>
    <w:p w14:paraId="4B7E3648" w14:textId="77777777" w:rsidR="00481AF2" w:rsidRDefault="00481AF2" w:rsidP="00481AF2">
      <w:r>
        <w:t>1) c) Equilibração</w:t>
      </w:r>
    </w:p>
    <w:p w14:paraId="43F54A99" w14:textId="77777777" w:rsidR="00481AF2" w:rsidRDefault="00481AF2" w:rsidP="00481AF2">
      <w:r>
        <w:t>2) b) Mediação social e linguagem</w:t>
      </w:r>
    </w:p>
    <w:p w14:paraId="343BB7F5" w14:textId="77777777" w:rsidR="00481AF2" w:rsidRDefault="00481AF2" w:rsidP="00481AF2">
      <w:r>
        <w:t>3) b) Uma crise que pode levar a uma virtude se resolvida adequadamente</w:t>
      </w:r>
    </w:p>
    <w:p w14:paraId="720D0CD0" w14:textId="77777777" w:rsidR="00481AF2" w:rsidRDefault="00481AF2" w:rsidP="00481AF2">
      <w:r>
        <w:t>4) d) Microssistema</w:t>
      </w:r>
    </w:p>
    <w:p w14:paraId="79B18D75" w14:textId="77777777" w:rsidR="00481AF2" w:rsidRDefault="00481AF2" w:rsidP="00481AF2">
      <w:r>
        <w:t>5) Resposta-modelo: Fatores de proteção: (1) Vínculo seguro com cuidador — promove regulação emocional e exploração segura; (2) Acesso à educação de qualidade — estimula desenvolvimento cognitivo e social. Fatores de risco: (1) Exposição a violência doméstica — compromete regulação emocional e aumenta probabilidade de problemas comportamentais; (2) Privação socioeconômica severa — reduz acesso a estímulos, saúde e nutrição, afetando desenvolvimento cognitivo e físico.</w:t>
      </w:r>
    </w:p>
    <w:p w14:paraId="2B8CB21F" w14:textId="77777777" w:rsidR="00481AF2" w:rsidRDefault="00481AF2" w:rsidP="00481AF2"/>
    <w:p w14:paraId="4F9A2966" w14:textId="77777777" w:rsidR="00481AF2" w:rsidRDefault="00481AF2" w:rsidP="00481AF2">
      <w:r>
        <w:lastRenderedPageBreak/>
        <w:t>Atividade prática em grupo (20 minutos) — Estudo rápido de intervenção precoce [Assistido por IA]</w:t>
      </w:r>
    </w:p>
    <w:p w14:paraId="68331B99" w14:textId="77777777" w:rsidR="00481AF2" w:rsidRDefault="00481AF2" w:rsidP="00481AF2"/>
    <w:p w14:paraId="0BB6ABDB" w14:textId="77777777" w:rsidR="00481AF2" w:rsidRDefault="00481AF2" w:rsidP="00481AF2">
      <w:r>
        <w:t>Objetivo</w:t>
      </w:r>
    </w:p>
    <w:p w14:paraId="79EB99EA" w14:textId="77777777" w:rsidR="00481AF2" w:rsidRDefault="00481AF2" w:rsidP="00481AF2">
      <w:r>
        <w:t>Desenvolver habilidade para identificar necessidades de desenvolvimento em infância e propor intervenções breves e contextualizadas.</w:t>
      </w:r>
    </w:p>
    <w:p w14:paraId="5E7CB066" w14:textId="77777777" w:rsidR="00481AF2" w:rsidRDefault="00481AF2" w:rsidP="00481AF2"/>
    <w:p w14:paraId="708825C6" w14:textId="77777777" w:rsidR="00481AF2" w:rsidRDefault="00481AF2" w:rsidP="00481AF2">
      <w:r>
        <w:t>Passos (20 minutos)</w:t>
      </w:r>
    </w:p>
    <w:p w14:paraId="321E0C46" w14:textId="77777777" w:rsidR="00481AF2" w:rsidRDefault="00481AF2" w:rsidP="00481AF2">
      <w:r>
        <w:t>- 0–2 min: Formação de grupos de 4–5 alunos.</w:t>
      </w:r>
    </w:p>
    <w:p w14:paraId="45C9B046" w14:textId="77777777" w:rsidR="00481AF2" w:rsidRDefault="00481AF2" w:rsidP="00481AF2">
      <w:r>
        <w:t>- 2–5 min: Distribuição de um breve caso clínico impresso/digital (criança 3 anos com dificuldades de linguagem e interação social).</w:t>
      </w:r>
    </w:p>
    <w:p w14:paraId="657C34E9" w14:textId="77777777" w:rsidR="00481AF2" w:rsidRDefault="00481AF2" w:rsidP="00481AF2">
      <w:r>
        <w:t>- 5–12 min: Discussão em grupo: (a) identificar sinais principais; (b) listar possíveis fatores de risco/proteção; (c) elaborar 3 estratégias de intervenção (família, escola, comunidade) com justificativa teórica.</w:t>
      </w:r>
    </w:p>
    <w:p w14:paraId="6906B36C" w14:textId="77777777" w:rsidR="00481AF2" w:rsidRDefault="00481AF2" w:rsidP="00481AF2">
      <w:r>
        <w:t>- 12–16 min: Preparar uma síntese de 1 minuto para apresentação.</w:t>
      </w:r>
    </w:p>
    <w:p w14:paraId="411E1BD6" w14:textId="77777777" w:rsidR="00481AF2" w:rsidRDefault="00481AF2" w:rsidP="00481AF2">
      <w:r>
        <w:t>- 16–20 min: Apresentações rápidas (máx. 1 min por grupo) e registro das propostas pelo professor.</w:t>
      </w:r>
    </w:p>
    <w:p w14:paraId="3B1EC645" w14:textId="77777777" w:rsidR="00481AF2" w:rsidRDefault="00481AF2" w:rsidP="00481AF2"/>
    <w:p w14:paraId="26A923A1" w14:textId="77777777" w:rsidR="00481AF2" w:rsidRDefault="00481AF2" w:rsidP="00481AF2">
      <w:r>
        <w:t>Materiais necessários</w:t>
      </w:r>
    </w:p>
    <w:p w14:paraId="41C893CE" w14:textId="77777777" w:rsidR="00481AF2" w:rsidRDefault="00481AF2" w:rsidP="00481AF2">
      <w:r>
        <w:t>- 1 ficha de caso por grupo (ou arquivo digital).</w:t>
      </w:r>
    </w:p>
    <w:p w14:paraId="46DB2824" w14:textId="77777777" w:rsidR="00481AF2" w:rsidRDefault="00481AF2" w:rsidP="00481AF2">
      <w:r>
        <w:t>- Papel e caneta ou documento colaborativo online.</w:t>
      </w:r>
    </w:p>
    <w:p w14:paraId="609FD2E7" w14:textId="77777777" w:rsidR="00481AF2" w:rsidRDefault="00481AF2" w:rsidP="00481AF2">
      <w:r>
        <w:t>- Cronômetro.</w:t>
      </w:r>
    </w:p>
    <w:p w14:paraId="6E6AE259" w14:textId="77777777" w:rsidR="00481AF2" w:rsidRDefault="00481AF2" w:rsidP="00481AF2"/>
    <w:p w14:paraId="157A68E5" w14:textId="77777777" w:rsidR="00481AF2" w:rsidRDefault="00481AF2" w:rsidP="00481AF2">
      <w:r>
        <w:t>Critérios de sucesso (avaliados pelo professor)</w:t>
      </w:r>
    </w:p>
    <w:p w14:paraId="1416D6B6" w14:textId="77777777" w:rsidR="00481AF2" w:rsidRDefault="00481AF2" w:rsidP="00481AF2">
      <w:r>
        <w:t>- Identificação correta de ao menos 2 sinais relevantes (peso: 30%).</w:t>
      </w:r>
    </w:p>
    <w:p w14:paraId="4B37BC77" w14:textId="77777777" w:rsidR="00481AF2" w:rsidRDefault="00481AF2" w:rsidP="00481AF2">
      <w:r>
        <w:t>- Associação coerente entre fatores de risco/proteção e sinais (peso: 20%).</w:t>
      </w:r>
    </w:p>
    <w:p w14:paraId="3445EB7C" w14:textId="77777777" w:rsidR="00481AF2" w:rsidRDefault="00481AF2" w:rsidP="00481AF2">
      <w:r>
        <w:t>- Propostas de intervenção (3) viáveis e fundamentadas teoricamente (peso: 40%).</w:t>
      </w:r>
    </w:p>
    <w:p w14:paraId="7967CE1C" w14:textId="77777777" w:rsidR="00481AF2" w:rsidRDefault="00481AF2" w:rsidP="00481AF2">
      <w:r>
        <w:t>- Clareza na apresentação sintética (peso: 10%).</w:t>
      </w:r>
    </w:p>
    <w:p w14:paraId="1E5AEEC0" w14:textId="77777777" w:rsidR="00481AF2" w:rsidRDefault="00481AF2" w:rsidP="00481AF2"/>
    <w:p w14:paraId="218608DA" w14:textId="77777777" w:rsidR="00481AF2" w:rsidRDefault="00481AF2" w:rsidP="00481AF2">
      <w:r>
        <w:t>Alerta ético/autoral</w:t>
      </w:r>
    </w:p>
    <w:p w14:paraId="75DD63CA" w14:textId="2E0E6984" w:rsidR="00A50933" w:rsidRDefault="00481AF2" w:rsidP="00481AF2">
      <w:r>
        <w:t>Evitar uso de imagens ou vídeos de crianças sem autorização ou com licença restrita; proteger dados pessoais nos casos; citar autores e referências quando usar teorias/instrumentos.</w:t>
      </w:r>
    </w:p>
    <w:p w14:paraId="710791FC" w14:textId="77777777" w:rsidR="006D602B" w:rsidRDefault="006D602B" w:rsidP="00481AF2"/>
    <w:p w14:paraId="7A9B07F4" w14:textId="70549A8D" w:rsidR="006D602B" w:rsidRPr="006D602B" w:rsidRDefault="006D602B" w:rsidP="006D602B">
      <w:pPr>
        <w:rPr>
          <w:sz w:val="28"/>
          <w:szCs w:val="28"/>
        </w:rPr>
      </w:pPr>
      <w:r w:rsidRPr="006D602B">
        <w:rPr>
          <w:sz w:val="28"/>
          <w:szCs w:val="28"/>
        </w:rPr>
        <w:lastRenderedPageBreak/>
        <w:t>Adaptações para alunos [assistido por IA]</w:t>
      </w:r>
    </w:p>
    <w:p w14:paraId="288D1002" w14:textId="77777777" w:rsidR="006D602B" w:rsidRDefault="006D602B" w:rsidP="006D602B"/>
    <w:p w14:paraId="46ABD3A6" w14:textId="77777777" w:rsidR="006D602B" w:rsidRDefault="006D602B" w:rsidP="006D602B">
      <w:r>
        <w:t>Perfil A — Estudantes com dificuldade de leitura</w:t>
      </w:r>
    </w:p>
    <w:p w14:paraId="48E3669D" w14:textId="77777777" w:rsidR="006D602B" w:rsidRDefault="006D602B" w:rsidP="006D602B">
      <w:r>
        <w:t xml:space="preserve">- Materiais multimodais: disponibilizar os mesmos conteúdos em áudio (clips de 3–5 min) e em versão com fontes maiores (18–20 </w:t>
      </w:r>
      <w:proofErr w:type="spellStart"/>
      <w:r>
        <w:t>pt</w:t>
      </w:r>
      <w:proofErr w:type="spellEnd"/>
      <w:r>
        <w:t>), espaçamento duplo e linguagem simplificada; slides com frases-curtas e ícones explicativos.</w:t>
      </w:r>
    </w:p>
    <w:p w14:paraId="56E470AC" w14:textId="77777777" w:rsidR="006D602B" w:rsidRDefault="006D602B" w:rsidP="006D602B">
      <w:r>
        <w:t xml:space="preserve">- </w:t>
      </w:r>
      <w:proofErr w:type="spellStart"/>
      <w:r>
        <w:t>Pré</w:t>
      </w:r>
      <w:proofErr w:type="spellEnd"/>
      <w:r>
        <w:t>-aula: enviar resumo em áudio e mapa mental visual 24 h antes; indicar 2</w:t>
      </w:r>
      <w:r>
        <w:rPr>
          <w:rFonts w:ascii="Cambria Math" w:hAnsi="Cambria Math" w:cs="Cambria Math"/>
        </w:rPr>
        <w:t>‑</w:t>
      </w:r>
      <w:r>
        <w:t>3 palavras-chave com defini</w:t>
      </w:r>
      <w:r>
        <w:rPr>
          <w:rFonts w:ascii="Aptos" w:hAnsi="Aptos" w:cs="Aptos"/>
        </w:rPr>
        <w:t>çã</w:t>
      </w:r>
      <w:r>
        <w:t xml:space="preserve">o em </w:t>
      </w:r>
      <w:r>
        <w:rPr>
          <w:rFonts w:ascii="Aptos" w:hAnsi="Aptos" w:cs="Aptos"/>
        </w:rPr>
        <w:t>á</w:t>
      </w:r>
      <w:r>
        <w:t>udio/texto.</w:t>
      </w:r>
    </w:p>
    <w:p w14:paraId="14C355F2" w14:textId="77777777" w:rsidR="006D602B" w:rsidRDefault="006D602B" w:rsidP="006D602B">
      <w:r>
        <w:t>- Durante a aula: usar leitura compartilhada (professor lê ficha do caso em voz alta) e oferecer script para apresentação do grupo (frases prontas para apoiar fala).</w:t>
      </w:r>
    </w:p>
    <w:p w14:paraId="24C4E820" w14:textId="77777777" w:rsidR="006D602B" w:rsidRDefault="006D602B" w:rsidP="006D602B">
      <w:r>
        <w:t>- Organização das tarefas: dividir a atividade em passos numerados curtos (1–2 sentenças cada) e usar tempo extra (ex.: +5 min para a etapa de discussão).</w:t>
      </w:r>
    </w:p>
    <w:p w14:paraId="3109EAD8" w14:textId="77777777" w:rsidR="006D602B" w:rsidRDefault="006D602B" w:rsidP="006D602B">
      <w:r>
        <w:t>- Suporte de pares: formar grupos com pelo menos um colega leitor-mentor; permitir que função de leitura fique atribuída a um membro.</w:t>
      </w:r>
    </w:p>
    <w:p w14:paraId="6483246D" w14:textId="77777777" w:rsidR="006D602B" w:rsidRDefault="006D602B" w:rsidP="006D602B">
      <w:r>
        <w:t>- Avaliação ajustada: aceitar respostas orais ou gravações curtas em vez de texto, e avaliar pela compreensão oral e participação; rubricar com critérios claros e observáveis (ex.: identificou 2 sinais = sim/não).</w:t>
      </w:r>
    </w:p>
    <w:p w14:paraId="16196023" w14:textId="77777777" w:rsidR="006D602B" w:rsidRDefault="006D602B" w:rsidP="006D602B">
      <w:r>
        <w:t>- Ferramentas assistivas: permitir uso de software de leitura de texto (TTS), gravação de voz para anotações e tablet com recursos de ampliação.</w:t>
      </w:r>
    </w:p>
    <w:p w14:paraId="6689DFD3" w14:textId="77777777" w:rsidR="006D602B" w:rsidRDefault="006D602B" w:rsidP="006D602B">
      <w:r>
        <w:t>- Ambiente: assento próximo ao professor para apoio e minimização de distrações.</w:t>
      </w:r>
    </w:p>
    <w:p w14:paraId="525C9BEF" w14:textId="77777777" w:rsidR="006D602B" w:rsidRDefault="006D602B" w:rsidP="006D602B"/>
    <w:p w14:paraId="45D70A72" w14:textId="77777777" w:rsidR="006D602B" w:rsidRDefault="006D602B" w:rsidP="006D602B">
      <w:r>
        <w:t>Perfil B — Estudantes com alto interesse/avançado</w:t>
      </w:r>
    </w:p>
    <w:p w14:paraId="65B8A375" w14:textId="77777777" w:rsidR="006D602B" w:rsidRDefault="006D602B" w:rsidP="006D602B">
      <w:r>
        <w:t>- Materiais enriquecidos: enviar leitura complementar avançada (artigo empírico recente, meta</w:t>
      </w:r>
      <w:r>
        <w:rPr>
          <w:rFonts w:ascii="Cambria Math" w:hAnsi="Cambria Math" w:cs="Cambria Math"/>
        </w:rPr>
        <w:t>‑</w:t>
      </w:r>
      <w:r>
        <w:t>an</w:t>
      </w:r>
      <w:r>
        <w:rPr>
          <w:rFonts w:ascii="Aptos" w:hAnsi="Aptos" w:cs="Aptos"/>
        </w:rPr>
        <w:t>á</w:t>
      </w:r>
      <w:r>
        <w:t>lise ou cap</w:t>
      </w:r>
      <w:r>
        <w:rPr>
          <w:rFonts w:ascii="Aptos" w:hAnsi="Aptos" w:cs="Aptos"/>
        </w:rPr>
        <w:t>í</w:t>
      </w:r>
      <w:r>
        <w:t>tulo te</w:t>
      </w:r>
      <w:r>
        <w:rPr>
          <w:rFonts w:ascii="Aptos" w:hAnsi="Aptos" w:cs="Aptos"/>
        </w:rPr>
        <w:t>ó</w:t>
      </w:r>
      <w:r>
        <w:t>rico) e sugest</w:t>
      </w:r>
      <w:r>
        <w:rPr>
          <w:rFonts w:ascii="Aptos" w:hAnsi="Aptos" w:cs="Aptos"/>
        </w:rPr>
        <w:t>ã</w:t>
      </w:r>
      <w:r>
        <w:t>o de 1</w:t>
      </w:r>
      <w:r>
        <w:rPr>
          <w:rFonts w:ascii="Aptos" w:hAnsi="Aptos" w:cs="Aptos"/>
        </w:rPr>
        <w:t>–</w:t>
      </w:r>
      <w:r>
        <w:t>2 podcasts/v</w:t>
      </w:r>
      <w:r>
        <w:rPr>
          <w:rFonts w:ascii="Aptos" w:hAnsi="Aptos" w:cs="Aptos"/>
        </w:rPr>
        <w:t>í</w:t>
      </w:r>
      <w:r>
        <w:t>deos com debates cr</w:t>
      </w:r>
      <w:r>
        <w:rPr>
          <w:rFonts w:ascii="Aptos" w:hAnsi="Aptos" w:cs="Aptos"/>
        </w:rPr>
        <w:t>í</w:t>
      </w:r>
      <w:r>
        <w:t>ticos.</w:t>
      </w:r>
    </w:p>
    <w:p w14:paraId="7763BCDB" w14:textId="77777777" w:rsidR="006D602B" w:rsidRDefault="006D602B" w:rsidP="006D602B">
      <w:r>
        <w:t xml:space="preserve">- </w:t>
      </w:r>
      <w:proofErr w:type="spellStart"/>
      <w:r>
        <w:t>Pré</w:t>
      </w:r>
      <w:proofErr w:type="spellEnd"/>
      <w:r>
        <w:t xml:space="preserve">-aula: propor uma questão-problema para preparar (ex.: “Como integrar modelos bioecológicos e </w:t>
      </w:r>
      <w:proofErr w:type="spellStart"/>
      <w:r>
        <w:t>neurodesenvolvimentistas</w:t>
      </w:r>
      <w:proofErr w:type="spellEnd"/>
      <w:r>
        <w:t xml:space="preserve"> em intervenções comunitárias?”) e pedir 1</w:t>
      </w:r>
      <w:r>
        <w:rPr>
          <w:rFonts w:ascii="Cambria Math" w:hAnsi="Cambria Math" w:cs="Cambria Math"/>
        </w:rPr>
        <w:t>‑</w:t>
      </w:r>
      <w:r>
        <w:t>slide com hip</w:t>
      </w:r>
      <w:r>
        <w:rPr>
          <w:rFonts w:ascii="Aptos" w:hAnsi="Aptos" w:cs="Aptos"/>
        </w:rPr>
        <w:t>ó</w:t>
      </w:r>
      <w:r>
        <w:t>tese breve.</w:t>
      </w:r>
    </w:p>
    <w:p w14:paraId="48511957" w14:textId="77777777" w:rsidR="006D602B" w:rsidRDefault="006D602B" w:rsidP="006D602B">
      <w:r>
        <w:t>- Durante a aula: atribuir papel de “facilitador crítico” em grupos para promover perguntas de aprofundamento e trazer evidências empíricas.</w:t>
      </w:r>
    </w:p>
    <w:p w14:paraId="6A45FB24" w14:textId="77777777" w:rsidR="006D602B" w:rsidRDefault="006D602B" w:rsidP="006D602B">
      <w:r>
        <w:t>- Tarefas ampliadas: permitir desenvolvimento de uma proposta de intervenção com componente de avaliação (indicadores de resultado) ou sugestão de instrumento de medida em 10 linhas.</w:t>
      </w:r>
    </w:p>
    <w:p w14:paraId="19C07A6F" w14:textId="77777777" w:rsidR="006D602B" w:rsidRDefault="006D602B" w:rsidP="006D602B">
      <w:r>
        <w:t xml:space="preserve">- Atividades opcionais: oferecer </w:t>
      </w:r>
      <w:proofErr w:type="spellStart"/>
      <w:proofErr w:type="gramStart"/>
      <w:r>
        <w:t>mini-projeto</w:t>
      </w:r>
      <w:proofErr w:type="spellEnd"/>
      <w:proofErr w:type="gramEnd"/>
      <w:r>
        <w:t xml:space="preserve"> pós-aula (</w:t>
      </w:r>
      <w:proofErr w:type="spellStart"/>
      <w:r>
        <w:t>extra-crédito</w:t>
      </w:r>
      <w:proofErr w:type="spellEnd"/>
      <w:r>
        <w:t>) — revisão rápida (1–2 páginas) sobre uma teoria específica ou proposta de pesquisa aplicada (esboço de método).</w:t>
      </w:r>
    </w:p>
    <w:p w14:paraId="0825AC73" w14:textId="77777777" w:rsidR="006D602B" w:rsidRDefault="006D602B" w:rsidP="006D602B">
      <w:r>
        <w:lastRenderedPageBreak/>
        <w:t>- Avaliação diferenciada: rubricar com critérios de profundidade teórica, uso de evidência empírica e clareza metodológica; aceitar apresentação curta de hipótese e referências adicionais.</w:t>
      </w:r>
    </w:p>
    <w:p w14:paraId="28556D21" w14:textId="77777777" w:rsidR="006D602B" w:rsidRDefault="006D602B" w:rsidP="006D602B">
      <w:r>
        <w:t>- Mentoria: conectar com disciplinas/linhas de pesquisa do curso ou indicar professores/iniciativas de iniciação científica.</w:t>
      </w:r>
    </w:p>
    <w:p w14:paraId="70484B0D" w14:textId="77777777" w:rsidR="006D602B" w:rsidRDefault="006D602B" w:rsidP="006D602B">
      <w:r>
        <w:t>- Integração digital: permitir que produzam infográfico, mapa conceitual avançado ou pequeno podcast como produto alternativo.</w:t>
      </w:r>
    </w:p>
    <w:p w14:paraId="2074172E" w14:textId="77777777" w:rsidR="006D602B" w:rsidRDefault="006D602B" w:rsidP="006D602B"/>
    <w:p w14:paraId="20A9F117" w14:textId="77777777" w:rsidR="006D602B" w:rsidRDefault="006D602B" w:rsidP="006D602B">
      <w:r>
        <w:t>Observações práticas para ambos os perfis</w:t>
      </w:r>
    </w:p>
    <w:p w14:paraId="3292CDBB" w14:textId="77777777" w:rsidR="006D602B" w:rsidRDefault="006D602B" w:rsidP="006D602B">
      <w:r>
        <w:t>- Planeje tempo e materiais com antecedência e comunique ajustes no início da aula.</w:t>
      </w:r>
    </w:p>
    <w:p w14:paraId="44EB589F" w14:textId="77777777" w:rsidR="006D602B" w:rsidRDefault="006D602B" w:rsidP="006D602B">
      <w:r>
        <w:t>- Garantir acessibilidade e equidade: adaptações não reduzem conteúdo exigido, apenas a via de acesso e demonstração de aprendizagem.</w:t>
      </w:r>
    </w:p>
    <w:p w14:paraId="0884B332" w14:textId="13B3B5DD" w:rsidR="006D602B" w:rsidRDefault="006D602B" w:rsidP="006D602B">
      <w:r>
        <w:t>- Ética/autoral: ao usar materiais multimídia, verificar licenças; obter autorizações para uso de imagens/áudio quando necessário.</w:t>
      </w:r>
    </w:p>
    <w:sectPr w:rsidR="006D60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F2"/>
    <w:rsid w:val="00203DE4"/>
    <w:rsid w:val="00250701"/>
    <w:rsid w:val="00481AF2"/>
    <w:rsid w:val="006D602B"/>
    <w:rsid w:val="006F37F7"/>
    <w:rsid w:val="007933EC"/>
    <w:rsid w:val="00A50933"/>
    <w:rsid w:val="00BE3ED2"/>
    <w:rsid w:val="00D35329"/>
    <w:rsid w:val="00FD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4BCDA"/>
  <w15:chartTrackingRefBased/>
  <w15:docId w15:val="{536A10DF-8229-4846-A2E0-2AC59A28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1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1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1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1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1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1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1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1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1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1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1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1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1A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1A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1A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1A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1A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1A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1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1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1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1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1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1A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1A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1A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1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1A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1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1128</Words>
  <Characters>6917</Characters>
  <Application>Microsoft Office Word</Application>
  <DocSecurity>0</DocSecurity>
  <Lines>172</Lines>
  <Paragraphs>103</Paragraphs>
  <ScaleCrop>false</ScaleCrop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Aparecida Ferreira de Souza</dc:creator>
  <cp:keywords/>
  <dc:description/>
  <cp:lastModifiedBy>Adriana Aparecida Ferreira de Souza</cp:lastModifiedBy>
  <cp:revision>2</cp:revision>
  <dcterms:created xsi:type="dcterms:W3CDTF">2026-01-29T17:43:00Z</dcterms:created>
  <dcterms:modified xsi:type="dcterms:W3CDTF">2026-01-29T17:47:00Z</dcterms:modified>
</cp:coreProperties>
</file>