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A2A" w:rsidRDefault="007F6A2A" w:rsidP="007F6A2A">
      <w:pPr>
        <w:pStyle w:val="Ttulo1"/>
      </w:pPr>
      <w:r>
        <w:t>Índice</w:t>
      </w:r>
    </w:p>
    <w:p w:rsidR="007F6A2A" w:rsidRDefault="007F6A2A">
      <w:pPr>
        <w:pStyle w:val="TDC1"/>
        <w:tabs>
          <w:tab w:val="right" w:leader="dot" w:pos="8828"/>
        </w:tabs>
        <w:rPr>
          <w:rFonts w:eastAsiaTheme="minorEastAsia" w:cstheme="minorBidi"/>
          <w:b w:val="0"/>
          <w:bCs w:val="0"/>
          <w:caps w:val="0"/>
          <w:noProof/>
          <w:color w:val="auto"/>
          <w:kern w:val="0"/>
          <w:sz w:val="22"/>
          <w:szCs w:val="22"/>
          <w:lang w:eastAsia="es-AR"/>
        </w:rPr>
      </w:pPr>
      <w:r>
        <w:fldChar w:fldCharType="begin"/>
      </w:r>
      <w:r>
        <w:instrText xml:space="preserve"> TOC \o "1-4" \h \z \u </w:instrText>
      </w:r>
      <w:r>
        <w:fldChar w:fldCharType="separate"/>
      </w:r>
      <w:hyperlink w:anchor="_Toc290392807" w:history="1">
        <w:r w:rsidRPr="00467B64">
          <w:rPr>
            <w:rStyle w:val="Hipervnculo"/>
            <w:noProof/>
          </w:rPr>
          <w:t>Riesgo crediticio</w:t>
        </w:r>
        <w:r>
          <w:rPr>
            <w:noProof/>
            <w:webHidden/>
          </w:rPr>
          <w:tab/>
        </w:r>
        <w:r>
          <w:rPr>
            <w:noProof/>
            <w:webHidden/>
          </w:rPr>
          <w:fldChar w:fldCharType="begin"/>
        </w:r>
        <w:r>
          <w:rPr>
            <w:noProof/>
            <w:webHidden/>
          </w:rPr>
          <w:instrText xml:space="preserve"> PAGEREF _Toc290392807 \h </w:instrText>
        </w:r>
        <w:r>
          <w:rPr>
            <w:noProof/>
            <w:webHidden/>
          </w:rPr>
        </w:r>
        <w:r>
          <w:rPr>
            <w:noProof/>
            <w:webHidden/>
          </w:rPr>
          <w:fldChar w:fldCharType="separate"/>
        </w:r>
        <w:r>
          <w:rPr>
            <w:noProof/>
            <w:webHidden/>
          </w:rPr>
          <w:t>2</w:t>
        </w:r>
        <w:r>
          <w:rPr>
            <w:noProof/>
            <w:webHidden/>
          </w:rPr>
          <w:fldChar w:fldCharType="end"/>
        </w:r>
      </w:hyperlink>
    </w:p>
    <w:p w:rsidR="007F6A2A" w:rsidRDefault="007F6A2A">
      <w:pPr>
        <w:pStyle w:val="TDC2"/>
        <w:tabs>
          <w:tab w:val="right" w:leader="dot" w:pos="8828"/>
        </w:tabs>
        <w:rPr>
          <w:rFonts w:eastAsiaTheme="minorEastAsia" w:cstheme="minorBidi"/>
          <w:smallCaps w:val="0"/>
          <w:noProof/>
          <w:color w:val="auto"/>
          <w:kern w:val="0"/>
          <w:sz w:val="22"/>
          <w:szCs w:val="22"/>
          <w:lang w:eastAsia="es-AR"/>
        </w:rPr>
      </w:pPr>
      <w:hyperlink w:anchor="_Toc290392808" w:history="1">
        <w:r w:rsidRPr="00467B64">
          <w:rPr>
            <w:rStyle w:val="Hipervnculo"/>
            <w:noProof/>
          </w:rPr>
          <w:t>Protección de datos personales</w:t>
        </w:r>
        <w:r>
          <w:rPr>
            <w:noProof/>
            <w:webHidden/>
          </w:rPr>
          <w:tab/>
        </w:r>
        <w:r>
          <w:rPr>
            <w:noProof/>
            <w:webHidden/>
          </w:rPr>
          <w:fldChar w:fldCharType="begin"/>
        </w:r>
        <w:r>
          <w:rPr>
            <w:noProof/>
            <w:webHidden/>
          </w:rPr>
          <w:instrText xml:space="preserve"> PAGEREF _Toc290392808 \h </w:instrText>
        </w:r>
        <w:r>
          <w:rPr>
            <w:noProof/>
            <w:webHidden/>
          </w:rPr>
        </w:r>
        <w:r>
          <w:rPr>
            <w:noProof/>
            <w:webHidden/>
          </w:rPr>
          <w:fldChar w:fldCharType="separate"/>
        </w:r>
        <w:r>
          <w:rPr>
            <w:noProof/>
            <w:webHidden/>
          </w:rPr>
          <w:t>2</w:t>
        </w:r>
        <w:r>
          <w:rPr>
            <w:noProof/>
            <w:webHidden/>
          </w:rPr>
          <w:fldChar w:fldCharType="end"/>
        </w:r>
      </w:hyperlink>
    </w:p>
    <w:p w:rsidR="007F6A2A" w:rsidRDefault="007F6A2A">
      <w:pPr>
        <w:pStyle w:val="TDC2"/>
        <w:tabs>
          <w:tab w:val="right" w:leader="dot" w:pos="8828"/>
        </w:tabs>
        <w:rPr>
          <w:rFonts w:eastAsiaTheme="minorEastAsia" w:cstheme="minorBidi"/>
          <w:smallCaps w:val="0"/>
          <w:noProof/>
          <w:color w:val="auto"/>
          <w:kern w:val="0"/>
          <w:sz w:val="22"/>
          <w:szCs w:val="22"/>
          <w:lang w:eastAsia="es-AR"/>
        </w:rPr>
      </w:pPr>
      <w:hyperlink w:anchor="_Toc290392809" w:history="1">
        <w:r w:rsidRPr="00467B64">
          <w:rPr>
            <w:rStyle w:val="Hipervnculo"/>
            <w:noProof/>
          </w:rPr>
          <w:t>Empresas que brindan informes de riesgo crediticio</w:t>
        </w:r>
        <w:r>
          <w:rPr>
            <w:noProof/>
            <w:webHidden/>
          </w:rPr>
          <w:tab/>
        </w:r>
        <w:r>
          <w:rPr>
            <w:noProof/>
            <w:webHidden/>
          </w:rPr>
          <w:fldChar w:fldCharType="begin"/>
        </w:r>
        <w:r>
          <w:rPr>
            <w:noProof/>
            <w:webHidden/>
          </w:rPr>
          <w:instrText xml:space="preserve"> PAGEREF _Toc290392809 \h </w:instrText>
        </w:r>
        <w:r>
          <w:rPr>
            <w:noProof/>
            <w:webHidden/>
          </w:rPr>
        </w:r>
        <w:r>
          <w:rPr>
            <w:noProof/>
            <w:webHidden/>
          </w:rPr>
          <w:fldChar w:fldCharType="separate"/>
        </w:r>
        <w:r>
          <w:rPr>
            <w:noProof/>
            <w:webHidden/>
          </w:rPr>
          <w:t>2</w:t>
        </w:r>
        <w:r>
          <w:rPr>
            <w:noProof/>
            <w:webHidden/>
          </w:rPr>
          <w:fldChar w:fldCharType="end"/>
        </w:r>
      </w:hyperlink>
    </w:p>
    <w:p w:rsidR="007F6A2A" w:rsidRDefault="007F6A2A">
      <w:pPr>
        <w:pStyle w:val="TDC3"/>
        <w:tabs>
          <w:tab w:val="right" w:leader="dot" w:pos="8828"/>
        </w:tabs>
        <w:rPr>
          <w:rFonts w:eastAsiaTheme="minorEastAsia" w:cstheme="minorBidi"/>
          <w:i w:val="0"/>
          <w:iCs w:val="0"/>
          <w:noProof/>
          <w:color w:val="auto"/>
          <w:kern w:val="0"/>
          <w:sz w:val="22"/>
          <w:szCs w:val="22"/>
          <w:lang w:eastAsia="es-AR"/>
        </w:rPr>
      </w:pPr>
      <w:hyperlink w:anchor="_Toc290392810" w:history="1">
        <w:r w:rsidRPr="00467B64">
          <w:rPr>
            <w:rStyle w:val="Hipervnculo"/>
            <w:noProof/>
          </w:rPr>
          <w:t>Ejemplos</w:t>
        </w:r>
        <w:r>
          <w:rPr>
            <w:noProof/>
            <w:webHidden/>
          </w:rPr>
          <w:tab/>
        </w:r>
        <w:r>
          <w:rPr>
            <w:noProof/>
            <w:webHidden/>
          </w:rPr>
          <w:fldChar w:fldCharType="begin"/>
        </w:r>
        <w:r>
          <w:rPr>
            <w:noProof/>
            <w:webHidden/>
          </w:rPr>
          <w:instrText xml:space="preserve"> PAGEREF _Toc290392810 \h </w:instrText>
        </w:r>
        <w:r>
          <w:rPr>
            <w:noProof/>
            <w:webHidden/>
          </w:rPr>
        </w:r>
        <w:r>
          <w:rPr>
            <w:noProof/>
            <w:webHidden/>
          </w:rPr>
          <w:fldChar w:fldCharType="separate"/>
        </w:r>
        <w:r>
          <w:rPr>
            <w:noProof/>
            <w:webHidden/>
          </w:rPr>
          <w:t>2</w:t>
        </w:r>
        <w:r>
          <w:rPr>
            <w:noProof/>
            <w:webHidden/>
          </w:rPr>
          <w:fldChar w:fldCharType="end"/>
        </w:r>
      </w:hyperlink>
    </w:p>
    <w:p w:rsidR="007F6A2A" w:rsidRDefault="007F6A2A">
      <w:pPr>
        <w:pStyle w:val="TDC2"/>
        <w:tabs>
          <w:tab w:val="right" w:leader="dot" w:pos="8828"/>
        </w:tabs>
        <w:rPr>
          <w:rFonts w:eastAsiaTheme="minorEastAsia" w:cstheme="minorBidi"/>
          <w:smallCaps w:val="0"/>
          <w:noProof/>
          <w:color w:val="auto"/>
          <w:kern w:val="0"/>
          <w:sz w:val="22"/>
          <w:szCs w:val="22"/>
          <w:lang w:eastAsia="es-AR"/>
        </w:rPr>
      </w:pPr>
      <w:hyperlink w:anchor="_Toc290392811" w:history="1">
        <w:r w:rsidRPr="00467B64">
          <w:rPr>
            <w:rStyle w:val="Hipervnculo"/>
            <w:noProof/>
          </w:rPr>
          <w:t>Verificaciones que se realizan antes de abrir cuentas, plazos fijos</w:t>
        </w:r>
        <w:r>
          <w:rPr>
            <w:noProof/>
            <w:webHidden/>
          </w:rPr>
          <w:tab/>
        </w:r>
        <w:r>
          <w:rPr>
            <w:noProof/>
            <w:webHidden/>
          </w:rPr>
          <w:fldChar w:fldCharType="begin"/>
        </w:r>
        <w:r>
          <w:rPr>
            <w:noProof/>
            <w:webHidden/>
          </w:rPr>
          <w:instrText xml:space="preserve"> PAGEREF _Toc290392811 \h </w:instrText>
        </w:r>
        <w:r>
          <w:rPr>
            <w:noProof/>
            <w:webHidden/>
          </w:rPr>
        </w:r>
        <w:r>
          <w:rPr>
            <w:noProof/>
            <w:webHidden/>
          </w:rPr>
          <w:fldChar w:fldCharType="separate"/>
        </w:r>
        <w:r>
          <w:rPr>
            <w:noProof/>
            <w:webHidden/>
          </w:rPr>
          <w:t>3</w:t>
        </w:r>
        <w:r>
          <w:rPr>
            <w:noProof/>
            <w:webHidden/>
          </w:rPr>
          <w:fldChar w:fldCharType="end"/>
        </w:r>
      </w:hyperlink>
    </w:p>
    <w:p w:rsidR="007F6A2A" w:rsidRDefault="007F6A2A">
      <w:pPr>
        <w:pStyle w:val="TDC2"/>
        <w:tabs>
          <w:tab w:val="right" w:leader="dot" w:pos="8828"/>
        </w:tabs>
        <w:rPr>
          <w:rFonts w:eastAsiaTheme="minorEastAsia" w:cstheme="minorBidi"/>
          <w:smallCaps w:val="0"/>
          <w:noProof/>
          <w:color w:val="auto"/>
          <w:kern w:val="0"/>
          <w:sz w:val="22"/>
          <w:szCs w:val="22"/>
          <w:lang w:eastAsia="es-AR"/>
        </w:rPr>
      </w:pPr>
      <w:hyperlink w:anchor="_Toc290392812" w:history="1">
        <w:r w:rsidRPr="00467B64">
          <w:rPr>
            <w:rStyle w:val="Hipervnculo"/>
            <w:noProof/>
          </w:rPr>
          <w:t>Documentación necesaria para abrir cajas de ahorro</w:t>
        </w:r>
        <w:r>
          <w:rPr>
            <w:noProof/>
            <w:webHidden/>
          </w:rPr>
          <w:tab/>
        </w:r>
        <w:r>
          <w:rPr>
            <w:noProof/>
            <w:webHidden/>
          </w:rPr>
          <w:fldChar w:fldCharType="begin"/>
        </w:r>
        <w:r>
          <w:rPr>
            <w:noProof/>
            <w:webHidden/>
          </w:rPr>
          <w:instrText xml:space="preserve"> PAGEREF _Toc290392812 \h </w:instrText>
        </w:r>
        <w:r>
          <w:rPr>
            <w:noProof/>
            <w:webHidden/>
          </w:rPr>
        </w:r>
        <w:r>
          <w:rPr>
            <w:noProof/>
            <w:webHidden/>
          </w:rPr>
          <w:fldChar w:fldCharType="separate"/>
        </w:r>
        <w:r>
          <w:rPr>
            <w:noProof/>
            <w:webHidden/>
          </w:rPr>
          <w:t>3</w:t>
        </w:r>
        <w:r>
          <w:rPr>
            <w:noProof/>
            <w:webHidden/>
          </w:rPr>
          <w:fldChar w:fldCharType="end"/>
        </w:r>
      </w:hyperlink>
    </w:p>
    <w:p w:rsidR="007F6A2A" w:rsidRDefault="007F6A2A">
      <w:pPr>
        <w:pStyle w:val="TDC2"/>
        <w:tabs>
          <w:tab w:val="right" w:leader="dot" w:pos="8828"/>
        </w:tabs>
        <w:rPr>
          <w:rFonts w:eastAsiaTheme="minorEastAsia" w:cstheme="minorBidi"/>
          <w:smallCaps w:val="0"/>
          <w:noProof/>
          <w:color w:val="auto"/>
          <w:kern w:val="0"/>
          <w:sz w:val="22"/>
          <w:szCs w:val="22"/>
          <w:lang w:eastAsia="es-AR"/>
        </w:rPr>
      </w:pPr>
      <w:hyperlink w:anchor="_Toc290392813" w:history="1">
        <w:r w:rsidRPr="00467B64">
          <w:rPr>
            <w:rStyle w:val="Hipervnculo"/>
            <w:noProof/>
          </w:rPr>
          <w:t>Prevención de lavado de dinero</w:t>
        </w:r>
        <w:r>
          <w:rPr>
            <w:noProof/>
            <w:webHidden/>
          </w:rPr>
          <w:tab/>
        </w:r>
        <w:r>
          <w:rPr>
            <w:noProof/>
            <w:webHidden/>
          </w:rPr>
          <w:fldChar w:fldCharType="begin"/>
        </w:r>
        <w:r>
          <w:rPr>
            <w:noProof/>
            <w:webHidden/>
          </w:rPr>
          <w:instrText xml:space="preserve"> PAGEREF _Toc290392813 \h </w:instrText>
        </w:r>
        <w:r>
          <w:rPr>
            <w:noProof/>
            <w:webHidden/>
          </w:rPr>
        </w:r>
        <w:r>
          <w:rPr>
            <w:noProof/>
            <w:webHidden/>
          </w:rPr>
          <w:fldChar w:fldCharType="separate"/>
        </w:r>
        <w:r>
          <w:rPr>
            <w:noProof/>
            <w:webHidden/>
          </w:rPr>
          <w:t>4</w:t>
        </w:r>
        <w:r>
          <w:rPr>
            <w:noProof/>
            <w:webHidden/>
          </w:rPr>
          <w:fldChar w:fldCharType="end"/>
        </w:r>
      </w:hyperlink>
    </w:p>
    <w:p w:rsidR="007F6A2A" w:rsidRDefault="007F6A2A">
      <w:pPr>
        <w:pStyle w:val="TDC3"/>
        <w:tabs>
          <w:tab w:val="right" w:leader="dot" w:pos="8828"/>
        </w:tabs>
        <w:rPr>
          <w:rFonts w:eastAsiaTheme="minorEastAsia" w:cstheme="minorBidi"/>
          <w:i w:val="0"/>
          <w:iCs w:val="0"/>
          <w:noProof/>
          <w:color w:val="auto"/>
          <w:kern w:val="0"/>
          <w:sz w:val="22"/>
          <w:szCs w:val="22"/>
          <w:lang w:eastAsia="es-AR"/>
        </w:rPr>
      </w:pPr>
      <w:hyperlink w:anchor="_Toc290392814" w:history="1">
        <w:r w:rsidRPr="00467B64">
          <w:rPr>
            <w:rStyle w:val="Hipervnculo"/>
            <w:noProof/>
          </w:rPr>
          <w:t>Sistema perfil del cliente</w:t>
        </w:r>
        <w:r>
          <w:rPr>
            <w:noProof/>
            <w:webHidden/>
          </w:rPr>
          <w:tab/>
        </w:r>
        <w:r>
          <w:rPr>
            <w:noProof/>
            <w:webHidden/>
          </w:rPr>
          <w:fldChar w:fldCharType="begin"/>
        </w:r>
        <w:r>
          <w:rPr>
            <w:noProof/>
            <w:webHidden/>
          </w:rPr>
          <w:instrText xml:space="preserve"> PAGEREF _Toc290392814 \h </w:instrText>
        </w:r>
        <w:r>
          <w:rPr>
            <w:noProof/>
            <w:webHidden/>
          </w:rPr>
        </w:r>
        <w:r>
          <w:rPr>
            <w:noProof/>
            <w:webHidden/>
          </w:rPr>
          <w:fldChar w:fldCharType="separate"/>
        </w:r>
        <w:r>
          <w:rPr>
            <w:noProof/>
            <w:webHidden/>
          </w:rPr>
          <w:t>4</w:t>
        </w:r>
        <w:r>
          <w:rPr>
            <w:noProof/>
            <w:webHidden/>
          </w:rPr>
          <w:fldChar w:fldCharType="end"/>
        </w:r>
      </w:hyperlink>
    </w:p>
    <w:p w:rsidR="007F6A2A" w:rsidRDefault="007F6A2A">
      <w:pPr>
        <w:pStyle w:val="TDC1"/>
        <w:tabs>
          <w:tab w:val="right" w:leader="dot" w:pos="8828"/>
        </w:tabs>
        <w:rPr>
          <w:rFonts w:eastAsiaTheme="minorEastAsia" w:cstheme="minorBidi"/>
          <w:b w:val="0"/>
          <w:bCs w:val="0"/>
          <w:caps w:val="0"/>
          <w:noProof/>
          <w:color w:val="auto"/>
          <w:kern w:val="0"/>
          <w:sz w:val="22"/>
          <w:szCs w:val="22"/>
          <w:lang w:eastAsia="es-AR"/>
        </w:rPr>
      </w:pPr>
      <w:hyperlink w:anchor="_Toc290392815" w:history="1">
        <w:r w:rsidRPr="00467B64">
          <w:rPr>
            <w:rStyle w:val="Hipervnculo"/>
            <w:noProof/>
          </w:rPr>
          <w:t>BCRA (TODO: Hacer las tablas de los formatos de los registros, sacar los screenshots)</w:t>
        </w:r>
        <w:r>
          <w:rPr>
            <w:noProof/>
            <w:webHidden/>
          </w:rPr>
          <w:tab/>
        </w:r>
        <w:r>
          <w:rPr>
            <w:noProof/>
            <w:webHidden/>
          </w:rPr>
          <w:fldChar w:fldCharType="begin"/>
        </w:r>
        <w:r>
          <w:rPr>
            <w:noProof/>
            <w:webHidden/>
          </w:rPr>
          <w:instrText xml:space="preserve"> PAGEREF _Toc290392815 \h </w:instrText>
        </w:r>
        <w:r>
          <w:rPr>
            <w:noProof/>
            <w:webHidden/>
          </w:rPr>
        </w:r>
        <w:r>
          <w:rPr>
            <w:noProof/>
            <w:webHidden/>
          </w:rPr>
          <w:fldChar w:fldCharType="separate"/>
        </w:r>
        <w:r>
          <w:rPr>
            <w:noProof/>
            <w:webHidden/>
          </w:rPr>
          <w:t>5</w:t>
        </w:r>
        <w:r>
          <w:rPr>
            <w:noProof/>
            <w:webHidden/>
          </w:rPr>
          <w:fldChar w:fldCharType="end"/>
        </w:r>
      </w:hyperlink>
    </w:p>
    <w:p w:rsidR="007F6A2A" w:rsidRDefault="007F6A2A">
      <w:pPr>
        <w:pStyle w:val="TDC2"/>
        <w:tabs>
          <w:tab w:val="right" w:leader="dot" w:pos="8828"/>
        </w:tabs>
        <w:rPr>
          <w:rFonts w:eastAsiaTheme="minorEastAsia" w:cstheme="minorBidi"/>
          <w:smallCaps w:val="0"/>
          <w:noProof/>
          <w:color w:val="auto"/>
          <w:kern w:val="0"/>
          <w:sz w:val="22"/>
          <w:szCs w:val="22"/>
          <w:lang w:eastAsia="es-AR"/>
        </w:rPr>
      </w:pPr>
      <w:hyperlink w:anchor="_Toc290392816" w:history="1">
        <w:r w:rsidRPr="00467B64">
          <w:rPr>
            <w:rStyle w:val="Hipervnculo"/>
            <w:noProof/>
          </w:rPr>
          <w:t>Cheques rechazados</w:t>
        </w:r>
        <w:r>
          <w:rPr>
            <w:noProof/>
            <w:webHidden/>
          </w:rPr>
          <w:tab/>
        </w:r>
        <w:r>
          <w:rPr>
            <w:noProof/>
            <w:webHidden/>
          </w:rPr>
          <w:fldChar w:fldCharType="begin"/>
        </w:r>
        <w:r>
          <w:rPr>
            <w:noProof/>
            <w:webHidden/>
          </w:rPr>
          <w:instrText xml:space="preserve"> PAGEREF _Toc290392816 \h </w:instrText>
        </w:r>
        <w:r>
          <w:rPr>
            <w:noProof/>
            <w:webHidden/>
          </w:rPr>
        </w:r>
        <w:r>
          <w:rPr>
            <w:noProof/>
            <w:webHidden/>
          </w:rPr>
          <w:fldChar w:fldCharType="separate"/>
        </w:r>
        <w:r>
          <w:rPr>
            <w:noProof/>
            <w:webHidden/>
          </w:rPr>
          <w:t>5</w:t>
        </w:r>
        <w:r>
          <w:rPr>
            <w:noProof/>
            <w:webHidden/>
          </w:rPr>
          <w:fldChar w:fldCharType="end"/>
        </w:r>
      </w:hyperlink>
    </w:p>
    <w:p w:rsidR="007F6A2A" w:rsidRDefault="007F6A2A">
      <w:pPr>
        <w:pStyle w:val="TDC3"/>
        <w:tabs>
          <w:tab w:val="right" w:leader="dot" w:pos="8828"/>
        </w:tabs>
        <w:rPr>
          <w:rFonts w:eastAsiaTheme="minorEastAsia" w:cstheme="minorBidi"/>
          <w:i w:val="0"/>
          <w:iCs w:val="0"/>
          <w:noProof/>
          <w:color w:val="auto"/>
          <w:kern w:val="0"/>
          <w:sz w:val="22"/>
          <w:szCs w:val="22"/>
          <w:lang w:eastAsia="es-AR"/>
        </w:rPr>
      </w:pPr>
      <w:hyperlink w:anchor="_Toc290392817" w:history="1">
        <w:r w:rsidRPr="00467B64">
          <w:rPr>
            <w:rStyle w:val="Hipervnculo"/>
            <w:noProof/>
          </w:rPr>
          <w:t>Archivo Cheques</w:t>
        </w:r>
        <w:r>
          <w:rPr>
            <w:noProof/>
            <w:webHidden/>
          </w:rPr>
          <w:tab/>
        </w:r>
        <w:r>
          <w:rPr>
            <w:noProof/>
            <w:webHidden/>
          </w:rPr>
          <w:fldChar w:fldCharType="begin"/>
        </w:r>
        <w:r>
          <w:rPr>
            <w:noProof/>
            <w:webHidden/>
          </w:rPr>
          <w:instrText xml:space="preserve"> PAGEREF _Toc290392817 \h </w:instrText>
        </w:r>
        <w:r>
          <w:rPr>
            <w:noProof/>
            <w:webHidden/>
          </w:rPr>
        </w:r>
        <w:r>
          <w:rPr>
            <w:noProof/>
            <w:webHidden/>
          </w:rPr>
          <w:fldChar w:fldCharType="separate"/>
        </w:r>
        <w:r>
          <w:rPr>
            <w:noProof/>
            <w:webHidden/>
          </w:rPr>
          <w:t>5</w:t>
        </w:r>
        <w:r>
          <w:rPr>
            <w:noProof/>
            <w:webHidden/>
          </w:rPr>
          <w:fldChar w:fldCharType="end"/>
        </w:r>
      </w:hyperlink>
    </w:p>
    <w:p w:rsidR="007F6A2A" w:rsidRDefault="007F6A2A">
      <w:pPr>
        <w:pStyle w:val="TDC3"/>
        <w:tabs>
          <w:tab w:val="right" w:leader="dot" w:pos="8828"/>
        </w:tabs>
        <w:rPr>
          <w:rFonts w:eastAsiaTheme="minorEastAsia" w:cstheme="minorBidi"/>
          <w:i w:val="0"/>
          <w:iCs w:val="0"/>
          <w:noProof/>
          <w:color w:val="auto"/>
          <w:kern w:val="0"/>
          <w:sz w:val="22"/>
          <w:szCs w:val="22"/>
          <w:lang w:eastAsia="es-AR"/>
        </w:rPr>
      </w:pPr>
      <w:hyperlink w:anchor="_Toc290392818" w:history="1">
        <w:r w:rsidRPr="00467B64">
          <w:rPr>
            <w:rStyle w:val="Hipervnculo"/>
            <w:noProof/>
          </w:rPr>
          <w:t>Archivo padrón</w:t>
        </w:r>
        <w:r>
          <w:rPr>
            <w:noProof/>
          </w:rPr>
          <w:pict>
            <v:shape id="_x0000_i1028" type="#_x0000_t75" style="width:.75pt;height:.75pt" filled="t">
              <v:fill color2="black"/>
              <v:textbox inset="0,0,0,0"/>
            </v:shape>
          </w:pict>
        </w:r>
        <w:r>
          <w:rPr>
            <w:noProof/>
            <w:webHidden/>
          </w:rPr>
          <w:tab/>
        </w:r>
        <w:r>
          <w:rPr>
            <w:noProof/>
            <w:webHidden/>
          </w:rPr>
          <w:fldChar w:fldCharType="begin"/>
        </w:r>
        <w:r>
          <w:rPr>
            <w:noProof/>
            <w:webHidden/>
          </w:rPr>
          <w:instrText xml:space="preserve"> PAGEREF _Toc290392818 \h </w:instrText>
        </w:r>
        <w:r>
          <w:rPr>
            <w:noProof/>
            <w:webHidden/>
          </w:rPr>
        </w:r>
        <w:r>
          <w:rPr>
            <w:noProof/>
            <w:webHidden/>
          </w:rPr>
          <w:fldChar w:fldCharType="separate"/>
        </w:r>
        <w:r>
          <w:rPr>
            <w:noProof/>
            <w:webHidden/>
          </w:rPr>
          <w:t>5</w:t>
        </w:r>
        <w:r>
          <w:rPr>
            <w:noProof/>
            <w:webHidden/>
          </w:rPr>
          <w:fldChar w:fldCharType="end"/>
        </w:r>
      </w:hyperlink>
    </w:p>
    <w:p w:rsidR="007F6A2A" w:rsidRDefault="007F6A2A">
      <w:pPr>
        <w:pStyle w:val="TDC2"/>
        <w:tabs>
          <w:tab w:val="right" w:leader="dot" w:pos="8828"/>
        </w:tabs>
        <w:rPr>
          <w:rFonts w:eastAsiaTheme="minorEastAsia" w:cstheme="minorBidi"/>
          <w:smallCaps w:val="0"/>
          <w:noProof/>
          <w:color w:val="auto"/>
          <w:kern w:val="0"/>
          <w:sz w:val="22"/>
          <w:szCs w:val="22"/>
          <w:lang w:eastAsia="es-AR"/>
        </w:rPr>
      </w:pPr>
      <w:hyperlink w:anchor="_Toc290392819" w:history="1">
        <w:r w:rsidRPr="00467B64">
          <w:rPr>
            <w:rStyle w:val="Hipervnculo"/>
            <w:noProof/>
          </w:rPr>
          <w:t>Cuentacorrentistas inhabilitados por autoridad judicial</w:t>
        </w:r>
        <w:r>
          <w:rPr>
            <w:noProof/>
            <w:webHidden/>
          </w:rPr>
          <w:tab/>
        </w:r>
        <w:r>
          <w:rPr>
            <w:noProof/>
            <w:webHidden/>
          </w:rPr>
          <w:fldChar w:fldCharType="begin"/>
        </w:r>
        <w:r>
          <w:rPr>
            <w:noProof/>
            <w:webHidden/>
          </w:rPr>
          <w:instrText xml:space="preserve"> PAGEREF _Toc290392819 \h </w:instrText>
        </w:r>
        <w:r>
          <w:rPr>
            <w:noProof/>
            <w:webHidden/>
          </w:rPr>
        </w:r>
        <w:r>
          <w:rPr>
            <w:noProof/>
            <w:webHidden/>
          </w:rPr>
          <w:fldChar w:fldCharType="separate"/>
        </w:r>
        <w:r>
          <w:rPr>
            <w:noProof/>
            <w:webHidden/>
          </w:rPr>
          <w:t>6</w:t>
        </w:r>
        <w:r>
          <w:rPr>
            <w:noProof/>
            <w:webHidden/>
          </w:rPr>
          <w:fldChar w:fldCharType="end"/>
        </w:r>
      </w:hyperlink>
    </w:p>
    <w:p w:rsidR="007F6A2A" w:rsidRDefault="007F6A2A">
      <w:pPr>
        <w:pStyle w:val="TDC2"/>
        <w:tabs>
          <w:tab w:val="right" w:leader="dot" w:pos="8828"/>
        </w:tabs>
        <w:rPr>
          <w:rFonts w:eastAsiaTheme="minorEastAsia" w:cstheme="minorBidi"/>
          <w:smallCaps w:val="0"/>
          <w:noProof/>
          <w:color w:val="auto"/>
          <w:kern w:val="0"/>
          <w:sz w:val="22"/>
          <w:szCs w:val="22"/>
          <w:lang w:eastAsia="es-AR"/>
        </w:rPr>
      </w:pPr>
      <w:hyperlink w:anchor="_Toc290392820" w:history="1">
        <w:r w:rsidRPr="00467B64">
          <w:rPr>
            <w:rStyle w:val="Hipervnculo"/>
            <w:noProof/>
          </w:rPr>
          <w:t>Cuentacorrentistas inhabilitados por no pago de multa</w:t>
        </w:r>
        <w:r>
          <w:rPr>
            <w:noProof/>
            <w:webHidden/>
          </w:rPr>
          <w:tab/>
        </w:r>
        <w:r>
          <w:rPr>
            <w:noProof/>
            <w:webHidden/>
          </w:rPr>
          <w:fldChar w:fldCharType="begin"/>
        </w:r>
        <w:r>
          <w:rPr>
            <w:noProof/>
            <w:webHidden/>
          </w:rPr>
          <w:instrText xml:space="preserve"> PAGEREF _Toc290392820 \h </w:instrText>
        </w:r>
        <w:r>
          <w:rPr>
            <w:noProof/>
            <w:webHidden/>
          </w:rPr>
        </w:r>
        <w:r>
          <w:rPr>
            <w:noProof/>
            <w:webHidden/>
          </w:rPr>
          <w:fldChar w:fldCharType="separate"/>
        </w:r>
        <w:r>
          <w:rPr>
            <w:noProof/>
            <w:webHidden/>
          </w:rPr>
          <w:t>6</w:t>
        </w:r>
        <w:r>
          <w:rPr>
            <w:noProof/>
            <w:webHidden/>
          </w:rPr>
          <w:fldChar w:fldCharType="end"/>
        </w:r>
      </w:hyperlink>
    </w:p>
    <w:p w:rsidR="007F6A2A" w:rsidRDefault="007F6A2A">
      <w:pPr>
        <w:pStyle w:val="TDC2"/>
        <w:tabs>
          <w:tab w:val="right" w:leader="dot" w:pos="8828"/>
        </w:tabs>
        <w:rPr>
          <w:rFonts w:eastAsiaTheme="minorEastAsia" w:cstheme="minorBidi"/>
          <w:smallCaps w:val="0"/>
          <w:noProof/>
          <w:color w:val="auto"/>
          <w:kern w:val="0"/>
          <w:sz w:val="22"/>
          <w:szCs w:val="22"/>
          <w:lang w:eastAsia="es-AR"/>
        </w:rPr>
      </w:pPr>
      <w:hyperlink w:anchor="_Toc290392821" w:history="1">
        <w:r w:rsidRPr="00467B64">
          <w:rPr>
            <w:rStyle w:val="Hipervnculo"/>
            <w:noProof/>
          </w:rPr>
          <w:t>Central de deudores el sistema financiero</w:t>
        </w:r>
        <w:r>
          <w:rPr>
            <w:noProof/>
            <w:webHidden/>
          </w:rPr>
          <w:tab/>
        </w:r>
        <w:r>
          <w:rPr>
            <w:noProof/>
            <w:webHidden/>
          </w:rPr>
          <w:fldChar w:fldCharType="begin"/>
        </w:r>
        <w:r>
          <w:rPr>
            <w:noProof/>
            <w:webHidden/>
          </w:rPr>
          <w:instrText xml:space="preserve"> PAGEREF _Toc290392821 \h </w:instrText>
        </w:r>
        <w:r>
          <w:rPr>
            <w:noProof/>
            <w:webHidden/>
          </w:rPr>
        </w:r>
        <w:r>
          <w:rPr>
            <w:noProof/>
            <w:webHidden/>
          </w:rPr>
          <w:fldChar w:fldCharType="separate"/>
        </w:r>
        <w:r>
          <w:rPr>
            <w:noProof/>
            <w:webHidden/>
          </w:rPr>
          <w:t>7</w:t>
        </w:r>
        <w:r>
          <w:rPr>
            <w:noProof/>
            <w:webHidden/>
          </w:rPr>
          <w:fldChar w:fldCharType="end"/>
        </w:r>
      </w:hyperlink>
    </w:p>
    <w:p w:rsidR="007F6A2A" w:rsidRDefault="007F6A2A">
      <w:pPr>
        <w:pStyle w:val="TDC3"/>
        <w:tabs>
          <w:tab w:val="right" w:leader="dot" w:pos="8828"/>
        </w:tabs>
        <w:rPr>
          <w:rFonts w:eastAsiaTheme="minorEastAsia" w:cstheme="minorBidi"/>
          <w:i w:val="0"/>
          <w:iCs w:val="0"/>
          <w:noProof/>
          <w:color w:val="auto"/>
          <w:kern w:val="0"/>
          <w:sz w:val="22"/>
          <w:szCs w:val="22"/>
          <w:lang w:eastAsia="es-AR"/>
        </w:rPr>
      </w:pPr>
      <w:hyperlink w:anchor="_Toc290392822" w:history="1">
        <w:r w:rsidRPr="00467B64">
          <w:rPr>
            <w:rStyle w:val="Hipervnculo"/>
            <w:noProof/>
          </w:rPr>
          <w:t>Difusión masiva</w:t>
        </w:r>
        <w:r>
          <w:rPr>
            <w:noProof/>
            <w:webHidden/>
          </w:rPr>
          <w:tab/>
        </w:r>
        <w:r>
          <w:rPr>
            <w:noProof/>
            <w:webHidden/>
          </w:rPr>
          <w:fldChar w:fldCharType="begin"/>
        </w:r>
        <w:r>
          <w:rPr>
            <w:noProof/>
            <w:webHidden/>
          </w:rPr>
          <w:instrText xml:space="preserve"> PAGEREF _Toc290392822 \h </w:instrText>
        </w:r>
        <w:r>
          <w:rPr>
            <w:noProof/>
            <w:webHidden/>
          </w:rPr>
        </w:r>
        <w:r>
          <w:rPr>
            <w:noProof/>
            <w:webHidden/>
          </w:rPr>
          <w:fldChar w:fldCharType="separate"/>
        </w:r>
        <w:r>
          <w:rPr>
            <w:noProof/>
            <w:webHidden/>
          </w:rPr>
          <w:t>7</w:t>
        </w:r>
        <w:r>
          <w:rPr>
            <w:noProof/>
            <w:webHidden/>
          </w:rPr>
          <w:fldChar w:fldCharType="end"/>
        </w:r>
      </w:hyperlink>
    </w:p>
    <w:p w:rsidR="007F6A2A" w:rsidRDefault="007F6A2A">
      <w:pPr>
        <w:pStyle w:val="TDC3"/>
        <w:tabs>
          <w:tab w:val="right" w:leader="dot" w:pos="8828"/>
        </w:tabs>
        <w:rPr>
          <w:rFonts w:eastAsiaTheme="minorEastAsia" w:cstheme="minorBidi"/>
          <w:i w:val="0"/>
          <w:iCs w:val="0"/>
          <w:noProof/>
          <w:color w:val="auto"/>
          <w:kern w:val="0"/>
          <w:sz w:val="22"/>
          <w:szCs w:val="22"/>
          <w:lang w:eastAsia="es-AR"/>
        </w:rPr>
      </w:pPr>
      <w:hyperlink w:anchor="_Toc290392823" w:history="1">
        <w:r w:rsidRPr="00467B64">
          <w:rPr>
            <w:rStyle w:val="Hipervnculo"/>
            <w:noProof/>
          </w:rPr>
          <w:t>Consulta por internet</w:t>
        </w:r>
        <w:r>
          <w:rPr>
            <w:noProof/>
            <w:webHidden/>
          </w:rPr>
          <w:tab/>
        </w:r>
        <w:r>
          <w:rPr>
            <w:noProof/>
            <w:webHidden/>
          </w:rPr>
          <w:fldChar w:fldCharType="begin"/>
        </w:r>
        <w:r>
          <w:rPr>
            <w:noProof/>
            <w:webHidden/>
          </w:rPr>
          <w:instrText xml:space="preserve"> PAGEREF _Toc290392823 \h </w:instrText>
        </w:r>
        <w:r>
          <w:rPr>
            <w:noProof/>
            <w:webHidden/>
          </w:rPr>
        </w:r>
        <w:r>
          <w:rPr>
            <w:noProof/>
            <w:webHidden/>
          </w:rPr>
          <w:fldChar w:fldCharType="separate"/>
        </w:r>
        <w:r>
          <w:rPr>
            <w:noProof/>
            <w:webHidden/>
          </w:rPr>
          <w:t>10</w:t>
        </w:r>
        <w:r>
          <w:rPr>
            <w:noProof/>
            <w:webHidden/>
          </w:rPr>
          <w:fldChar w:fldCharType="end"/>
        </w:r>
      </w:hyperlink>
    </w:p>
    <w:p w:rsidR="007F6A2A" w:rsidRDefault="007F6A2A">
      <w:pPr>
        <w:pStyle w:val="TDC1"/>
        <w:tabs>
          <w:tab w:val="right" w:leader="dot" w:pos="8828"/>
        </w:tabs>
        <w:rPr>
          <w:rFonts w:eastAsiaTheme="minorEastAsia" w:cstheme="minorBidi"/>
          <w:b w:val="0"/>
          <w:bCs w:val="0"/>
          <w:caps w:val="0"/>
          <w:noProof/>
          <w:color w:val="auto"/>
          <w:kern w:val="0"/>
          <w:sz w:val="22"/>
          <w:szCs w:val="22"/>
          <w:lang w:eastAsia="es-AR"/>
        </w:rPr>
      </w:pPr>
      <w:hyperlink w:anchor="_Toc290392824" w:history="1">
        <w:r w:rsidRPr="00467B64">
          <w:rPr>
            <w:rStyle w:val="Hipervnculo"/>
            <w:noProof/>
          </w:rPr>
          <w:t>Veraz</w:t>
        </w:r>
        <w:r>
          <w:rPr>
            <w:noProof/>
            <w:webHidden/>
          </w:rPr>
          <w:tab/>
        </w:r>
        <w:r>
          <w:rPr>
            <w:noProof/>
            <w:webHidden/>
          </w:rPr>
          <w:fldChar w:fldCharType="begin"/>
        </w:r>
        <w:r>
          <w:rPr>
            <w:noProof/>
            <w:webHidden/>
          </w:rPr>
          <w:instrText xml:space="preserve"> PAGEREF _Toc290392824 \h </w:instrText>
        </w:r>
        <w:r>
          <w:rPr>
            <w:noProof/>
            <w:webHidden/>
          </w:rPr>
        </w:r>
        <w:r>
          <w:rPr>
            <w:noProof/>
            <w:webHidden/>
          </w:rPr>
          <w:fldChar w:fldCharType="separate"/>
        </w:r>
        <w:r>
          <w:rPr>
            <w:noProof/>
            <w:webHidden/>
          </w:rPr>
          <w:t>11</w:t>
        </w:r>
        <w:r>
          <w:rPr>
            <w:noProof/>
            <w:webHidden/>
          </w:rPr>
          <w:fldChar w:fldCharType="end"/>
        </w:r>
      </w:hyperlink>
    </w:p>
    <w:p w:rsidR="007F6A2A" w:rsidRDefault="007F6A2A">
      <w:pPr>
        <w:pStyle w:val="TDC2"/>
        <w:tabs>
          <w:tab w:val="right" w:leader="dot" w:pos="8828"/>
        </w:tabs>
        <w:rPr>
          <w:rFonts w:eastAsiaTheme="minorEastAsia" w:cstheme="minorBidi"/>
          <w:smallCaps w:val="0"/>
          <w:noProof/>
          <w:color w:val="auto"/>
          <w:kern w:val="0"/>
          <w:sz w:val="22"/>
          <w:szCs w:val="22"/>
          <w:lang w:eastAsia="es-AR"/>
        </w:rPr>
      </w:pPr>
      <w:hyperlink w:anchor="_Toc290392825" w:history="1">
        <w:r w:rsidRPr="00467B64">
          <w:rPr>
            <w:rStyle w:val="Hipervnculo"/>
            <w:noProof/>
          </w:rPr>
          <w:t>Veraz Risc</w:t>
        </w:r>
        <w:r>
          <w:rPr>
            <w:noProof/>
            <w:webHidden/>
          </w:rPr>
          <w:tab/>
        </w:r>
        <w:r>
          <w:rPr>
            <w:noProof/>
            <w:webHidden/>
          </w:rPr>
          <w:fldChar w:fldCharType="begin"/>
        </w:r>
        <w:r>
          <w:rPr>
            <w:noProof/>
            <w:webHidden/>
          </w:rPr>
          <w:instrText xml:space="preserve"> PAGEREF _Toc290392825 \h </w:instrText>
        </w:r>
        <w:r>
          <w:rPr>
            <w:noProof/>
            <w:webHidden/>
          </w:rPr>
        </w:r>
        <w:r>
          <w:rPr>
            <w:noProof/>
            <w:webHidden/>
          </w:rPr>
          <w:fldChar w:fldCharType="separate"/>
        </w:r>
        <w:r>
          <w:rPr>
            <w:noProof/>
            <w:webHidden/>
          </w:rPr>
          <w:t>11</w:t>
        </w:r>
        <w:r>
          <w:rPr>
            <w:noProof/>
            <w:webHidden/>
          </w:rPr>
          <w:fldChar w:fldCharType="end"/>
        </w:r>
      </w:hyperlink>
    </w:p>
    <w:p w:rsidR="007F6A2A" w:rsidRDefault="007F6A2A">
      <w:pPr>
        <w:pStyle w:val="TDC3"/>
        <w:tabs>
          <w:tab w:val="right" w:leader="dot" w:pos="8828"/>
        </w:tabs>
        <w:rPr>
          <w:rFonts w:eastAsiaTheme="minorEastAsia" w:cstheme="minorBidi"/>
          <w:i w:val="0"/>
          <w:iCs w:val="0"/>
          <w:noProof/>
          <w:color w:val="auto"/>
          <w:kern w:val="0"/>
          <w:sz w:val="22"/>
          <w:szCs w:val="22"/>
          <w:lang w:eastAsia="es-AR"/>
        </w:rPr>
      </w:pPr>
      <w:hyperlink w:anchor="_Toc290392826" w:history="1">
        <w:r w:rsidRPr="00467B64">
          <w:rPr>
            <w:rStyle w:val="Hipervnculo"/>
            <w:noProof/>
          </w:rPr>
          <w:t>¿Qué información contiene Veraz Risc?</w:t>
        </w:r>
        <w:r>
          <w:rPr>
            <w:noProof/>
            <w:webHidden/>
          </w:rPr>
          <w:tab/>
        </w:r>
        <w:r>
          <w:rPr>
            <w:noProof/>
            <w:webHidden/>
          </w:rPr>
          <w:fldChar w:fldCharType="begin"/>
        </w:r>
        <w:r>
          <w:rPr>
            <w:noProof/>
            <w:webHidden/>
          </w:rPr>
          <w:instrText xml:space="preserve"> PAGEREF _Toc290392826 \h </w:instrText>
        </w:r>
        <w:r>
          <w:rPr>
            <w:noProof/>
            <w:webHidden/>
          </w:rPr>
        </w:r>
        <w:r>
          <w:rPr>
            <w:noProof/>
            <w:webHidden/>
          </w:rPr>
          <w:fldChar w:fldCharType="separate"/>
        </w:r>
        <w:r>
          <w:rPr>
            <w:noProof/>
            <w:webHidden/>
          </w:rPr>
          <w:t>11</w:t>
        </w:r>
        <w:r>
          <w:rPr>
            <w:noProof/>
            <w:webHidden/>
          </w:rPr>
          <w:fldChar w:fldCharType="end"/>
        </w:r>
      </w:hyperlink>
    </w:p>
    <w:p w:rsidR="007F6A2A" w:rsidRDefault="007F6A2A">
      <w:pPr>
        <w:pStyle w:val="TDC3"/>
        <w:tabs>
          <w:tab w:val="right" w:leader="dot" w:pos="8828"/>
        </w:tabs>
        <w:rPr>
          <w:rFonts w:eastAsiaTheme="minorEastAsia" w:cstheme="minorBidi"/>
          <w:i w:val="0"/>
          <w:iCs w:val="0"/>
          <w:noProof/>
          <w:color w:val="auto"/>
          <w:kern w:val="0"/>
          <w:sz w:val="22"/>
          <w:szCs w:val="22"/>
          <w:lang w:eastAsia="es-AR"/>
        </w:rPr>
      </w:pPr>
      <w:hyperlink w:anchor="_Toc290392827" w:history="1">
        <w:r w:rsidRPr="00467B64">
          <w:rPr>
            <w:rStyle w:val="Hipervnculo"/>
            <w:noProof/>
          </w:rPr>
          <w:t>Situación Judicial</w:t>
        </w:r>
        <w:r>
          <w:rPr>
            <w:noProof/>
            <w:webHidden/>
          </w:rPr>
          <w:tab/>
        </w:r>
        <w:r>
          <w:rPr>
            <w:noProof/>
            <w:webHidden/>
          </w:rPr>
          <w:fldChar w:fldCharType="begin"/>
        </w:r>
        <w:r>
          <w:rPr>
            <w:noProof/>
            <w:webHidden/>
          </w:rPr>
          <w:instrText xml:space="preserve"> PAGEREF _Toc290392827 \h </w:instrText>
        </w:r>
        <w:r>
          <w:rPr>
            <w:noProof/>
            <w:webHidden/>
          </w:rPr>
        </w:r>
        <w:r>
          <w:rPr>
            <w:noProof/>
            <w:webHidden/>
          </w:rPr>
          <w:fldChar w:fldCharType="separate"/>
        </w:r>
        <w:r>
          <w:rPr>
            <w:noProof/>
            <w:webHidden/>
          </w:rPr>
          <w:t>11</w:t>
        </w:r>
        <w:r>
          <w:rPr>
            <w:noProof/>
            <w:webHidden/>
          </w:rPr>
          <w:fldChar w:fldCharType="end"/>
        </w:r>
      </w:hyperlink>
    </w:p>
    <w:p w:rsidR="007F6A2A" w:rsidRDefault="007F6A2A">
      <w:pPr>
        <w:pStyle w:val="TDC3"/>
        <w:tabs>
          <w:tab w:val="right" w:leader="dot" w:pos="8828"/>
        </w:tabs>
        <w:rPr>
          <w:rFonts w:eastAsiaTheme="minorEastAsia" w:cstheme="minorBidi"/>
          <w:i w:val="0"/>
          <w:iCs w:val="0"/>
          <w:noProof/>
          <w:color w:val="auto"/>
          <w:kern w:val="0"/>
          <w:sz w:val="22"/>
          <w:szCs w:val="22"/>
          <w:lang w:eastAsia="es-AR"/>
        </w:rPr>
      </w:pPr>
      <w:hyperlink w:anchor="_Toc290392828" w:history="1">
        <w:r w:rsidRPr="00467B64">
          <w:rPr>
            <w:rStyle w:val="Hipervnculo"/>
            <w:noProof/>
          </w:rPr>
          <w:t>Nivel de Actividad</w:t>
        </w:r>
        <w:r>
          <w:rPr>
            <w:noProof/>
            <w:webHidden/>
          </w:rPr>
          <w:tab/>
        </w:r>
        <w:r>
          <w:rPr>
            <w:noProof/>
            <w:webHidden/>
          </w:rPr>
          <w:fldChar w:fldCharType="begin"/>
        </w:r>
        <w:r>
          <w:rPr>
            <w:noProof/>
            <w:webHidden/>
          </w:rPr>
          <w:instrText xml:space="preserve"> PAGEREF _Toc290392828 \h </w:instrText>
        </w:r>
        <w:r>
          <w:rPr>
            <w:noProof/>
            <w:webHidden/>
          </w:rPr>
        </w:r>
        <w:r>
          <w:rPr>
            <w:noProof/>
            <w:webHidden/>
          </w:rPr>
          <w:fldChar w:fldCharType="separate"/>
        </w:r>
        <w:r>
          <w:rPr>
            <w:noProof/>
            <w:webHidden/>
          </w:rPr>
          <w:t>11</w:t>
        </w:r>
        <w:r>
          <w:rPr>
            <w:noProof/>
            <w:webHidden/>
          </w:rPr>
          <w:fldChar w:fldCharType="end"/>
        </w:r>
      </w:hyperlink>
    </w:p>
    <w:p w:rsidR="007F6A2A" w:rsidRDefault="007F6A2A">
      <w:pPr>
        <w:pStyle w:val="TDC3"/>
        <w:tabs>
          <w:tab w:val="right" w:leader="dot" w:pos="8828"/>
        </w:tabs>
        <w:rPr>
          <w:rFonts w:eastAsiaTheme="minorEastAsia" w:cstheme="minorBidi"/>
          <w:i w:val="0"/>
          <w:iCs w:val="0"/>
          <w:noProof/>
          <w:color w:val="auto"/>
          <w:kern w:val="0"/>
          <w:sz w:val="22"/>
          <w:szCs w:val="22"/>
          <w:lang w:eastAsia="es-AR"/>
        </w:rPr>
      </w:pPr>
      <w:hyperlink w:anchor="_Toc290392829" w:history="1">
        <w:r w:rsidRPr="00467B64">
          <w:rPr>
            <w:rStyle w:val="Hipervnculo"/>
            <w:noProof/>
          </w:rPr>
          <w:t>Vinculaciones</w:t>
        </w:r>
        <w:r>
          <w:rPr>
            <w:noProof/>
            <w:webHidden/>
          </w:rPr>
          <w:tab/>
        </w:r>
        <w:r>
          <w:rPr>
            <w:noProof/>
            <w:webHidden/>
          </w:rPr>
          <w:fldChar w:fldCharType="begin"/>
        </w:r>
        <w:r>
          <w:rPr>
            <w:noProof/>
            <w:webHidden/>
          </w:rPr>
          <w:instrText xml:space="preserve"> PAGEREF _Toc290392829 \h </w:instrText>
        </w:r>
        <w:r>
          <w:rPr>
            <w:noProof/>
            <w:webHidden/>
          </w:rPr>
        </w:r>
        <w:r>
          <w:rPr>
            <w:noProof/>
            <w:webHidden/>
          </w:rPr>
          <w:fldChar w:fldCharType="separate"/>
        </w:r>
        <w:r>
          <w:rPr>
            <w:noProof/>
            <w:webHidden/>
          </w:rPr>
          <w:t>11</w:t>
        </w:r>
        <w:r>
          <w:rPr>
            <w:noProof/>
            <w:webHidden/>
          </w:rPr>
          <w:fldChar w:fldCharType="end"/>
        </w:r>
      </w:hyperlink>
    </w:p>
    <w:p w:rsidR="007F6A2A" w:rsidRDefault="007F6A2A">
      <w:pPr>
        <w:pStyle w:val="TDC2"/>
        <w:tabs>
          <w:tab w:val="right" w:leader="dot" w:pos="8828"/>
        </w:tabs>
        <w:rPr>
          <w:rFonts w:eastAsiaTheme="minorEastAsia" w:cstheme="minorBidi"/>
          <w:smallCaps w:val="0"/>
          <w:noProof/>
          <w:color w:val="auto"/>
          <w:kern w:val="0"/>
          <w:sz w:val="22"/>
          <w:szCs w:val="22"/>
          <w:lang w:eastAsia="es-AR"/>
        </w:rPr>
      </w:pPr>
      <w:hyperlink w:anchor="_Toc290392830" w:history="1">
        <w:r w:rsidRPr="00467B64">
          <w:rPr>
            <w:rStyle w:val="Hipervnculo"/>
            <w:noProof/>
          </w:rPr>
          <w:t>Veraz Credit Bureau</w:t>
        </w:r>
        <w:r>
          <w:rPr>
            <w:noProof/>
            <w:webHidden/>
          </w:rPr>
          <w:tab/>
        </w:r>
        <w:r>
          <w:rPr>
            <w:noProof/>
            <w:webHidden/>
          </w:rPr>
          <w:fldChar w:fldCharType="begin"/>
        </w:r>
        <w:r>
          <w:rPr>
            <w:noProof/>
            <w:webHidden/>
          </w:rPr>
          <w:instrText xml:space="preserve"> PAGEREF _Toc290392830 \h </w:instrText>
        </w:r>
        <w:r>
          <w:rPr>
            <w:noProof/>
            <w:webHidden/>
          </w:rPr>
        </w:r>
        <w:r>
          <w:rPr>
            <w:noProof/>
            <w:webHidden/>
          </w:rPr>
          <w:fldChar w:fldCharType="separate"/>
        </w:r>
        <w:r>
          <w:rPr>
            <w:noProof/>
            <w:webHidden/>
          </w:rPr>
          <w:t>11</w:t>
        </w:r>
        <w:r>
          <w:rPr>
            <w:noProof/>
            <w:webHidden/>
          </w:rPr>
          <w:fldChar w:fldCharType="end"/>
        </w:r>
      </w:hyperlink>
    </w:p>
    <w:p w:rsidR="007F6A2A" w:rsidRDefault="007F6A2A">
      <w:pPr>
        <w:pStyle w:val="TDC2"/>
        <w:tabs>
          <w:tab w:val="right" w:leader="dot" w:pos="8828"/>
        </w:tabs>
        <w:rPr>
          <w:rFonts w:eastAsiaTheme="minorEastAsia" w:cstheme="minorBidi"/>
          <w:smallCaps w:val="0"/>
          <w:noProof/>
          <w:color w:val="auto"/>
          <w:kern w:val="0"/>
          <w:sz w:val="22"/>
          <w:szCs w:val="22"/>
          <w:lang w:eastAsia="es-AR"/>
        </w:rPr>
      </w:pPr>
      <w:hyperlink w:anchor="_Toc290392831" w:history="1">
        <w:r w:rsidRPr="00467B64">
          <w:rPr>
            <w:rStyle w:val="Hipervnculo"/>
            <w:noProof/>
          </w:rPr>
          <w:t>Veraz localiza</w:t>
        </w:r>
        <w:r>
          <w:rPr>
            <w:noProof/>
            <w:webHidden/>
          </w:rPr>
          <w:tab/>
        </w:r>
        <w:r>
          <w:rPr>
            <w:noProof/>
            <w:webHidden/>
          </w:rPr>
          <w:fldChar w:fldCharType="begin"/>
        </w:r>
        <w:r>
          <w:rPr>
            <w:noProof/>
            <w:webHidden/>
          </w:rPr>
          <w:instrText xml:space="preserve"> PAGEREF _Toc290392831 \h </w:instrText>
        </w:r>
        <w:r>
          <w:rPr>
            <w:noProof/>
            <w:webHidden/>
          </w:rPr>
        </w:r>
        <w:r>
          <w:rPr>
            <w:noProof/>
            <w:webHidden/>
          </w:rPr>
          <w:fldChar w:fldCharType="separate"/>
        </w:r>
        <w:r>
          <w:rPr>
            <w:noProof/>
            <w:webHidden/>
          </w:rPr>
          <w:t>12</w:t>
        </w:r>
        <w:r>
          <w:rPr>
            <w:noProof/>
            <w:webHidden/>
          </w:rPr>
          <w:fldChar w:fldCharType="end"/>
        </w:r>
      </w:hyperlink>
    </w:p>
    <w:p w:rsidR="007F6A2A" w:rsidRDefault="007F6A2A">
      <w:pPr>
        <w:tabs>
          <w:tab w:val="clear" w:pos="709"/>
        </w:tabs>
        <w:suppressAutoHyphens w:val="0"/>
        <w:spacing w:after="0" w:line="240" w:lineRule="auto"/>
        <w:rPr>
          <w:rFonts w:ascii="Cambria" w:hAnsi="Cambria"/>
          <w:b/>
          <w:bCs/>
          <w:color w:val="365F91"/>
          <w:sz w:val="28"/>
          <w:szCs w:val="28"/>
        </w:rPr>
      </w:pPr>
      <w:r>
        <w:fldChar w:fldCharType="end"/>
      </w:r>
      <w:r>
        <w:br w:type="page"/>
      </w:r>
    </w:p>
    <w:p w:rsidR="0008114F" w:rsidRDefault="00DB375A" w:rsidP="00796343">
      <w:pPr>
        <w:pStyle w:val="Ttulo1"/>
      </w:pPr>
      <w:bookmarkStart w:id="0" w:name="_Toc290392807"/>
      <w:r>
        <w:lastRenderedPageBreak/>
        <w:t>Riesgo crediticio</w:t>
      </w:r>
      <w:bookmarkEnd w:id="0"/>
    </w:p>
    <w:p w:rsidR="0008114F" w:rsidRDefault="00DB375A" w:rsidP="00796343">
      <w:pPr>
        <w:pStyle w:val="Ttulo2"/>
      </w:pPr>
      <w:bookmarkStart w:id="1" w:name="_Toc290392808"/>
      <w:r>
        <w:t>Protección de datos personales</w:t>
      </w:r>
      <w:bookmarkEnd w:id="1"/>
    </w:p>
    <w:p w:rsidR="0008114F" w:rsidRDefault="00DB375A">
      <w:r>
        <w:t>(</w:t>
      </w:r>
      <w:r w:rsidR="00796343">
        <w:t>En el Anexo I está</w:t>
      </w:r>
      <w:r>
        <w:t xml:space="preserve"> la ley completa)</w:t>
      </w:r>
    </w:p>
    <w:p w:rsidR="0008114F" w:rsidRDefault="00DB375A">
      <w:pPr>
        <w:pStyle w:val="NormalWeb"/>
      </w:pPr>
      <w:r>
        <w:t>Ley 25326. ARTICULO 26. — (Prestación de servicios de información crediticia).</w:t>
      </w:r>
    </w:p>
    <w:p w:rsidR="0008114F" w:rsidRDefault="00DB375A">
      <w:pPr>
        <w:pStyle w:val="NormalWeb"/>
      </w:pPr>
      <w:r>
        <w:t>1. En la prestación de servicios de información crediticia sólo pueden tratarse datos personales de carácter patrimonial relativos a la solvencia económica y al crédito, obtenidos de fuentes accesibles al público o procedentes de informaciones facilitadas por el interesado o con su consentimiento.</w:t>
      </w:r>
    </w:p>
    <w:p w:rsidR="0008114F" w:rsidRDefault="00DB375A">
      <w:pPr>
        <w:pStyle w:val="NormalWeb"/>
      </w:pPr>
      <w:r>
        <w:t>2. Pueden tratarse igualmente datos personales relativos al cumplimiento o incumplimiento de obligaciones de contenido patrimonial, facilitados por el acreedor o por quien actúe por su cuenta o interés.</w:t>
      </w:r>
    </w:p>
    <w:p w:rsidR="0008114F" w:rsidRDefault="00DB375A">
      <w:pPr>
        <w:pStyle w:val="NormalWeb"/>
      </w:pPr>
      <w:r>
        <w:t xml:space="preserve">3. A solicitud del titular de los datos, el responsable o usuario del banco de datos, le comunicará las informaciones, evaluaciones y apreciaciones que sobre el mismo hayan sido comunicadas durante los últimos seis meses y </w:t>
      </w:r>
      <w:proofErr w:type="spellStart"/>
      <w:r>
        <w:t>y</w:t>
      </w:r>
      <w:proofErr w:type="spellEnd"/>
      <w:r>
        <w:t xml:space="preserve"> el nombre y domicilio del cesionario en el supuesto de tratarse de datos obtenidos por cesión.</w:t>
      </w:r>
    </w:p>
    <w:p w:rsidR="0008114F" w:rsidRDefault="00DB375A">
      <w:pPr>
        <w:pStyle w:val="NormalWeb"/>
      </w:pPr>
      <w:r>
        <w:t>4. Sólo se podrán archivar, registrar o ceder los datos personales que sean significativos para evaluar la solvencia económico-financiera de los afectados durante los últimos cinco años. Dicho plazo se reducirá a dos años cuando el deudor cancele o de otro modo extinga la obligación, debiéndose hace constar dicho hecho.</w:t>
      </w:r>
    </w:p>
    <w:p w:rsidR="0008114F" w:rsidRDefault="00DB375A">
      <w:pPr>
        <w:pStyle w:val="NormalWeb"/>
      </w:pPr>
      <w:r>
        <w:t>5. La prestación de servicios de información crediticia no requerirá el previo consentimiento del titular de los datos a los efectos de su cesión, ni la ulterior comunicación de ésta, cuando estén relacionados con el giro de las actividades comerciales o crediticias de los cesionarios.</w:t>
      </w:r>
    </w:p>
    <w:p w:rsidR="0008114F" w:rsidRDefault="0008114F"/>
    <w:p w:rsidR="0008114F" w:rsidRDefault="00DB375A" w:rsidP="00796343">
      <w:pPr>
        <w:pStyle w:val="Ttulo2"/>
      </w:pPr>
      <w:bookmarkStart w:id="2" w:name="_Toc290392809"/>
      <w:r>
        <w:t>Empresas que brindan informes de riesgo crediticio</w:t>
      </w:r>
      <w:bookmarkEnd w:id="2"/>
    </w:p>
    <w:p w:rsidR="0008114F" w:rsidRDefault="00DB375A">
      <w:pPr>
        <w:rPr>
          <w:rStyle w:val="subtitulo2"/>
        </w:rPr>
      </w:pPr>
      <w:r>
        <w:t xml:space="preserve">Son entidades registrada en el Directorio Nacional de Protección de Datos y cumplen con en el artículo 26 de la Ley 25326. Brindan como servicio informes comerciales </w:t>
      </w:r>
      <w:r>
        <w:rPr>
          <w:rStyle w:val="subtitulo2"/>
        </w:rPr>
        <w:t xml:space="preserve">que detallan la situación crediticia de personas físicas y jurídicas, mostrando su historia y evolución a </w:t>
      </w:r>
      <w:proofErr w:type="spellStart"/>
      <w:r>
        <w:rPr>
          <w:rStyle w:val="subtitulo2"/>
        </w:rPr>
        <w:t>traves</w:t>
      </w:r>
      <w:proofErr w:type="spellEnd"/>
      <w:r>
        <w:rPr>
          <w:rStyle w:val="subtitulo2"/>
        </w:rPr>
        <w:t xml:space="preserve"> del tiempo.</w:t>
      </w:r>
    </w:p>
    <w:p w:rsidR="0008114F" w:rsidRDefault="00DB375A">
      <w:pPr>
        <w:rPr>
          <w:rStyle w:val="subtitulo2"/>
        </w:rPr>
      </w:pPr>
      <w:r>
        <w:rPr>
          <w:rStyle w:val="subtitulo2"/>
        </w:rPr>
        <w:t>Usan fuentes de registros públicos tales como:</w:t>
      </w:r>
    </w:p>
    <w:p w:rsidR="0008114F" w:rsidRDefault="00DB375A">
      <w:pPr>
        <w:pStyle w:val="Prrafodelista1"/>
        <w:numPr>
          <w:ilvl w:val="0"/>
          <w:numId w:val="6"/>
        </w:numPr>
      </w:pPr>
      <w:r>
        <w:t>Boletín Oficial</w:t>
      </w:r>
    </w:p>
    <w:p w:rsidR="0008114F" w:rsidRDefault="00DB375A">
      <w:pPr>
        <w:pStyle w:val="Prrafodelista1"/>
        <w:numPr>
          <w:ilvl w:val="0"/>
          <w:numId w:val="6"/>
        </w:numPr>
      </w:pPr>
      <w:r>
        <w:t>Inspección General de Justicia</w:t>
      </w:r>
    </w:p>
    <w:p w:rsidR="0008114F" w:rsidRDefault="00DB375A">
      <w:pPr>
        <w:pStyle w:val="Prrafodelista1"/>
        <w:numPr>
          <w:ilvl w:val="0"/>
          <w:numId w:val="6"/>
        </w:numPr>
      </w:pPr>
      <w:r>
        <w:t>AFIP</w:t>
      </w:r>
    </w:p>
    <w:p w:rsidR="0008114F" w:rsidRDefault="00DB375A">
      <w:pPr>
        <w:pStyle w:val="Prrafodelista1"/>
        <w:numPr>
          <w:ilvl w:val="0"/>
          <w:numId w:val="6"/>
        </w:numPr>
      </w:pPr>
      <w:r>
        <w:t xml:space="preserve">Banco Central </w:t>
      </w:r>
    </w:p>
    <w:p w:rsidR="0008114F" w:rsidRDefault="0008114F"/>
    <w:p w:rsidR="0008114F" w:rsidRDefault="00DB375A" w:rsidP="00796343">
      <w:pPr>
        <w:pStyle w:val="Ttulo3"/>
      </w:pPr>
      <w:bookmarkStart w:id="3" w:name="_Toc290392810"/>
      <w:r>
        <w:t>Ejemplos</w:t>
      </w:r>
      <w:bookmarkEnd w:id="3"/>
    </w:p>
    <w:p w:rsidR="0008114F" w:rsidRDefault="00DB375A">
      <w:pPr>
        <w:pStyle w:val="Prrafodelista1"/>
        <w:numPr>
          <w:ilvl w:val="0"/>
          <w:numId w:val="6"/>
        </w:numPr>
      </w:pPr>
      <w:r>
        <w:t>INFORMAR ARGENTINA S.A. (</w:t>
      </w:r>
      <w:hyperlink r:id="rId6" w:history="1">
        <w:r w:rsidRPr="00BF12EB">
          <w:rPr>
            <w:rStyle w:val="Hipervnculo"/>
            <w:lang w:val="es-AR"/>
          </w:rPr>
          <w:t>www.riesgoonline.com</w:t>
        </w:r>
      </w:hyperlink>
      <w:r>
        <w:t>)</w:t>
      </w:r>
    </w:p>
    <w:p w:rsidR="0008114F" w:rsidRDefault="00DB375A">
      <w:pPr>
        <w:pStyle w:val="Prrafodelista1"/>
        <w:numPr>
          <w:ilvl w:val="0"/>
          <w:numId w:val="6"/>
        </w:numPr>
      </w:pPr>
      <w:r>
        <w:lastRenderedPageBreak/>
        <w:t>INFORMATION SERVICES S.A. – SGB (</w:t>
      </w:r>
      <w:hyperlink r:id="rId7" w:history="1">
        <w:r>
          <w:rPr>
            <w:rStyle w:val="Hipervnculo"/>
          </w:rPr>
          <w:t>www.riesgocrediticio.com</w:t>
        </w:r>
      </w:hyperlink>
      <w:r>
        <w:t>)</w:t>
      </w:r>
    </w:p>
    <w:p w:rsidR="0008114F" w:rsidRDefault="0008114F">
      <w:pPr>
        <w:pStyle w:val="Prrafodelista1"/>
        <w:numPr>
          <w:ilvl w:val="0"/>
          <w:numId w:val="3"/>
        </w:numPr>
      </w:pPr>
      <w:hyperlink r:id="rId8" w:history="1">
        <w:r w:rsidR="00DB375A" w:rsidRPr="00BF12EB">
          <w:rPr>
            <w:rStyle w:val="Hipervnculo"/>
            <w:lang w:val="es-AR"/>
          </w:rPr>
          <w:t>http://www.activainformes.com.ar/</w:t>
        </w:r>
      </w:hyperlink>
    </w:p>
    <w:p w:rsidR="0008114F" w:rsidRDefault="0008114F">
      <w:pPr>
        <w:pStyle w:val="Prrafodelista1"/>
        <w:numPr>
          <w:ilvl w:val="0"/>
          <w:numId w:val="3"/>
        </w:numPr>
      </w:pPr>
      <w:hyperlink r:id="rId9" w:history="1">
        <w:r w:rsidR="00DB375A" w:rsidRPr="00BF12EB">
          <w:rPr>
            <w:rStyle w:val="Hipervnculo"/>
            <w:lang w:val="es-AR"/>
          </w:rPr>
          <w:t>http://www.dnbarg.com.ar/esp_ps_bcmain.asp</w:t>
        </w:r>
      </w:hyperlink>
    </w:p>
    <w:p w:rsidR="0008114F" w:rsidRDefault="0008114F">
      <w:pPr>
        <w:pStyle w:val="Prrafodelista1"/>
        <w:numPr>
          <w:ilvl w:val="0"/>
          <w:numId w:val="3"/>
        </w:numPr>
      </w:pPr>
      <w:hyperlink r:id="rId10" w:history="1">
        <w:r w:rsidR="00DB375A" w:rsidRPr="00BF12EB">
          <w:rPr>
            <w:rStyle w:val="Hipervnculo"/>
            <w:lang w:val="es-AR"/>
          </w:rPr>
          <w:t>http://www.nosis.com.ar/SitioNosisWeb/SectorLegal/DerechoAcceso.aspx</w:t>
        </w:r>
      </w:hyperlink>
    </w:p>
    <w:p w:rsidR="00796343" w:rsidRDefault="00796343" w:rsidP="00796343">
      <w:pPr>
        <w:pStyle w:val="Ttulo2"/>
      </w:pPr>
    </w:p>
    <w:p w:rsidR="0008114F" w:rsidRPr="00796343" w:rsidRDefault="00DB375A" w:rsidP="00796343">
      <w:pPr>
        <w:pStyle w:val="Ttulo2"/>
      </w:pPr>
      <w:bookmarkStart w:id="4" w:name="_Toc290392811"/>
      <w:r w:rsidRPr="00796343">
        <w:t>Verificaciones que se realizan antes de abrir cuentas, plazos fijos</w:t>
      </w:r>
      <w:bookmarkEnd w:id="4"/>
    </w:p>
    <w:p w:rsidR="0008114F" w:rsidRDefault="00DB375A">
      <w:r>
        <w:t>1- Entrevista con el cliente para obtener características de la labor o negocio que desarrolla el solicitante.</w:t>
      </w:r>
    </w:p>
    <w:p w:rsidR="0008114F" w:rsidRDefault="00DB375A">
      <w:r>
        <w:t>2- Control de CUIT/CUIL de los titulares en la base de datos de inhabilitados (proporcionada por BCRA).</w:t>
      </w:r>
    </w:p>
    <w:p w:rsidR="0008114F" w:rsidRDefault="00DB375A">
      <w:r>
        <w:t>3- En https://www.afip.gov.ar/bcraafip/deudores.htm se verifican los oficios judiciales asociados con el solicitante.</w:t>
      </w:r>
    </w:p>
    <w:p w:rsidR="0008114F" w:rsidRDefault="00DB375A">
      <w:r>
        <w:t xml:space="preserve">Con esta dirección se accede al sistema de oficios judiciales (SOJ): sistema informático que permite entre otras cosas el envío por parte de la AFIP al Banco Central, mediante Internet, de todos los oficios judiciales por los que se ordena la traba de embargos generales de fondos y valores. </w:t>
      </w:r>
    </w:p>
    <w:p w:rsidR="0008114F" w:rsidRDefault="00DB375A">
      <w:r>
        <w:t>4- Accede a https://www.afip.gov.ar/mercurio/consultapadron/buscarcontribuyente.aspx para verificar que el CUIT/CUIL pertenezca a un contribuyente registrado.</w:t>
      </w:r>
    </w:p>
    <w:p w:rsidR="0008114F" w:rsidRDefault="00DB375A">
      <w:r>
        <w:t>5- Procedimiento de prevención de lavado de dinero.</w:t>
      </w:r>
    </w:p>
    <w:p w:rsidR="0008114F" w:rsidRDefault="0008114F"/>
    <w:p w:rsidR="0008114F" w:rsidRDefault="00DB375A">
      <w:pPr>
        <w:pStyle w:val="Ttulo2"/>
        <w:numPr>
          <w:ilvl w:val="1"/>
          <w:numId w:val="2"/>
        </w:numPr>
      </w:pPr>
      <w:bookmarkStart w:id="5" w:name="_Toc290392812"/>
      <w:r>
        <w:t>Documentación necesaria para abrir cajas de ahorro</w:t>
      </w:r>
      <w:bookmarkEnd w:id="5"/>
    </w:p>
    <w:p w:rsidR="0008114F" w:rsidRDefault="00DB375A">
      <w:pPr>
        <w:pStyle w:val="Prrafodelista1"/>
        <w:numPr>
          <w:ilvl w:val="0"/>
          <w:numId w:val="7"/>
        </w:numPr>
        <w:spacing w:after="0" w:line="100" w:lineRule="atLeast"/>
        <w:jc w:val="both"/>
      </w:pPr>
      <w:r>
        <w:t>Fotocopia de constancia del CUIT, CUIL o CDI.</w:t>
      </w:r>
    </w:p>
    <w:p w:rsidR="0008114F" w:rsidRDefault="00DB375A">
      <w:pPr>
        <w:pStyle w:val="Prrafodelista1"/>
        <w:numPr>
          <w:ilvl w:val="0"/>
          <w:numId w:val="7"/>
        </w:numPr>
        <w:spacing w:after="0" w:line="100" w:lineRule="atLeast"/>
        <w:jc w:val="both"/>
      </w:pPr>
      <w:r>
        <w:t>Fotocopia del DNI, LC, LE.</w:t>
      </w:r>
    </w:p>
    <w:p w:rsidR="0008114F" w:rsidRDefault="00DB375A">
      <w:pPr>
        <w:numPr>
          <w:ilvl w:val="0"/>
          <w:numId w:val="7"/>
        </w:numPr>
        <w:spacing w:after="0" w:line="100" w:lineRule="atLeast"/>
        <w:jc w:val="both"/>
      </w:pPr>
      <w:r>
        <w:t>Constancia de Domicilio, en caso que no conste en el Documento (fotocopia de algún impuesto o servicio en el que conste el domicilio declarado en la solicitud).</w:t>
      </w:r>
    </w:p>
    <w:p w:rsidR="0008114F" w:rsidRDefault="00DB375A">
      <w:pPr>
        <w:numPr>
          <w:ilvl w:val="0"/>
          <w:numId w:val="7"/>
        </w:numPr>
        <w:spacing w:after="0" w:line="100" w:lineRule="atLeast"/>
        <w:jc w:val="both"/>
      </w:pPr>
      <w:r>
        <w:t xml:space="preserve">Fotocopia de Comprobante de Aporte Previsional: </w:t>
      </w:r>
    </w:p>
    <w:p w:rsidR="0008114F" w:rsidRDefault="00DB375A">
      <w:pPr>
        <w:numPr>
          <w:ilvl w:val="1"/>
          <w:numId w:val="7"/>
        </w:numPr>
        <w:spacing w:after="0" w:line="100" w:lineRule="atLeast"/>
        <w:jc w:val="both"/>
      </w:pPr>
      <w:r>
        <w:t>Trabajadores en relación de dependencia, siempre que no desarrollen otra actividad que implique su afiliación obligatoria al régimen de trabajadores autónomos: RECIBO DE SUELDO.</w:t>
      </w:r>
    </w:p>
    <w:p w:rsidR="0008114F" w:rsidRDefault="00DB375A">
      <w:pPr>
        <w:numPr>
          <w:ilvl w:val="1"/>
          <w:numId w:val="7"/>
        </w:numPr>
        <w:spacing w:after="0" w:line="100" w:lineRule="atLeast"/>
        <w:jc w:val="both"/>
      </w:pPr>
      <w:r>
        <w:t>Beneficiarios del régimen de jubilación, siempre que no se encuentre obligado a efectuar aportes de trabajadores autónomos: fotocopia del último HABER JUBILATORIO.</w:t>
      </w:r>
    </w:p>
    <w:p w:rsidR="0008114F" w:rsidRDefault="00DB375A">
      <w:pPr>
        <w:numPr>
          <w:ilvl w:val="1"/>
          <w:numId w:val="7"/>
        </w:numPr>
        <w:spacing w:after="0" w:line="100" w:lineRule="atLeast"/>
        <w:jc w:val="both"/>
      </w:pPr>
      <w:r>
        <w:t>Contribuyentes y responsables a quienes la AFIP le otorgó el Certificado Fiscal para contratar en los términos de la RG AFIP 135: Fotocopia del CERTIFICADO FISCAL mencionado.</w:t>
      </w:r>
    </w:p>
    <w:p w:rsidR="0008114F" w:rsidRDefault="00DB375A">
      <w:pPr>
        <w:numPr>
          <w:ilvl w:val="1"/>
          <w:numId w:val="7"/>
        </w:numPr>
        <w:spacing w:after="0" w:line="100" w:lineRule="atLeast"/>
        <w:jc w:val="both"/>
      </w:pPr>
      <w:r>
        <w:t>Trabajadores Autónomos: fotocopia del COMPROBANTE DE PAGO del último aporte al régimen de trabajadores autónomos.</w:t>
      </w:r>
    </w:p>
    <w:p w:rsidR="0008114F" w:rsidRDefault="00DB375A">
      <w:pPr>
        <w:pStyle w:val="Prrafodelista1"/>
        <w:numPr>
          <w:ilvl w:val="1"/>
          <w:numId w:val="7"/>
        </w:numPr>
        <w:spacing w:after="0" w:line="100" w:lineRule="atLeast"/>
        <w:jc w:val="both"/>
      </w:pPr>
      <w:r>
        <w:lastRenderedPageBreak/>
        <w:t>Trabajadores no obligados: manifestación por escrito de la causa por la cual no está obligado al pago, redactada por el solicitante en el modelo de nota provisto por el Banco.</w:t>
      </w:r>
    </w:p>
    <w:p w:rsidR="0008114F" w:rsidRDefault="0008114F"/>
    <w:p w:rsidR="0008114F" w:rsidRDefault="00DB375A" w:rsidP="00796343">
      <w:pPr>
        <w:pStyle w:val="Ttulo2"/>
      </w:pPr>
      <w:bookmarkStart w:id="6" w:name="_Toc290392813"/>
      <w:r>
        <w:t>Prevención de lavado de dinero</w:t>
      </w:r>
      <w:bookmarkEnd w:id="6"/>
    </w:p>
    <w:p w:rsidR="0008114F" w:rsidRDefault="00DB375A">
      <w:pPr>
        <w:spacing w:after="0" w:line="100" w:lineRule="atLeast"/>
        <w:jc w:val="both"/>
      </w:pPr>
      <w:r>
        <w:t xml:space="preserve">En cada apertura u operación (cliente ocasional), a efectos de identificar posibles clientes vinculados con actividades terroristas, se ingresa al sitio </w:t>
      </w:r>
      <w:hyperlink r:id="rId11" w:history="1">
        <w:r w:rsidRPr="00BF12EB">
          <w:rPr>
            <w:rStyle w:val="Hipervnculo"/>
            <w:lang w:val="es-AR"/>
          </w:rPr>
          <w:t>www.uif.gov.ar</w:t>
        </w:r>
      </w:hyperlink>
      <w:r>
        <w:t xml:space="preserve">, ícono de la bandera argentina y en el menú opción “Listado de Terroristas”. Dicho sitio opera con una base actualizada diariamente a partir de las bases de las </w:t>
      </w:r>
      <w:hyperlink r:id="rId12" w:history="1">
        <w:r w:rsidRPr="00BF12EB">
          <w:rPr>
            <w:rStyle w:val="Hipervnculo"/>
            <w:lang w:val="es-AR"/>
          </w:rPr>
          <w:t>Naciones Unidas</w:t>
        </w:r>
      </w:hyperlink>
      <w:r>
        <w:t xml:space="preserve">, la </w:t>
      </w:r>
      <w:hyperlink r:id="rId13" w:history="1">
        <w:r w:rsidRPr="00BF12EB">
          <w:rPr>
            <w:rStyle w:val="Hipervnculo"/>
            <w:lang w:val="es-AR"/>
          </w:rPr>
          <w:t>Unión Europea</w:t>
        </w:r>
      </w:hyperlink>
      <w:r>
        <w:t xml:space="preserve">, </w:t>
      </w:r>
      <w:hyperlink r:id="rId14" w:history="1">
        <w:r w:rsidRPr="00BF12EB">
          <w:rPr>
            <w:rStyle w:val="Hipervnculo"/>
            <w:lang w:val="es-AR"/>
          </w:rPr>
          <w:t>Canadá</w:t>
        </w:r>
      </w:hyperlink>
      <w:r>
        <w:t xml:space="preserve">, el </w:t>
      </w:r>
      <w:hyperlink r:id="rId15" w:history="1">
        <w:r w:rsidRPr="00BF12EB">
          <w:rPr>
            <w:rStyle w:val="Hipervnculo"/>
            <w:lang w:val="es-AR"/>
          </w:rPr>
          <w:t>Reino Unido</w:t>
        </w:r>
      </w:hyperlink>
      <w:r>
        <w:t xml:space="preserve"> y los </w:t>
      </w:r>
      <w:hyperlink r:id="rId16" w:history="1">
        <w:r w:rsidRPr="00BF12EB">
          <w:rPr>
            <w:rStyle w:val="Hipervnculo"/>
            <w:lang w:val="es-AR"/>
          </w:rPr>
          <w:t>Estados Unidos de América</w:t>
        </w:r>
      </w:hyperlink>
      <w:r>
        <w:t xml:space="preserve">. Ingresa el apellido del cliente y hace clic en “Buscar”. </w:t>
      </w:r>
    </w:p>
    <w:p w:rsidR="0008114F" w:rsidRDefault="00DB375A">
      <w:pPr>
        <w:spacing w:after="0" w:line="100" w:lineRule="atLeast"/>
        <w:jc w:val="both"/>
      </w:pPr>
      <w:r>
        <w:t>Se elabora también con una periodicidad semestral la Base de Personas Expuestas Políticamente,</w:t>
      </w:r>
      <w:r w:rsidR="00121507">
        <w:t xml:space="preserve"> </w:t>
      </w:r>
      <w:r>
        <w:t xml:space="preserve">consultando la totalidad de los sitios citados por la Comunicación “B” 9368 del BCRA: </w:t>
      </w:r>
    </w:p>
    <w:p w:rsidR="0008114F" w:rsidRDefault="0008114F">
      <w:pPr>
        <w:spacing w:after="0" w:line="100" w:lineRule="atLeast"/>
        <w:jc w:val="both"/>
      </w:pPr>
    </w:p>
    <w:p w:rsidR="0008114F" w:rsidRDefault="00DB375A">
      <w:pPr>
        <w:pStyle w:val="Prrafodelista1"/>
        <w:numPr>
          <w:ilvl w:val="0"/>
          <w:numId w:val="8"/>
        </w:numPr>
        <w:spacing w:after="0" w:line="100" w:lineRule="atLeast"/>
        <w:jc w:val="both"/>
      </w:pPr>
      <w:r>
        <w:t>http://www.loc.gov/rr/international/portals.html</w:t>
      </w:r>
    </w:p>
    <w:p w:rsidR="0008114F" w:rsidRDefault="00DB375A">
      <w:pPr>
        <w:pStyle w:val="Prrafodelista1"/>
        <w:numPr>
          <w:ilvl w:val="0"/>
          <w:numId w:val="8"/>
        </w:numPr>
        <w:spacing w:after="0" w:line="100" w:lineRule="atLeast"/>
        <w:jc w:val="both"/>
      </w:pPr>
      <w:r>
        <w:t>http://www.cia.gov./cia/publications/chiefs/index.html</w:t>
      </w:r>
    </w:p>
    <w:p w:rsidR="0008114F" w:rsidRDefault="00DB375A">
      <w:pPr>
        <w:pStyle w:val="Prrafodelista1"/>
        <w:numPr>
          <w:ilvl w:val="0"/>
          <w:numId w:val="8"/>
        </w:numPr>
        <w:spacing w:after="0" w:line="100" w:lineRule="atLeast"/>
        <w:jc w:val="both"/>
      </w:pPr>
      <w:r>
        <w:t>http://www.rulers.org</w:t>
      </w:r>
    </w:p>
    <w:p w:rsidR="0008114F" w:rsidRDefault="0008114F">
      <w:pPr>
        <w:pStyle w:val="Prrafodelista1"/>
        <w:numPr>
          <w:ilvl w:val="0"/>
          <w:numId w:val="8"/>
        </w:numPr>
        <w:spacing w:after="0" w:line="100" w:lineRule="atLeast"/>
        <w:jc w:val="both"/>
      </w:pPr>
      <w:hyperlink r:id="rId17" w:history="1">
        <w:r w:rsidR="00DB375A">
          <w:rPr>
            <w:rStyle w:val="Hipervnculo"/>
          </w:rPr>
          <w:t>http://www.argentina.gov.ar</w:t>
        </w:r>
      </w:hyperlink>
    </w:p>
    <w:p w:rsidR="0008114F" w:rsidRDefault="0008114F">
      <w:pPr>
        <w:pStyle w:val="Prrafodelista1"/>
        <w:numPr>
          <w:ilvl w:val="0"/>
          <w:numId w:val="8"/>
        </w:numPr>
        <w:spacing w:after="0" w:line="100" w:lineRule="atLeast"/>
        <w:jc w:val="both"/>
      </w:pPr>
      <w:hyperlink r:id="rId18" w:history="1">
        <w:r w:rsidR="00DB375A">
          <w:rPr>
            <w:rStyle w:val="Hipervnculo"/>
          </w:rPr>
          <w:t>http://www.pjn.gov.ar</w:t>
        </w:r>
      </w:hyperlink>
    </w:p>
    <w:p w:rsidR="0008114F" w:rsidRDefault="0008114F">
      <w:pPr>
        <w:pStyle w:val="Prrafodelista1"/>
        <w:numPr>
          <w:ilvl w:val="0"/>
          <w:numId w:val="8"/>
        </w:numPr>
        <w:spacing w:after="0" w:line="100" w:lineRule="atLeast"/>
        <w:jc w:val="both"/>
      </w:pPr>
      <w:hyperlink r:id="rId19" w:history="1">
        <w:r w:rsidR="00DB375A">
          <w:rPr>
            <w:rStyle w:val="Hipervnculo"/>
          </w:rPr>
          <w:t>http://www.hcdn.gov.ar</w:t>
        </w:r>
      </w:hyperlink>
    </w:p>
    <w:p w:rsidR="0008114F" w:rsidRDefault="0008114F">
      <w:pPr>
        <w:pStyle w:val="Prrafodelista1"/>
        <w:numPr>
          <w:ilvl w:val="0"/>
          <w:numId w:val="8"/>
        </w:numPr>
        <w:spacing w:after="0" w:line="100" w:lineRule="atLeast"/>
        <w:jc w:val="both"/>
      </w:pPr>
      <w:hyperlink r:id="rId20" w:history="1">
        <w:r w:rsidR="00DB375A">
          <w:rPr>
            <w:rStyle w:val="Hipervnculo"/>
          </w:rPr>
          <w:t>http://www.senado.gov.ar</w:t>
        </w:r>
      </w:hyperlink>
    </w:p>
    <w:p w:rsidR="0008114F" w:rsidRDefault="0008114F">
      <w:pPr>
        <w:pStyle w:val="Prrafodelista1"/>
        <w:numPr>
          <w:ilvl w:val="0"/>
          <w:numId w:val="8"/>
        </w:numPr>
        <w:spacing w:after="0" w:line="100" w:lineRule="atLeast"/>
        <w:jc w:val="both"/>
      </w:pPr>
      <w:hyperlink r:id="rId21" w:history="1">
        <w:r w:rsidR="00DB375A">
          <w:rPr>
            <w:rStyle w:val="Hipervnculo"/>
          </w:rPr>
          <w:t>http://www.mrecic.gov.ar</w:t>
        </w:r>
      </w:hyperlink>
    </w:p>
    <w:p w:rsidR="0008114F" w:rsidRDefault="0008114F">
      <w:pPr>
        <w:pStyle w:val="Prrafodelista1"/>
        <w:numPr>
          <w:ilvl w:val="0"/>
          <w:numId w:val="8"/>
        </w:numPr>
        <w:spacing w:after="0" w:line="100" w:lineRule="atLeast"/>
        <w:jc w:val="both"/>
      </w:pPr>
      <w:hyperlink r:id="rId22" w:history="1">
        <w:r w:rsidR="00DB375A">
          <w:rPr>
            <w:rStyle w:val="Hipervnculo"/>
          </w:rPr>
          <w:t>https://www3.bcra.gov.ar</w:t>
        </w:r>
      </w:hyperlink>
    </w:p>
    <w:p w:rsidR="0008114F" w:rsidRDefault="0008114F">
      <w:pPr>
        <w:spacing w:after="0" w:line="100" w:lineRule="atLeast"/>
        <w:jc w:val="both"/>
      </w:pPr>
    </w:p>
    <w:p w:rsidR="0008114F" w:rsidRDefault="009E57BA">
      <w:pPr>
        <w:spacing w:after="0" w:line="100" w:lineRule="atLeast"/>
        <w:jc w:val="both"/>
      </w:pPr>
      <w:r>
        <w:t>Las p</w:t>
      </w:r>
      <w:r w:rsidR="00DB375A">
        <w:t>ersonas que se consideran expuestas política</w:t>
      </w:r>
      <w:r>
        <w:t>mente se describen en el Anexo III</w:t>
      </w:r>
      <w:r w:rsidR="00DB375A">
        <w:t>.</w:t>
      </w:r>
    </w:p>
    <w:p w:rsidR="0008114F" w:rsidRDefault="0008114F">
      <w:pPr>
        <w:spacing w:after="0" w:line="100" w:lineRule="atLeast"/>
        <w:jc w:val="both"/>
      </w:pPr>
    </w:p>
    <w:p w:rsidR="0008114F" w:rsidRDefault="00DB375A">
      <w:pPr>
        <w:spacing w:after="0" w:line="100" w:lineRule="atLeast"/>
        <w:jc w:val="both"/>
      </w:pPr>
      <w:r>
        <w:t xml:space="preserve">Diariamente </w:t>
      </w:r>
      <w:r w:rsidR="003D166C">
        <w:t xml:space="preserve">se </w:t>
      </w:r>
      <w:r>
        <w:t>verifica en el sitio Web d</w:t>
      </w:r>
      <w:r w:rsidR="003D166C">
        <w:t>el Boletín Oficial</w:t>
      </w:r>
      <w:r>
        <w:t xml:space="preserve"> las resoluciones dictadas por el Ministerio de Relaciones Exteriores, Comercio Internacional y Culto sobre la existencia o inexistencia de activos financieros depositados, y cualquier otro tipo de operaciones (incluyendo giros y transferencias) efectuadas o que pretendan efectuar los titulares comprendidos en las resoluciones, así como por las personas y entidades que actúen en nombre de esas personas y entidades o bajo sus órdenes, inclusive respecto de los fondos obtenidos o entidades asociadas a ellas.</w:t>
      </w:r>
    </w:p>
    <w:p w:rsidR="0008114F" w:rsidRDefault="0008114F">
      <w:pPr>
        <w:spacing w:after="0" w:line="360" w:lineRule="atLeast"/>
        <w:jc w:val="both"/>
      </w:pPr>
    </w:p>
    <w:p w:rsidR="0008114F" w:rsidRDefault="00DB375A" w:rsidP="003D166C">
      <w:pPr>
        <w:pStyle w:val="Ttulo3"/>
      </w:pPr>
      <w:bookmarkStart w:id="7" w:name="_Toc290392814"/>
      <w:r>
        <w:t xml:space="preserve">Sistema </w:t>
      </w:r>
      <w:r w:rsidR="003D166C">
        <w:t>p</w:t>
      </w:r>
      <w:r>
        <w:t xml:space="preserve">erfil </w:t>
      </w:r>
      <w:r w:rsidR="003D166C">
        <w:t>del c</w:t>
      </w:r>
      <w:r>
        <w:t>liente</w:t>
      </w:r>
      <w:bookmarkEnd w:id="7"/>
    </w:p>
    <w:p w:rsidR="0008114F" w:rsidRDefault="0008114F">
      <w:pPr>
        <w:pStyle w:val="Encabezado"/>
      </w:pPr>
    </w:p>
    <w:p w:rsidR="0008114F" w:rsidRDefault="00DB375A">
      <w:pPr>
        <w:spacing w:after="0" w:line="100" w:lineRule="atLeast"/>
        <w:jc w:val="both"/>
      </w:pPr>
      <w:r>
        <w:t>El “Perfil del cliente” permite realizar un monitoreo de las operaciones en base a un “indicador de análisis”, el cual señala los clientes que deben ser sujetos a una mayor revisión de sus legajos.</w:t>
      </w:r>
    </w:p>
    <w:p w:rsidR="0008114F" w:rsidRDefault="00DB375A">
      <w:pPr>
        <w:spacing w:after="0" w:line="100" w:lineRule="atLeast"/>
        <w:jc w:val="both"/>
      </w:pPr>
      <w:r>
        <w:t>Este indicador surge de una combinación de riesgos asignados por el Banco, que contempla el tipo de actividad de los clientes, el tipo de operación que realiza (ver Anexo II), y el porcentaje de desvío que existe entre el monto total mensual de sus operaciones, con respecto a la suma asignada oportunamente por el Directorio, con intervención del Departamento de Unidad de Prevención de Lavado de Dinero.</w:t>
      </w:r>
    </w:p>
    <w:p w:rsidR="0008114F" w:rsidRDefault="00DB375A">
      <w:pPr>
        <w:pStyle w:val="Ttulo1"/>
      </w:pPr>
      <w:bookmarkStart w:id="8" w:name="_Toc290392815"/>
      <w:r>
        <w:lastRenderedPageBreak/>
        <w:t>BCRA</w:t>
      </w:r>
      <w:r w:rsidR="00E71497">
        <w:t xml:space="preserve"> </w:t>
      </w:r>
      <w:r w:rsidR="00E71497" w:rsidRPr="00E71497">
        <w:rPr>
          <w:color w:val="FF0000"/>
        </w:rPr>
        <w:t xml:space="preserve">(TODO: Hacer las tablas de los formatos de los registros, sacar los </w:t>
      </w:r>
      <w:proofErr w:type="spellStart"/>
      <w:r w:rsidR="00E71497" w:rsidRPr="00E71497">
        <w:rPr>
          <w:color w:val="FF0000"/>
        </w:rPr>
        <w:t>screenshots</w:t>
      </w:r>
      <w:proofErr w:type="spellEnd"/>
      <w:r w:rsidR="00E71497" w:rsidRPr="00E71497">
        <w:rPr>
          <w:color w:val="FF0000"/>
        </w:rPr>
        <w:t>)</w:t>
      </w:r>
      <w:bookmarkEnd w:id="8"/>
    </w:p>
    <w:p w:rsidR="0008114F" w:rsidRDefault="00BA470F">
      <w:r>
        <w:t>El Banco Central de la República Argentina brinda información a través del sitio web y en forma masiva a las siguientes entidades en forma mensual:</w:t>
      </w:r>
    </w:p>
    <w:p w:rsidR="0008114F" w:rsidRDefault="00DB375A">
      <w:r>
        <w:t>A</w:t>
      </w:r>
      <w:r w:rsidR="00BA470F">
        <w:t>) L</w:t>
      </w:r>
      <w:r>
        <w:t>as entidades bancarias y a las cajas de crédito cooperativas (Ley 26.173), mediante</w:t>
      </w:r>
      <w:r w:rsidR="00BF12EB">
        <w:t xml:space="preserve"> </w:t>
      </w:r>
      <w:r>
        <w:t xml:space="preserve">débito de oficio del arancel correspondiente en la cuenta </w:t>
      </w:r>
      <w:r w:rsidR="00BF12EB">
        <w:t xml:space="preserve">corriente abierta en esta </w:t>
      </w:r>
      <w:proofErr w:type="spellStart"/>
      <w:r w:rsidR="00BF12EB">
        <w:t>Insti</w:t>
      </w:r>
      <w:proofErr w:type="spellEnd"/>
      <w:r w:rsidR="00BA470F">
        <w:t xml:space="preserve"> </w:t>
      </w:r>
      <w:proofErr w:type="spellStart"/>
      <w:r>
        <w:t>tución</w:t>
      </w:r>
      <w:proofErr w:type="spellEnd"/>
      <w:r>
        <w:t>.</w:t>
      </w:r>
    </w:p>
    <w:p w:rsidR="0008114F" w:rsidRDefault="00BA470F">
      <w:r>
        <w:t>B</w:t>
      </w:r>
      <w:r w:rsidR="00DB375A">
        <w:t xml:space="preserve">) A las entidades financieras no bancarias, fiduciarios </w:t>
      </w:r>
      <w:r>
        <w:t>de fideicomisos financieros com</w:t>
      </w:r>
      <w:r w:rsidR="00DB375A">
        <w:t>prendidos en la Ley de Entidades Financieras y empresas no financieras emisoras de tarjetas de crédito, previo pago del arancel.</w:t>
      </w:r>
    </w:p>
    <w:p w:rsidR="0008114F" w:rsidRDefault="00BA470F">
      <w:r>
        <w:t>C</w:t>
      </w:r>
      <w:r w:rsidR="00DB375A">
        <w:t>) A los responsables inscriptos en el Registro Nacional de Bases de Datos de la Dirección</w:t>
      </w:r>
      <w:r>
        <w:t xml:space="preserve"> </w:t>
      </w:r>
      <w:r w:rsidR="00DB375A">
        <w:t>Nacional de Protección de Datos Personales dependiente del Ministerio de Justicia y</w:t>
      </w:r>
      <w:r>
        <w:t xml:space="preserve"> </w:t>
      </w:r>
      <w:r w:rsidR="00DB375A">
        <w:t>Derechos Humanos de la Nación, que hubieran declarado como finalidad principal la</w:t>
      </w:r>
      <w:r>
        <w:t xml:space="preserve"> </w:t>
      </w:r>
      <w:r w:rsidR="00DB375A">
        <w:t>“Prestación de Servicios de Información Crediticia”, previo pago del citado arancel.</w:t>
      </w:r>
    </w:p>
    <w:p w:rsidR="0008114F" w:rsidRDefault="0008114F"/>
    <w:p w:rsidR="0008114F" w:rsidRDefault="00DB375A" w:rsidP="00BA470F">
      <w:pPr>
        <w:pStyle w:val="Ttulo2"/>
      </w:pPr>
      <w:bookmarkStart w:id="9" w:name="_Toc290392816"/>
      <w:r>
        <w:t>Cheques rechazados</w:t>
      </w:r>
      <w:bookmarkEnd w:id="9"/>
    </w:p>
    <w:p w:rsidR="0008114F" w:rsidRDefault="00DB375A">
      <w:r>
        <w:t>El BCRA difunde información a través de un soporte óptico con el siguiente formato para cada archivo.</w:t>
      </w:r>
    </w:p>
    <w:p w:rsidR="0008114F" w:rsidRDefault="00DB375A" w:rsidP="0040260B">
      <w:pPr>
        <w:pStyle w:val="Ttulo3"/>
      </w:pPr>
      <w:bookmarkStart w:id="10" w:name="_Toc290392817"/>
      <w:r>
        <w:t>Archivo Cheques</w:t>
      </w:r>
      <w:bookmarkEnd w:id="10"/>
    </w:p>
    <w:p w:rsidR="0040260B" w:rsidRDefault="0040260B">
      <w:pPr>
        <w:rPr>
          <w:b/>
          <w:bCs/>
        </w:rPr>
      </w:pPr>
      <w:r>
        <w:rPr>
          <w:b/>
          <w:bCs/>
          <w:noProof/>
          <w:lang w:eastAsia="es-AR"/>
        </w:rPr>
        <w:drawing>
          <wp:inline distT="0" distB="0" distL="0" distR="0">
            <wp:extent cx="3459735" cy="2390775"/>
            <wp:effectExtent l="19050" t="0" r="736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l="34793" t="22554" r="3527" b="9199"/>
                    <a:stretch>
                      <a:fillRect/>
                    </a:stretch>
                  </pic:blipFill>
                  <pic:spPr bwMode="auto">
                    <a:xfrm>
                      <a:off x="0" y="0"/>
                      <a:ext cx="3459735" cy="2390775"/>
                    </a:xfrm>
                    <a:prstGeom prst="rect">
                      <a:avLst/>
                    </a:prstGeom>
                    <a:noFill/>
                    <a:ln w="9525">
                      <a:noFill/>
                      <a:miter lim="800000"/>
                      <a:headEnd/>
                      <a:tailEnd/>
                    </a:ln>
                  </pic:spPr>
                </pic:pic>
              </a:graphicData>
            </a:graphic>
          </wp:inline>
        </w:drawing>
      </w:r>
    </w:p>
    <w:p w:rsidR="0008114F" w:rsidRDefault="00DB375A" w:rsidP="0040260B">
      <w:pPr>
        <w:pStyle w:val="Ttulo3"/>
      </w:pPr>
      <w:bookmarkStart w:id="11" w:name="_Toc290392818"/>
      <w:r>
        <w:t>Archivo padrón</w:t>
      </w:r>
      <w:r w:rsidR="0008114F">
        <w:pict>
          <v:shape id="_x0000_i1025" type="#_x0000_t75" style="width:.75pt;height:.75pt" filled="t">
            <v:fill color2="black"/>
            <v:textbox inset="0,0,0,0"/>
          </v:shape>
        </w:pict>
      </w:r>
      <w:bookmarkEnd w:id="11"/>
    </w:p>
    <w:p w:rsidR="0040260B" w:rsidRDefault="0040260B">
      <w:r>
        <w:rPr>
          <w:noProof/>
          <w:lang w:eastAsia="es-AR"/>
        </w:rPr>
        <w:drawing>
          <wp:inline distT="0" distB="0" distL="0" distR="0">
            <wp:extent cx="3295650" cy="657225"/>
            <wp:effectExtent l="1905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srcRect l="37169" t="43207" r="4107" b="38043"/>
                    <a:stretch>
                      <a:fillRect/>
                    </a:stretch>
                  </pic:blipFill>
                  <pic:spPr bwMode="auto">
                    <a:xfrm>
                      <a:off x="0" y="0"/>
                      <a:ext cx="3295650" cy="657225"/>
                    </a:xfrm>
                    <a:prstGeom prst="rect">
                      <a:avLst/>
                    </a:prstGeom>
                    <a:noFill/>
                    <a:ln w="9525">
                      <a:noFill/>
                      <a:miter lim="800000"/>
                      <a:headEnd/>
                      <a:tailEnd/>
                    </a:ln>
                  </pic:spPr>
                </pic:pic>
              </a:graphicData>
            </a:graphic>
          </wp:inline>
        </w:drawing>
      </w:r>
    </w:p>
    <w:p w:rsidR="0008114F" w:rsidRDefault="00DB375A">
      <w:r>
        <w:t xml:space="preserve">La información sobre cheques se actualiza mediante los archivos que se encuentran </w:t>
      </w:r>
      <w:proofErr w:type="gramStart"/>
      <w:r>
        <w:t>en :</w:t>
      </w:r>
      <w:proofErr w:type="gramEnd"/>
      <w:r w:rsidR="0008114F">
        <w:pict>
          <v:shape id="_x0000_i1026" type="#_x0000_t75" style="width:.75pt;height:.75pt" filled="t">
            <v:fill color2="black"/>
            <v:textbox inset="0,0,0,0"/>
          </v:shape>
        </w:pict>
      </w:r>
    </w:p>
    <w:p w:rsidR="0008114F" w:rsidRDefault="0008114F">
      <w:hyperlink r:id="rId25" w:history="1">
        <w:r w:rsidR="00DB375A" w:rsidRPr="00BF12EB">
          <w:rPr>
            <w:rStyle w:val="Hipervnculo"/>
            <w:lang w:val="es-AR"/>
          </w:rPr>
          <w:t>http://www.bcra.gov.ar/cheques/actualiza.asp</w:t>
        </w:r>
      </w:hyperlink>
    </w:p>
    <w:p w:rsidR="0008114F" w:rsidRDefault="00DB375A">
      <w:r>
        <w:lastRenderedPageBreak/>
        <w:t>La secuencia de actualización deberá realizarse necesariamente en orden cronológico, sin saltear ninguna fecha, y manteniendo el siguiente esquema:</w:t>
      </w:r>
    </w:p>
    <w:p w:rsidR="0008114F" w:rsidRDefault="00DB375A">
      <w:r>
        <w:t>a) Identificar y eliminar los registros cuyo número de cheque coincida con el incluido en NOVEDADESBAJAS.TXT (baxxxxxx.txt)</w:t>
      </w:r>
    </w:p>
    <w:p w:rsidR="0008114F" w:rsidRDefault="00DB375A">
      <w:r>
        <w:t>b) Insertar todos los registros del archivo NOVEDADES ALTAS.TXT (alxxxxxxx.txt)</w:t>
      </w:r>
    </w:p>
    <w:p w:rsidR="0008114F" w:rsidRDefault="00DB375A">
      <w:r>
        <w:t>c) Insertar todos los registros del archivo Alta al Padrón (Paxxxxxx.txt)</w:t>
      </w:r>
    </w:p>
    <w:p w:rsidR="0008114F" w:rsidRDefault="0008114F"/>
    <w:p w:rsidR="0008114F" w:rsidRDefault="00DB375A" w:rsidP="0040260B">
      <w:pPr>
        <w:pStyle w:val="Ttulo2"/>
      </w:pPr>
      <w:bookmarkStart w:id="12" w:name="_Toc290392819"/>
      <w:r>
        <w:t>Cuentacorrentistas inhabilitados por autoridad judicial</w:t>
      </w:r>
      <w:bookmarkEnd w:id="12"/>
    </w:p>
    <w:p w:rsidR="0008114F" w:rsidRDefault="00DB375A">
      <w:r>
        <w:t>Contiene la base de datos de sancionados vigentes. La información reside en www3.bcra.gov.ar.</w:t>
      </w:r>
    </w:p>
    <w:p w:rsidR="0008114F" w:rsidRDefault="0040260B">
      <w:r>
        <w:t xml:space="preserve">El formato del </w:t>
      </w:r>
      <w:r w:rsidR="00DB375A">
        <w:t>registro es el siguiente</w:t>
      </w:r>
      <w:r>
        <w:t>:</w:t>
      </w:r>
    </w:p>
    <w:p w:rsidR="0040260B" w:rsidRDefault="0040260B">
      <w:r>
        <w:rPr>
          <w:noProof/>
          <w:lang w:eastAsia="es-AR"/>
        </w:rPr>
        <w:drawing>
          <wp:inline distT="0" distB="0" distL="0" distR="0">
            <wp:extent cx="5612130" cy="3701011"/>
            <wp:effectExtent l="1905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srcRect/>
                    <a:stretch>
                      <a:fillRect/>
                    </a:stretch>
                  </pic:blipFill>
                  <pic:spPr bwMode="auto">
                    <a:xfrm>
                      <a:off x="0" y="0"/>
                      <a:ext cx="5612130" cy="3701011"/>
                    </a:xfrm>
                    <a:prstGeom prst="rect">
                      <a:avLst/>
                    </a:prstGeom>
                    <a:noFill/>
                    <a:ln w="9525">
                      <a:noFill/>
                      <a:miter lim="800000"/>
                      <a:headEnd/>
                      <a:tailEnd/>
                    </a:ln>
                  </pic:spPr>
                </pic:pic>
              </a:graphicData>
            </a:graphic>
          </wp:inline>
        </w:drawing>
      </w:r>
    </w:p>
    <w:p w:rsidR="0008114F" w:rsidRDefault="00DB375A" w:rsidP="0040260B">
      <w:pPr>
        <w:pStyle w:val="Ttulo2"/>
      </w:pPr>
      <w:bookmarkStart w:id="13" w:name="_Toc290392820"/>
      <w:r>
        <w:t>Cuentacorrentistas inhabilitados por no pago de multa</w:t>
      </w:r>
      <w:bookmarkEnd w:id="13"/>
    </w:p>
    <w:p w:rsidR="0008114F" w:rsidRDefault="00DB375A">
      <w:r>
        <w:t>Contiene una base de datos con inhabilitaciones vigentes. El formato del registro es el siguiente:</w:t>
      </w:r>
    </w:p>
    <w:p w:rsidR="0040260B" w:rsidRDefault="0040260B">
      <w:r w:rsidRPr="0040260B">
        <w:rPr>
          <w:noProof/>
          <w:lang w:eastAsia="es-AR"/>
        </w:rPr>
        <w:lastRenderedPageBreak/>
        <w:drawing>
          <wp:inline distT="0" distB="0" distL="0" distR="0">
            <wp:extent cx="5612130" cy="2172177"/>
            <wp:effectExtent l="19050" t="0" r="7620" b="0"/>
            <wp:docPr id="1"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srcRect/>
                    <a:stretch>
                      <a:fillRect/>
                    </a:stretch>
                  </pic:blipFill>
                  <pic:spPr bwMode="auto">
                    <a:xfrm>
                      <a:off x="0" y="0"/>
                      <a:ext cx="5612130" cy="2172177"/>
                    </a:xfrm>
                    <a:prstGeom prst="rect">
                      <a:avLst/>
                    </a:prstGeom>
                    <a:noFill/>
                    <a:ln w="9525">
                      <a:noFill/>
                      <a:miter lim="800000"/>
                      <a:headEnd/>
                      <a:tailEnd/>
                    </a:ln>
                  </pic:spPr>
                </pic:pic>
              </a:graphicData>
            </a:graphic>
          </wp:inline>
        </w:drawing>
      </w:r>
    </w:p>
    <w:p w:rsidR="0008114F" w:rsidRDefault="0008114F">
      <w:pPr>
        <w:rPr>
          <w:u w:val="single"/>
        </w:rPr>
      </w:pPr>
      <w:r>
        <w:pict>
          <v:shape id="_x0000_i1027" type="#_x0000_t75" style="width:.75pt;height:.75pt" filled="t">
            <v:fill color2="black"/>
            <v:textbox inset="0,0,0,0"/>
          </v:shape>
        </w:pict>
      </w:r>
    </w:p>
    <w:p w:rsidR="0008114F" w:rsidRDefault="00DB375A" w:rsidP="0040260B">
      <w:pPr>
        <w:pStyle w:val="Ttulo2"/>
      </w:pPr>
      <w:bookmarkStart w:id="14" w:name="_Toc290392821"/>
      <w:r>
        <w:t>Central de deudores el sistema financiero</w:t>
      </w:r>
      <w:bookmarkEnd w:id="14"/>
    </w:p>
    <w:p w:rsidR="0008114F" w:rsidRDefault="00DB375A" w:rsidP="0040260B">
      <w:pPr>
        <w:pStyle w:val="Ttulo3"/>
      </w:pPr>
      <w:bookmarkStart w:id="15" w:name="_Toc290392822"/>
      <w:r>
        <w:t>Difusión masiva</w:t>
      </w:r>
      <w:bookmarkEnd w:id="15"/>
    </w:p>
    <w:p w:rsidR="0008114F" w:rsidRDefault="00DB375A">
      <w:r>
        <w:t>Brinda información a través de un soporte óptico a las entidades inscriptas en el Registro Nacional de Bases de Datos de la Dirección Nacional de Protección de Datos Personales dependiente del Ministerio de Justicia y Derechos Humanos de la Nación.</w:t>
      </w:r>
    </w:p>
    <w:p w:rsidR="0008114F" w:rsidRDefault="00DB375A">
      <w:r>
        <w:t>La información incluida en este soporte se limitará a la difusión de:</w:t>
      </w:r>
    </w:p>
    <w:p w:rsidR="0008114F" w:rsidRDefault="00DB375A">
      <w:pPr>
        <w:numPr>
          <w:ilvl w:val="0"/>
          <w:numId w:val="10"/>
        </w:numPr>
      </w:pPr>
      <w:r>
        <w:t>Grandes Deudores del Sistema Financiero, cualquiera sea su clasificación.</w:t>
      </w:r>
    </w:p>
    <w:p w:rsidR="0008114F" w:rsidRDefault="00DB375A">
      <w:pPr>
        <w:numPr>
          <w:ilvl w:val="0"/>
          <w:numId w:val="10"/>
        </w:numPr>
      </w:pPr>
      <w:r>
        <w:t>Demás deudores que sean informados al menos por una entidad con clasificación 3, 4, 5 ó 6.</w:t>
      </w:r>
    </w:p>
    <w:p w:rsidR="0008114F" w:rsidRDefault="00DB375A">
      <w:pPr>
        <w:numPr>
          <w:ilvl w:val="0"/>
          <w:numId w:val="10"/>
        </w:numPr>
      </w:pPr>
      <w:r>
        <w:t>Deudores que hayan sido excluidos de los registros contables en el mes bajo informe por haberse interrumpido las gestiones de cobro.</w:t>
      </w:r>
    </w:p>
    <w:p w:rsidR="0008114F" w:rsidRDefault="00DB375A">
      <w:pPr>
        <w:numPr>
          <w:ilvl w:val="0"/>
          <w:numId w:val="10"/>
        </w:numPr>
      </w:pPr>
      <w:r>
        <w:t>Deudores integrantes de las carteras residuales que registren atrasos superiores a 180 días en el cumplimiento de sus obligaciones</w:t>
      </w:r>
    </w:p>
    <w:p w:rsidR="0008114F" w:rsidRDefault="00DB375A">
      <w:r>
        <w:t>El formato del registro es el siguiente:</w:t>
      </w:r>
    </w:p>
    <w:p w:rsidR="0008114F" w:rsidRDefault="00BF12EB">
      <w:r>
        <w:rPr>
          <w:noProof/>
          <w:lang w:eastAsia="es-AR"/>
        </w:rPr>
        <w:lastRenderedPageBreak/>
        <w:drawing>
          <wp:inline distT="0" distB="0" distL="0" distR="0">
            <wp:extent cx="5610225" cy="3971925"/>
            <wp:effectExtent l="1905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srcRect/>
                    <a:stretch>
                      <a:fillRect/>
                    </a:stretch>
                  </pic:blipFill>
                  <pic:spPr bwMode="auto">
                    <a:xfrm>
                      <a:off x="0" y="0"/>
                      <a:ext cx="5610225" cy="3971925"/>
                    </a:xfrm>
                    <a:prstGeom prst="rect">
                      <a:avLst/>
                    </a:prstGeom>
                    <a:solidFill>
                      <a:srgbClr val="FFFFFF"/>
                    </a:solidFill>
                    <a:ln w="9525">
                      <a:noFill/>
                      <a:miter lim="800000"/>
                      <a:headEnd/>
                      <a:tailEnd/>
                    </a:ln>
                  </pic:spPr>
                </pic:pic>
              </a:graphicData>
            </a:graphic>
          </wp:inline>
        </w:drawing>
      </w:r>
    </w:p>
    <w:p w:rsidR="0008114F" w:rsidRDefault="0008114F"/>
    <w:p w:rsidR="0008114F" w:rsidRDefault="00BF12EB">
      <w:r>
        <w:rPr>
          <w:noProof/>
          <w:lang w:eastAsia="es-AR"/>
        </w:rPr>
        <w:lastRenderedPageBreak/>
        <w:drawing>
          <wp:inline distT="0" distB="0" distL="0" distR="0">
            <wp:extent cx="5619750" cy="3086100"/>
            <wp:effectExtent l="1905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srcRect/>
                    <a:stretch>
                      <a:fillRect/>
                    </a:stretch>
                  </pic:blipFill>
                  <pic:spPr bwMode="auto">
                    <a:xfrm>
                      <a:off x="0" y="0"/>
                      <a:ext cx="5619750" cy="3086100"/>
                    </a:xfrm>
                    <a:prstGeom prst="rect">
                      <a:avLst/>
                    </a:prstGeom>
                    <a:solidFill>
                      <a:srgbClr val="FFFFFF"/>
                    </a:solidFill>
                    <a:ln w="9525">
                      <a:noFill/>
                      <a:miter lim="800000"/>
                      <a:headEnd/>
                      <a:tailEnd/>
                    </a:ln>
                  </pic:spPr>
                </pic:pic>
              </a:graphicData>
            </a:graphic>
          </wp:inline>
        </w:drawing>
      </w:r>
      <w:r>
        <w:rPr>
          <w:noProof/>
          <w:lang w:eastAsia="es-AR"/>
        </w:rPr>
        <w:drawing>
          <wp:inline distT="0" distB="0" distL="0" distR="0">
            <wp:extent cx="5610225" cy="3648075"/>
            <wp:effectExtent l="1905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srcRect/>
                    <a:stretch>
                      <a:fillRect/>
                    </a:stretch>
                  </pic:blipFill>
                  <pic:spPr bwMode="auto">
                    <a:xfrm>
                      <a:off x="0" y="0"/>
                      <a:ext cx="5610225" cy="3648075"/>
                    </a:xfrm>
                    <a:prstGeom prst="rect">
                      <a:avLst/>
                    </a:prstGeom>
                    <a:solidFill>
                      <a:srgbClr val="FFFFFF"/>
                    </a:solidFill>
                    <a:ln w="9525">
                      <a:noFill/>
                      <a:miter lim="800000"/>
                      <a:headEnd/>
                      <a:tailEnd/>
                    </a:ln>
                  </pic:spPr>
                </pic:pic>
              </a:graphicData>
            </a:graphic>
          </wp:inline>
        </w:drawing>
      </w:r>
    </w:p>
    <w:p w:rsidR="0008114F" w:rsidRDefault="00DB375A">
      <w:r>
        <w:t>Registro morosos del archivo Morexent.txt</w:t>
      </w:r>
      <w:r w:rsidR="00DA4E22">
        <w:t xml:space="preserve">: </w:t>
      </w:r>
    </w:p>
    <w:p w:rsidR="00DA4E22" w:rsidRDefault="00DA4E22">
      <w:r>
        <w:rPr>
          <w:noProof/>
          <w:lang w:eastAsia="es-AR"/>
        </w:rPr>
        <w:lastRenderedPageBreak/>
        <w:drawing>
          <wp:inline distT="0" distB="0" distL="0" distR="0">
            <wp:extent cx="5612130" cy="2323823"/>
            <wp:effectExtent l="1905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srcRect/>
                    <a:stretch>
                      <a:fillRect/>
                    </a:stretch>
                  </pic:blipFill>
                  <pic:spPr bwMode="auto">
                    <a:xfrm>
                      <a:off x="0" y="0"/>
                      <a:ext cx="5612130" cy="2323823"/>
                    </a:xfrm>
                    <a:prstGeom prst="rect">
                      <a:avLst/>
                    </a:prstGeom>
                    <a:noFill/>
                    <a:ln w="9525">
                      <a:noFill/>
                      <a:miter lim="800000"/>
                      <a:headEnd/>
                      <a:tailEnd/>
                    </a:ln>
                  </pic:spPr>
                </pic:pic>
              </a:graphicData>
            </a:graphic>
          </wp:inline>
        </w:drawing>
      </w:r>
    </w:p>
    <w:p w:rsidR="0008114F" w:rsidRDefault="00DB375A">
      <w:r>
        <w:t>Registro del padrón de deudores del archivo Padron.txt</w:t>
      </w:r>
    </w:p>
    <w:p w:rsidR="0008114F" w:rsidRDefault="00BF12EB">
      <w:pPr>
        <w:rPr>
          <w:u w:val="single"/>
        </w:rPr>
      </w:pPr>
      <w:r>
        <w:rPr>
          <w:noProof/>
          <w:lang w:eastAsia="es-AR"/>
        </w:rPr>
        <w:drawing>
          <wp:inline distT="0" distB="0" distL="0" distR="0">
            <wp:extent cx="5610225" cy="695325"/>
            <wp:effectExtent l="1905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srcRect/>
                    <a:stretch>
                      <a:fillRect/>
                    </a:stretch>
                  </pic:blipFill>
                  <pic:spPr bwMode="auto">
                    <a:xfrm>
                      <a:off x="0" y="0"/>
                      <a:ext cx="5610225" cy="695325"/>
                    </a:xfrm>
                    <a:prstGeom prst="rect">
                      <a:avLst/>
                    </a:prstGeom>
                    <a:solidFill>
                      <a:srgbClr val="FFFFFF"/>
                    </a:solidFill>
                    <a:ln w="9525">
                      <a:noFill/>
                      <a:miter lim="800000"/>
                      <a:headEnd/>
                      <a:tailEnd/>
                    </a:ln>
                  </pic:spPr>
                </pic:pic>
              </a:graphicData>
            </a:graphic>
          </wp:inline>
        </w:drawing>
      </w:r>
    </w:p>
    <w:p w:rsidR="0008114F" w:rsidRDefault="00DB375A" w:rsidP="00DA4E22">
      <w:pPr>
        <w:pStyle w:val="Ttulo3"/>
      </w:pPr>
      <w:bookmarkStart w:id="16" w:name="_Toc290392823"/>
      <w:r>
        <w:t>Consulta por internet</w:t>
      </w:r>
      <w:bookmarkEnd w:id="16"/>
    </w:p>
    <w:p w:rsidR="0008114F" w:rsidRDefault="00DB375A">
      <w:r>
        <w:t>Es posible acceder a informes financieros de una persona a partir del sitio web:</w:t>
      </w:r>
    </w:p>
    <w:p w:rsidR="0008114F" w:rsidRDefault="0008114F">
      <w:hyperlink r:id="rId33" w:history="1">
        <w:r w:rsidR="00DB375A" w:rsidRPr="00BF12EB">
          <w:rPr>
            <w:rStyle w:val="Hipervnculo"/>
            <w:lang w:val="es-AR"/>
          </w:rPr>
          <w:t>http://200.70.35.102/cenries/cr010000.asp?error=0</w:t>
        </w:r>
      </w:hyperlink>
    </w:p>
    <w:p w:rsidR="0008114F" w:rsidRDefault="0008114F"/>
    <w:p w:rsidR="0008114F" w:rsidRDefault="00DB375A">
      <w:r>
        <w:t>Como resultado de una consulta por CUIT o CUIL se obtiene:</w:t>
      </w:r>
    </w:p>
    <w:p w:rsidR="0008114F" w:rsidRDefault="00DB375A">
      <w:pPr>
        <w:numPr>
          <w:ilvl w:val="0"/>
          <w:numId w:val="9"/>
        </w:numPr>
      </w:pPr>
      <w:r>
        <w:t>Denominación del deudor</w:t>
      </w:r>
    </w:p>
    <w:p w:rsidR="0008114F" w:rsidRDefault="00DB375A">
      <w:pPr>
        <w:numPr>
          <w:ilvl w:val="0"/>
          <w:numId w:val="9"/>
        </w:numPr>
      </w:pPr>
      <w:r>
        <w:t>Entidad</w:t>
      </w:r>
    </w:p>
    <w:p w:rsidR="0008114F" w:rsidRDefault="00DB375A">
      <w:pPr>
        <w:numPr>
          <w:ilvl w:val="0"/>
          <w:numId w:val="9"/>
        </w:numPr>
      </w:pPr>
      <w:r>
        <w:t>Mes / Año</w:t>
      </w:r>
    </w:p>
    <w:p w:rsidR="0008114F" w:rsidRDefault="00DB375A">
      <w:pPr>
        <w:numPr>
          <w:ilvl w:val="0"/>
          <w:numId w:val="9"/>
        </w:numPr>
      </w:pPr>
      <w:r>
        <w:t>Situación</w:t>
      </w:r>
    </w:p>
    <w:p w:rsidR="0008114F" w:rsidRDefault="00DB375A">
      <w:pPr>
        <w:numPr>
          <w:ilvl w:val="0"/>
          <w:numId w:val="9"/>
        </w:numPr>
      </w:pPr>
      <w:r>
        <w:t>Monto</w:t>
      </w:r>
    </w:p>
    <w:p w:rsidR="0008114F" w:rsidRDefault="00DB375A">
      <w:pPr>
        <w:numPr>
          <w:ilvl w:val="0"/>
          <w:numId w:val="9"/>
        </w:numPr>
      </w:pPr>
      <w:r>
        <w:t>Información sometida a proceso judicial (artículo 38 inc. 3 de la Ley 25.326)</w:t>
      </w:r>
    </w:p>
    <w:p w:rsidR="0008114F" w:rsidRDefault="00DB375A">
      <w:pPr>
        <w:numPr>
          <w:ilvl w:val="0"/>
          <w:numId w:val="9"/>
        </w:numPr>
      </w:pPr>
      <w:r>
        <w:t>Información sometida a revisión (artículo 16 inc. 6 de la Ley 25.326).</w:t>
      </w:r>
    </w:p>
    <w:p w:rsidR="0008114F" w:rsidRDefault="00DB375A">
      <w:pPr>
        <w:numPr>
          <w:ilvl w:val="0"/>
          <w:numId w:val="9"/>
        </w:numPr>
      </w:pPr>
      <w:r>
        <w:t xml:space="preserve">Deudores de la cartera de consumo o vivienda en situación </w:t>
      </w:r>
      <w:proofErr w:type="spellStart"/>
      <w:r>
        <w:t>dis</w:t>
      </w:r>
      <w:proofErr w:type="spellEnd"/>
      <w:r>
        <w:t>- tinta a la normal clasificados por:</w:t>
      </w:r>
    </w:p>
    <w:p w:rsidR="0008114F" w:rsidRDefault="00DB375A">
      <w:pPr>
        <w:numPr>
          <w:ilvl w:val="0"/>
          <w:numId w:val="9"/>
        </w:numPr>
        <w:ind w:left="1418"/>
      </w:pPr>
      <w:r>
        <w:t>Refinanciaciones</w:t>
      </w:r>
    </w:p>
    <w:p w:rsidR="0008114F" w:rsidRDefault="00DB375A">
      <w:pPr>
        <w:numPr>
          <w:ilvl w:val="0"/>
          <w:numId w:val="9"/>
        </w:numPr>
        <w:ind w:left="1418"/>
      </w:pPr>
      <w:proofErr w:type="spellStart"/>
      <w:r>
        <w:t>Recategorización</w:t>
      </w:r>
      <w:proofErr w:type="spellEnd"/>
      <w:r>
        <w:t xml:space="preserve"> obligatoria</w:t>
      </w:r>
    </w:p>
    <w:p w:rsidR="0008114F" w:rsidRDefault="00DB375A">
      <w:pPr>
        <w:numPr>
          <w:ilvl w:val="0"/>
          <w:numId w:val="9"/>
        </w:numPr>
        <w:ind w:left="1418"/>
      </w:pPr>
      <w:r>
        <w:lastRenderedPageBreak/>
        <w:t>Situación jurídica (concordatos judiciales o extrajudiciales, concurso preventivo, gestión judicial o quiebra)</w:t>
      </w:r>
    </w:p>
    <w:p w:rsidR="0008114F" w:rsidRDefault="00DB375A">
      <w:pPr>
        <w:numPr>
          <w:ilvl w:val="0"/>
          <w:numId w:val="9"/>
        </w:numPr>
        <w:ind w:left="1418"/>
      </w:pPr>
      <w:r>
        <w:t>Irrecuperables por disposición técnica</w:t>
      </w:r>
    </w:p>
    <w:p w:rsidR="0008114F" w:rsidRDefault="00DB375A">
      <w:pPr>
        <w:numPr>
          <w:ilvl w:val="0"/>
          <w:numId w:val="9"/>
        </w:numPr>
      </w:pPr>
      <w:r>
        <w:t>Días de atraso en el pago de las obligaciones de los deudores clasificados según el apartado anterior.</w:t>
      </w:r>
    </w:p>
    <w:p w:rsidR="0008114F" w:rsidRDefault="0008114F"/>
    <w:p w:rsidR="0008114F" w:rsidRDefault="00DB375A">
      <w:pPr>
        <w:pStyle w:val="Ttulo1"/>
      </w:pPr>
      <w:bookmarkStart w:id="17" w:name="_Toc290392824"/>
      <w:r>
        <w:t>Veraz</w:t>
      </w:r>
      <w:bookmarkEnd w:id="17"/>
    </w:p>
    <w:p w:rsidR="0008114F" w:rsidRDefault="0008114F"/>
    <w:p w:rsidR="0008114F" w:rsidRDefault="00DB375A">
      <w:pPr>
        <w:pStyle w:val="Ttulo2"/>
        <w:numPr>
          <w:ilvl w:val="1"/>
          <w:numId w:val="2"/>
        </w:numPr>
      </w:pPr>
      <w:bookmarkStart w:id="18" w:name="_Toc290392825"/>
      <w:r>
        <w:t xml:space="preserve">Veraz </w:t>
      </w:r>
      <w:proofErr w:type="spellStart"/>
      <w:r>
        <w:t>Risc</w:t>
      </w:r>
      <w:bookmarkEnd w:id="18"/>
      <w:proofErr w:type="spellEnd"/>
    </w:p>
    <w:p w:rsidR="0008114F" w:rsidRDefault="00DB375A">
      <w:pPr>
        <w:pStyle w:val="Ttulo3"/>
        <w:numPr>
          <w:ilvl w:val="2"/>
          <w:numId w:val="2"/>
        </w:numPr>
      </w:pPr>
      <w:bookmarkStart w:id="19" w:name="_Toc290392826"/>
      <w:r>
        <w:t xml:space="preserve">¿Qué información contiene Veraz </w:t>
      </w:r>
      <w:proofErr w:type="spellStart"/>
      <w:r>
        <w:t>Risc</w:t>
      </w:r>
      <w:proofErr w:type="spellEnd"/>
      <w:r>
        <w:t>?</w:t>
      </w:r>
      <w:bookmarkEnd w:id="19"/>
    </w:p>
    <w:p w:rsidR="0008114F" w:rsidRDefault="00DB375A">
      <w:pPr>
        <w:pStyle w:val="NormalWeb"/>
        <w:numPr>
          <w:ilvl w:val="0"/>
          <w:numId w:val="4"/>
        </w:numPr>
      </w:pPr>
      <w:r>
        <w:t>El sistema valida la correspondencia entre el nombre y documentos aportados</w:t>
      </w:r>
    </w:p>
    <w:p w:rsidR="0008114F" w:rsidRDefault="00DB375A">
      <w:pPr>
        <w:pStyle w:val="NormalWeb"/>
        <w:numPr>
          <w:ilvl w:val="0"/>
          <w:numId w:val="4"/>
        </w:numPr>
      </w:pPr>
      <w:r>
        <w:t xml:space="preserve">Información bancaria y comercial </w:t>
      </w:r>
    </w:p>
    <w:p w:rsidR="0008114F" w:rsidRDefault="00DB375A">
      <w:pPr>
        <w:pStyle w:val="Prrafodelista1"/>
        <w:numPr>
          <w:ilvl w:val="1"/>
          <w:numId w:val="4"/>
        </w:numPr>
      </w:pPr>
      <w:r>
        <w:t xml:space="preserve">Cheques rechazados de los últimos 24 meses </w:t>
      </w:r>
    </w:p>
    <w:p w:rsidR="0008114F" w:rsidRDefault="00DB375A">
      <w:pPr>
        <w:pStyle w:val="Prrafodelista1"/>
        <w:numPr>
          <w:ilvl w:val="1"/>
          <w:numId w:val="4"/>
        </w:numPr>
      </w:pPr>
      <w:r>
        <w:t xml:space="preserve">Deudores del Sistema Financiero y de entidades liquidadas (situación actual e histórica de los últimos 24 meses) </w:t>
      </w:r>
    </w:p>
    <w:p w:rsidR="0008114F" w:rsidRDefault="00DB375A">
      <w:pPr>
        <w:pStyle w:val="Prrafodelista1"/>
        <w:numPr>
          <w:ilvl w:val="1"/>
          <w:numId w:val="4"/>
        </w:numPr>
      </w:pPr>
      <w:r>
        <w:t>Infractores a reglamentaciones del Banco Central de la República Argentina</w:t>
      </w:r>
    </w:p>
    <w:p w:rsidR="0008114F" w:rsidRDefault="00DB375A">
      <w:pPr>
        <w:pStyle w:val="Ttulo3"/>
        <w:numPr>
          <w:ilvl w:val="2"/>
          <w:numId w:val="2"/>
        </w:numPr>
      </w:pPr>
      <w:bookmarkStart w:id="20" w:name="_Toc290392827"/>
      <w:r>
        <w:t>Situación Judicial</w:t>
      </w:r>
      <w:bookmarkEnd w:id="20"/>
      <w:r>
        <w:t xml:space="preserve"> </w:t>
      </w:r>
    </w:p>
    <w:p w:rsidR="0008114F" w:rsidRDefault="00DB375A">
      <w:pPr>
        <w:pStyle w:val="Prrafodelista1"/>
        <w:numPr>
          <w:ilvl w:val="0"/>
          <w:numId w:val="5"/>
        </w:numPr>
      </w:pPr>
      <w:r>
        <w:t>Concursos y quiebras</w:t>
      </w:r>
    </w:p>
    <w:p w:rsidR="0008114F" w:rsidRDefault="00DB375A">
      <w:pPr>
        <w:pStyle w:val="Prrafodelista1"/>
        <w:numPr>
          <w:ilvl w:val="0"/>
          <w:numId w:val="5"/>
        </w:numPr>
      </w:pPr>
      <w:r>
        <w:t>Juicios comerciales</w:t>
      </w:r>
    </w:p>
    <w:p w:rsidR="0008114F" w:rsidRDefault="00DB375A">
      <w:pPr>
        <w:pStyle w:val="Prrafodelista1"/>
        <w:numPr>
          <w:ilvl w:val="0"/>
          <w:numId w:val="5"/>
        </w:numPr>
      </w:pPr>
      <w:r>
        <w:t>Ejecuciones</w:t>
      </w:r>
    </w:p>
    <w:p w:rsidR="0008114F" w:rsidRDefault="00DB375A">
      <w:pPr>
        <w:pStyle w:val="Prrafodelista1"/>
        <w:numPr>
          <w:ilvl w:val="0"/>
          <w:numId w:val="5"/>
        </w:numPr>
      </w:pPr>
      <w:r>
        <w:t xml:space="preserve">Medidas precautorias </w:t>
      </w:r>
    </w:p>
    <w:p w:rsidR="0008114F" w:rsidRDefault="00DB375A">
      <w:pPr>
        <w:pStyle w:val="Ttulo3"/>
        <w:numPr>
          <w:ilvl w:val="2"/>
          <w:numId w:val="2"/>
        </w:numPr>
      </w:pPr>
      <w:bookmarkStart w:id="21" w:name="_Toc290392828"/>
      <w:r>
        <w:t>Nivel de Actividad</w:t>
      </w:r>
      <w:bookmarkEnd w:id="21"/>
    </w:p>
    <w:p w:rsidR="0008114F" w:rsidRDefault="00DB375A">
      <w:pPr>
        <w:pStyle w:val="Prrafodelista1"/>
        <w:numPr>
          <w:ilvl w:val="0"/>
          <w:numId w:val="5"/>
        </w:numPr>
      </w:pPr>
      <w:r>
        <w:t xml:space="preserve">Aporta la cantidad de consultas registradas en los últimos 5 años, detallando las entidades financieras o empresas y la fecha en que las efectuaron. </w:t>
      </w:r>
    </w:p>
    <w:p w:rsidR="0008114F" w:rsidRDefault="00DB375A">
      <w:pPr>
        <w:pStyle w:val="Ttulo3"/>
        <w:numPr>
          <w:ilvl w:val="2"/>
          <w:numId w:val="2"/>
        </w:numPr>
      </w:pPr>
      <w:bookmarkStart w:id="22" w:name="_Toc290392829"/>
      <w:r>
        <w:t>Vinculaciones</w:t>
      </w:r>
      <w:bookmarkEnd w:id="22"/>
    </w:p>
    <w:p w:rsidR="0008114F" w:rsidRDefault="00DB375A">
      <w:pPr>
        <w:pStyle w:val="Prrafodelista1"/>
        <w:numPr>
          <w:ilvl w:val="0"/>
          <w:numId w:val="5"/>
        </w:numPr>
      </w:pPr>
      <w:r>
        <w:t>La base de datos Veraz es de tipo relacional, permitiendo establecer vinculaciones comerciales con otras personas o empresas.</w:t>
      </w:r>
    </w:p>
    <w:p w:rsidR="0008114F" w:rsidRDefault="00DB375A" w:rsidP="007F6A2A">
      <w:pPr>
        <w:pStyle w:val="Ttulo2"/>
      </w:pPr>
      <w:bookmarkStart w:id="23" w:name="_Toc290392830"/>
      <w:r>
        <w:t xml:space="preserve">Veraz </w:t>
      </w:r>
      <w:proofErr w:type="spellStart"/>
      <w:r>
        <w:t>Credit</w:t>
      </w:r>
      <w:proofErr w:type="spellEnd"/>
      <w:r>
        <w:t xml:space="preserve"> Bureau</w:t>
      </w:r>
      <w:bookmarkEnd w:id="23"/>
    </w:p>
    <w:p w:rsidR="0008114F" w:rsidRDefault="00DB375A">
      <w:pPr>
        <w:pStyle w:val="NormalWeb"/>
      </w:pPr>
      <w:r>
        <w:t>Cada informe detalla la historia crediticia del solicitante, permitiendo analizar el uso que ha hecho del crédito, los préstamos obtenidos y el cumplimiento en los pagos.  </w:t>
      </w:r>
    </w:p>
    <w:p w:rsidR="0008114F" w:rsidRDefault="00DB375A">
      <w:pPr>
        <w:pStyle w:val="NormalWeb"/>
      </w:pPr>
      <w:r>
        <w:lastRenderedPageBreak/>
        <w:t>Para el otorgante del crédito, este informe brinda un control cruzado respecto de los datos aportados por el solicitante. De esta manera resulta más fácil determinar el monto del crédito que se puede otorgar a esa persona o empresa. </w:t>
      </w:r>
    </w:p>
    <w:p w:rsidR="0008114F" w:rsidRDefault="00DB375A">
      <w:pPr>
        <w:pStyle w:val="NormalWeb"/>
      </w:pPr>
      <w:r>
        <w:t>Este límite protege al solicitante al evitar que pueda contraer más obligaciones que las que realmente puede afrontar.</w:t>
      </w:r>
    </w:p>
    <w:p w:rsidR="0008114F" w:rsidRDefault="00DB375A">
      <w:pPr>
        <w:pStyle w:val="NormalWeb"/>
      </w:pPr>
      <w:r>
        <w:t>Asimismo, protege a las entidades bancarias y financieras de los solicitantes que se exceden en sus compromisos y luego no pueden cumplirlos.</w:t>
      </w:r>
    </w:p>
    <w:p w:rsidR="0008114F" w:rsidRDefault="00DB375A" w:rsidP="007F6A2A">
      <w:pPr>
        <w:pStyle w:val="Ttulo2"/>
      </w:pPr>
      <w:bookmarkStart w:id="24" w:name="_Toc290392831"/>
      <w:r>
        <w:t>Veraz localiza</w:t>
      </w:r>
      <w:bookmarkEnd w:id="24"/>
    </w:p>
    <w:p w:rsidR="0008114F" w:rsidRDefault="00DB375A">
      <w:pPr>
        <w:pStyle w:val="NormalWeb"/>
      </w:pPr>
      <w:r>
        <w:t>Veraz Localiza contiene información de direcciones y teléfonos aportada por clientes. Permite  actualizar los datos de sus clientes, localizarlos y verificar la documentación a la hora de brindar un crédito.</w:t>
      </w:r>
    </w:p>
    <w:p w:rsidR="00DB375A" w:rsidRDefault="00DB375A"/>
    <w:sectPr w:rsidR="00DB375A" w:rsidSect="0008114F">
      <w:pgSz w:w="12240" w:h="15840"/>
      <w:pgMar w:top="1417" w:right="1701" w:bottom="1417" w:left="1701" w:header="720" w:footer="720" w:gutter="0"/>
      <w:cols w:space="720"/>
      <w:docGrid w:linePitch="240" w:charSpace="409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OpenSymbol">
    <w:altName w:val="Arial Unicode MS"/>
    <w:charset w:val="80"/>
    <w:family w:val="auto"/>
    <w:pitch w:val="default"/>
    <w:sig w:usb0="00000000" w:usb1="00000000" w:usb2="00000000" w:usb3="00000000" w:csb0="00000000" w:csb1="00000000"/>
  </w:font>
  <w:font w:name="DejaVu Sans">
    <w:altName w:val="MS Mincho"/>
    <w:charset w:val="80"/>
    <w:family w:val="auto"/>
    <w:pitch w:val="variable"/>
    <w:sig w:usb0="00000000" w:usb1="00000000" w:usb2="00000000" w:usb3="00000000" w:csb0="00000000" w:csb1="00000000"/>
  </w:font>
  <w:font w:name="font403">
    <w:altName w:val="MS Mincho"/>
    <w:charset w:val="80"/>
    <w:family w:val="auto"/>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Liberation Sans">
    <w:altName w:val="Arial Unicode MS"/>
    <w:charset w:val="80"/>
    <w:family w:val="swiss"/>
    <w:pitch w:val="variable"/>
    <w:sig w:usb0="00000000" w:usb1="00000000" w:usb2="00000000" w:usb3="00000000" w:csb0="00000000" w:csb1="00000000"/>
  </w:font>
  <w:font w:name="Lohit Hindi">
    <w:charset w:val="80"/>
    <w:family w:val="auto"/>
    <w:pitch w:val="variable"/>
    <w:sig w:usb0="00000000" w:usb1="00000000" w:usb2="00000000" w:usb3="00000000" w:csb0="00000000"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75pt;height:.75pt" o:bullet="t" filled="t">
        <v:fill color2="black"/>
        <v:textbox inset="0,0,0,0"/>
      </v:shape>
    </w:pict>
  </w:numPicBullet>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multilevel"/>
    <w:tmpl w:val="00000003"/>
    <w:name w:val="WWNum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nsid w:val="00000004"/>
    <w:multiLevelType w:val="multilevel"/>
    <w:tmpl w:val="00000004"/>
    <w:name w:val="WWNum3"/>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
    <w:nsid w:val="00000005"/>
    <w:multiLevelType w:val="multilevel"/>
    <w:tmpl w:val="00000005"/>
    <w:name w:val="WWNum4"/>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5">
    <w:nsid w:val="00000006"/>
    <w:multiLevelType w:val="multilevel"/>
    <w:tmpl w:val="00000006"/>
    <w:name w:val="WWNum5"/>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6">
    <w:nsid w:val="00000007"/>
    <w:multiLevelType w:val="multilevel"/>
    <w:tmpl w:val="00000007"/>
    <w:name w:val="WWNum6"/>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7">
    <w:nsid w:val="00000008"/>
    <w:multiLevelType w:val="multilevel"/>
    <w:tmpl w:val="00000008"/>
    <w:name w:val="WWNum7"/>
    <w:lvl w:ilvl="0">
      <w:start w:val="5"/>
      <w:numFmt w:val="bullet"/>
      <w:lvlText w:val="-"/>
      <w:lvlJc w:val="left"/>
      <w:pPr>
        <w:tabs>
          <w:tab w:val="num" w:pos="0"/>
        </w:tabs>
        <w:ind w:left="720" w:hanging="360"/>
      </w:pPr>
      <w:rPr>
        <w:rFonts w:ascii="Calibri" w:hAnsi="Calibri" w:cs="Calibri"/>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8">
    <w:nsid w:val="00000009"/>
    <w:multiLevelType w:val="multilevel"/>
    <w:tmpl w:val="00000009"/>
    <w:name w:val="WWNum8"/>
    <w:lvl w:ilvl="0">
      <w:start w:val="1"/>
      <w:numFmt w:val="bullet"/>
      <w:lvlText w:val=""/>
      <w:lvlJc w:val="left"/>
      <w:pPr>
        <w:tabs>
          <w:tab w:val="num" w:pos="0"/>
        </w:tabs>
        <w:ind w:left="720" w:hanging="360"/>
      </w:pPr>
      <w:rPr>
        <w:rFonts w:ascii="Symbol" w:hAnsi="Symbol" w:cs="Symbol"/>
      </w:rPr>
    </w:lvl>
    <w:lvl w:ilvl="1">
      <w:start w:val="1"/>
      <w:numFmt w:val="bullet"/>
      <w:lvlText w:val="◦"/>
      <w:lvlJc w:val="left"/>
      <w:pPr>
        <w:tabs>
          <w:tab w:val="num" w:pos="0"/>
        </w:tabs>
        <w:ind w:left="1080" w:hanging="360"/>
      </w:pPr>
      <w:rPr>
        <w:rFonts w:ascii="OpenSymbol" w:hAnsi="OpenSymbol" w:cs="OpenSymbol"/>
      </w:rPr>
    </w:lvl>
    <w:lvl w:ilvl="2">
      <w:start w:val="1"/>
      <w:numFmt w:val="bullet"/>
      <w:lvlText w:val="▪"/>
      <w:lvlJc w:val="left"/>
      <w:pPr>
        <w:tabs>
          <w:tab w:val="num" w:pos="0"/>
        </w:tabs>
        <w:ind w:left="1440" w:hanging="360"/>
      </w:pPr>
      <w:rPr>
        <w:rFonts w:ascii="OpenSymbol" w:hAnsi="OpenSymbol" w:cs="OpenSymbol"/>
      </w:rPr>
    </w:lvl>
    <w:lvl w:ilvl="3">
      <w:start w:val="1"/>
      <w:numFmt w:val="bullet"/>
      <w:lvlText w:val=""/>
      <w:lvlJc w:val="left"/>
      <w:pPr>
        <w:tabs>
          <w:tab w:val="num" w:pos="0"/>
        </w:tabs>
        <w:ind w:left="1800" w:hanging="360"/>
      </w:pPr>
      <w:rPr>
        <w:rFonts w:ascii="Symbol" w:hAnsi="Symbol" w:cs="Symbol"/>
      </w:rPr>
    </w:lvl>
    <w:lvl w:ilvl="4">
      <w:start w:val="1"/>
      <w:numFmt w:val="bullet"/>
      <w:lvlText w:val="◦"/>
      <w:lvlJc w:val="left"/>
      <w:pPr>
        <w:tabs>
          <w:tab w:val="num" w:pos="0"/>
        </w:tabs>
        <w:ind w:left="2160" w:hanging="360"/>
      </w:pPr>
      <w:rPr>
        <w:rFonts w:ascii="OpenSymbol" w:hAnsi="OpenSymbol" w:cs="OpenSymbol"/>
      </w:rPr>
    </w:lvl>
    <w:lvl w:ilvl="5">
      <w:start w:val="1"/>
      <w:numFmt w:val="bullet"/>
      <w:lvlText w:val="▪"/>
      <w:lvlJc w:val="left"/>
      <w:pPr>
        <w:tabs>
          <w:tab w:val="num" w:pos="0"/>
        </w:tabs>
        <w:ind w:left="2520" w:hanging="360"/>
      </w:pPr>
      <w:rPr>
        <w:rFonts w:ascii="OpenSymbol" w:hAnsi="OpenSymbol" w:cs="OpenSymbol"/>
      </w:rPr>
    </w:lvl>
    <w:lvl w:ilvl="6">
      <w:start w:val="1"/>
      <w:numFmt w:val="bullet"/>
      <w:lvlText w:val=""/>
      <w:lvlJc w:val="left"/>
      <w:pPr>
        <w:tabs>
          <w:tab w:val="num" w:pos="0"/>
        </w:tabs>
        <w:ind w:left="2880" w:hanging="360"/>
      </w:pPr>
      <w:rPr>
        <w:rFonts w:ascii="Symbol" w:hAnsi="Symbol" w:cs="Symbol"/>
      </w:rPr>
    </w:lvl>
    <w:lvl w:ilvl="7">
      <w:start w:val="1"/>
      <w:numFmt w:val="bullet"/>
      <w:lvlText w:val="◦"/>
      <w:lvlJc w:val="left"/>
      <w:pPr>
        <w:tabs>
          <w:tab w:val="num" w:pos="0"/>
        </w:tabs>
        <w:ind w:left="3240" w:hanging="360"/>
      </w:pPr>
      <w:rPr>
        <w:rFonts w:ascii="OpenSymbol" w:hAnsi="OpenSymbol" w:cs="OpenSymbol"/>
      </w:rPr>
    </w:lvl>
    <w:lvl w:ilvl="8">
      <w:start w:val="1"/>
      <w:numFmt w:val="bullet"/>
      <w:lvlText w:val="▪"/>
      <w:lvlJc w:val="left"/>
      <w:pPr>
        <w:tabs>
          <w:tab w:val="num" w:pos="0"/>
        </w:tabs>
        <w:ind w:left="3600" w:hanging="360"/>
      </w:pPr>
      <w:rPr>
        <w:rFonts w:ascii="OpenSymbol" w:hAnsi="OpenSymbol" w:cs="OpenSymbol"/>
      </w:rPr>
    </w:lvl>
  </w:abstractNum>
  <w:abstractNum w:abstractNumId="9">
    <w:nsid w:val="0000000A"/>
    <w:multiLevelType w:val="multilevel"/>
    <w:tmpl w:val="0000000A"/>
    <w:name w:val="WWNum9"/>
    <w:lvl w:ilvl="0">
      <w:start w:val="1"/>
      <w:numFmt w:val="bullet"/>
      <w:lvlText w:val=""/>
      <w:lvlJc w:val="left"/>
      <w:pPr>
        <w:tabs>
          <w:tab w:val="num" w:pos="0"/>
        </w:tabs>
        <w:ind w:left="720" w:hanging="360"/>
      </w:pPr>
      <w:rPr>
        <w:rFonts w:ascii="Symbol" w:hAnsi="Symbol" w:cs="Symbol"/>
      </w:rPr>
    </w:lvl>
    <w:lvl w:ilvl="1">
      <w:start w:val="1"/>
      <w:numFmt w:val="bullet"/>
      <w:lvlText w:val="◦"/>
      <w:lvlJc w:val="left"/>
      <w:pPr>
        <w:tabs>
          <w:tab w:val="num" w:pos="0"/>
        </w:tabs>
        <w:ind w:left="1080" w:hanging="360"/>
      </w:pPr>
      <w:rPr>
        <w:rFonts w:ascii="OpenSymbol" w:hAnsi="OpenSymbol" w:cs="OpenSymbol"/>
      </w:rPr>
    </w:lvl>
    <w:lvl w:ilvl="2">
      <w:start w:val="1"/>
      <w:numFmt w:val="bullet"/>
      <w:lvlText w:val="▪"/>
      <w:lvlJc w:val="left"/>
      <w:pPr>
        <w:tabs>
          <w:tab w:val="num" w:pos="0"/>
        </w:tabs>
        <w:ind w:left="1440" w:hanging="360"/>
      </w:pPr>
      <w:rPr>
        <w:rFonts w:ascii="OpenSymbol" w:hAnsi="OpenSymbol" w:cs="OpenSymbol"/>
      </w:rPr>
    </w:lvl>
    <w:lvl w:ilvl="3">
      <w:start w:val="1"/>
      <w:numFmt w:val="bullet"/>
      <w:lvlText w:val=""/>
      <w:lvlJc w:val="left"/>
      <w:pPr>
        <w:tabs>
          <w:tab w:val="num" w:pos="0"/>
        </w:tabs>
        <w:ind w:left="1800" w:hanging="360"/>
      </w:pPr>
      <w:rPr>
        <w:rFonts w:ascii="Symbol" w:hAnsi="Symbol" w:cs="Symbol"/>
      </w:rPr>
    </w:lvl>
    <w:lvl w:ilvl="4">
      <w:start w:val="1"/>
      <w:numFmt w:val="bullet"/>
      <w:lvlText w:val="◦"/>
      <w:lvlJc w:val="left"/>
      <w:pPr>
        <w:tabs>
          <w:tab w:val="num" w:pos="0"/>
        </w:tabs>
        <w:ind w:left="2160" w:hanging="360"/>
      </w:pPr>
      <w:rPr>
        <w:rFonts w:ascii="OpenSymbol" w:hAnsi="OpenSymbol" w:cs="OpenSymbol"/>
      </w:rPr>
    </w:lvl>
    <w:lvl w:ilvl="5">
      <w:start w:val="1"/>
      <w:numFmt w:val="bullet"/>
      <w:lvlText w:val="▪"/>
      <w:lvlJc w:val="left"/>
      <w:pPr>
        <w:tabs>
          <w:tab w:val="num" w:pos="0"/>
        </w:tabs>
        <w:ind w:left="2520" w:hanging="360"/>
      </w:pPr>
      <w:rPr>
        <w:rFonts w:ascii="OpenSymbol" w:hAnsi="OpenSymbol" w:cs="OpenSymbol"/>
      </w:rPr>
    </w:lvl>
    <w:lvl w:ilvl="6">
      <w:start w:val="1"/>
      <w:numFmt w:val="bullet"/>
      <w:lvlText w:val=""/>
      <w:lvlJc w:val="left"/>
      <w:pPr>
        <w:tabs>
          <w:tab w:val="num" w:pos="0"/>
        </w:tabs>
        <w:ind w:left="2880" w:hanging="360"/>
      </w:pPr>
      <w:rPr>
        <w:rFonts w:ascii="Symbol" w:hAnsi="Symbol" w:cs="Symbol"/>
      </w:rPr>
    </w:lvl>
    <w:lvl w:ilvl="7">
      <w:start w:val="1"/>
      <w:numFmt w:val="bullet"/>
      <w:lvlText w:val="◦"/>
      <w:lvlJc w:val="left"/>
      <w:pPr>
        <w:tabs>
          <w:tab w:val="num" w:pos="0"/>
        </w:tabs>
        <w:ind w:left="3240" w:hanging="360"/>
      </w:pPr>
      <w:rPr>
        <w:rFonts w:ascii="OpenSymbol" w:hAnsi="OpenSymbol" w:cs="OpenSymbol"/>
      </w:rPr>
    </w:lvl>
    <w:lvl w:ilvl="8">
      <w:start w:val="1"/>
      <w:numFmt w:val="bullet"/>
      <w:lvlText w:val="▪"/>
      <w:lvlJc w:val="left"/>
      <w:pPr>
        <w:tabs>
          <w:tab w:val="num" w:pos="0"/>
        </w:tabs>
        <w:ind w:left="3600" w:hanging="360"/>
      </w:pPr>
      <w:rPr>
        <w:rFonts w:ascii="OpenSymbol" w:hAnsi="OpenSymbol" w:cs="OpenSymbol"/>
      </w:rPr>
    </w:lvl>
  </w:abstractNum>
  <w:abstractNum w:abstractNumId="10">
    <w:nsid w:val="316E13D3"/>
    <w:multiLevelType w:val="hybridMultilevel"/>
    <w:tmpl w:val="66EA8218"/>
    <w:lvl w:ilvl="0" w:tplc="403CB3F8">
      <w:start w:val="1"/>
      <w:numFmt w:val="bullet"/>
      <w:lvlText w:val=""/>
      <w:lvlPicBulletId w:val="0"/>
      <w:lvlJc w:val="left"/>
      <w:pPr>
        <w:tabs>
          <w:tab w:val="num" w:pos="720"/>
        </w:tabs>
        <w:ind w:left="720" w:hanging="360"/>
      </w:pPr>
      <w:rPr>
        <w:rFonts w:ascii="Symbol" w:hAnsi="Symbol" w:hint="default"/>
      </w:rPr>
    </w:lvl>
    <w:lvl w:ilvl="1" w:tplc="B8A40C8C" w:tentative="1">
      <w:start w:val="1"/>
      <w:numFmt w:val="bullet"/>
      <w:lvlText w:val=""/>
      <w:lvlJc w:val="left"/>
      <w:pPr>
        <w:tabs>
          <w:tab w:val="num" w:pos="1440"/>
        </w:tabs>
        <w:ind w:left="1440" w:hanging="360"/>
      </w:pPr>
      <w:rPr>
        <w:rFonts w:ascii="Symbol" w:hAnsi="Symbol" w:hint="default"/>
      </w:rPr>
    </w:lvl>
    <w:lvl w:ilvl="2" w:tplc="CCD48CF6" w:tentative="1">
      <w:start w:val="1"/>
      <w:numFmt w:val="bullet"/>
      <w:lvlText w:val=""/>
      <w:lvlJc w:val="left"/>
      <w:pPr>
        <w:tabs>
          <w:tab w:val="num" w:pos="2160"/>
        </w:tabs>
        <w:ind w:left="2160" w:hanging="360"/>
      </w:pPr>
      <w:rPr>
        <w:rFonts w:ascii="Symbol" w:hAnsi="Symbol" w:hint="default"/>
      </w:rPr>
    </w:lvl>
    <w:lvl w:ilvl="3" w:tplc="2EC6AD28" w:tentative="1">
      <w:start w:val="1"/>
      <w:numFmt w:val="bullet"/>
      <w:lvlText w:val=""/>
      <w:lvlJc w:val="left"/>
      <w:pPr>
        <w:tabs>
          <w:tab w:val="num" w:pos="2880"/>
        </w:tabs>
        <w:ind w:left="2880" w:hanging="360"/>
      </w:pPr>
      <w:rPr>
        <w:rFonts w:ascii="Symbol" w:hAnsi="Symbol" w:hint="default"/>
      </w:rPr>
    </w:lvl>
    <w:lvl w:ilvl="4" w:tplc="5C14C83E" w:tentative="1">
      <w:start w:val="1"/>
      <w:numFmt w:val="bullet"/>
      <w:lvlText w:val=""/>
      <w:lvlJc w:val="left"/>
      <w:pPr>
        <w:tabs>
          <w:tab w:val="num" w:pos="3600"/>
        </w:tabs>
        <w:ind w:left="3600" w:hanging="360"/>
      </w:pPr>
      <w:rPr>
        <w:rFonts w:ascii="Symbol" w:hAnsi="Symbol" w:hint="default"/>
      </w:rPr>
    </w:lvl>
    <w:lvl w:ilvl="5" w:tplc="9396701E" w:tentative="1">
      <w:start w:val="1"/>
      <w:numFmt w:val="bullet"/>
      <w:lvlText w:val=""/>
      <w:lvlJc w:val="left"/>
      <w:pPr>
        <w:tabs>
          <w:tab w:val="num" w:pos="4320"/>
        </w:tabs>
        <w:ind w:left="4320" w:hanging="360"/>
      </w:pPr>
      <w:rPr>
        <w:rFonts w:ascii="Symbol" w:hAnsi="Symbol" w:hint="default"/>
      </w:rPr>
    </w:lvl>
    <w:lvl w:ilvl="6" w:tplc="BCCC91A0" w:tentative="1">
      <w:start w:val="1"/>
      <w:numFmt w:val="bullet"/>
      <w:lvlText w:val=""/>
      <w:lvlJc w:val="left"/>
      <w:pPr>
        <w:tabs>
          <w:tab w:val="num" w:pos="5040"/>
        </w:tabs>
        <w:ind w:left="5040" w:hanging="360"/>
      </w:pPr>
      <w:rPr>
        <w:rFonts w:ascii="Symbol" w:hAnsi="Symbol" w:hint="default"/>
      </w:rPr>
    </w:lvl>
    <w:lvl w:ilvl="7" w:tplc="24AAF21C" w:tentative="1">
      <w:start w:val="1"/>
      <w:numFmt w:val="bullet"/>
      <w:lvlText w:val=""/>
      <w:lvlJc w:val="left"/>
      <w:pPr>
        <w:tabs>
          <w:tab w:val="num" w:pos="5760"/>
        </w:tabs>
        <w:ind w:left="5760" w:hanging="360"/>
      </w:pPr>
      <w:rPr>
        <w:rFonts w:ascii="Symbol" w:hAnsi="Symbol" w:hint="default"/>
      </w:rPr>
    </w:lvl>
    <w:lvl w:ilvl="8" w:tplc="D464ACD6" w:tentative="1">
      <w:start w:val="1"/>
      <w:numFmt w:val="bullet"/>
      <w:lvlText w:val=""/>
      <w:lvlJc w:val="left"/>
      <w:pPr>
        <w:tabs>
          <w:tab w:val="num" w:pos="6480"/>
        </w:tabs>
        <w:ind w:left="648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BF12EB"/>
    <w:rsid w:val="0008114F"/>
    <w:rsid w:val="00121507"/>
    <w:rsid w:val="003D166C"/>
    <w:rsid w:val="0040260B"/>
    <w:rsid w:val="00796343"/>
    <w:rsid w:val="007F6A2A"/>
    <w:rsid w:val="009E57BA"/>
    <w:rsid w:val="00BA470F"/>
    <w:rsid w:val="00BF12EB"/>
    <w:rsid w:val="00DA4E22"/>
    <w:rsid w:val="00DB375A"/>
    <w:rsid w:val="00E7149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14F"/>
    <w:pPr>
      <w:tabs>
        <w:tab w:val="left" w:pos="709"/>
      </w:tabs>
      <w:suppressAutoHyphens/>
      <w:spacing w:after="200" w:line="276" w:lineRule="atLeast"/>
    </w:pPr>
    <w:rPr>
      <w:rFonts w:ascii="Calibri" w:eastAsia="DejaVu Sans" w:hAnsi="Calibri" w:cs="font403"/>
      <w:color w:val="00000A"/>
      <w:kern w:val="1"/>
      <w:sz w:val="22"/>
      <w:szCs w:val="22"/>
      <w:lang w:eastAsia="ar-SA"/>
    </w:rPr>
  </w:style>
  <w:style w:type="paragraph" w:styleId="Ttulo1">
    <w:name w:val="heading 1"/>
    <w:basedOn w:val="Normal"/>
    <w:next w:val="Textoindependiente"/>
    <w:qFormat/>
    <w:rsid w:val="0008114F"/>
    <w:pPr>
      <w:keepNext/>
      <w:tabs>
        <w:tab w:val="num" w:pos="432"/>
      </w:tabs>
      <w:spacing w:before="480" w:after="0"/>
      <w:ind w:left="432" w:hanging="432"/>
      <w:outlineLvl w:val="0"/>
    </w:pPr>
    <w:rPr>
      <w:rFonts w:ascii="Cambria" w:hAnsi="Cambria"/>
      <w:b/>
      <w:bCs/>
      <w:color w:val="365F91"/>
      <w:sz w:val="28"/>
      <w:szCs w:val="28"/>
    </w:rPr>
  </w:style>
  <w:style w:type="paragraph" w:styleId="Ttulo2">
    <w:name w:val="heading 2"/>
    <w:basedOn w:val="Normal"/>
    <w:next w:val="Textoindependiente"/>
    <w:qFormat/>
    <w:rsid w:val="0008114F"/>
    <w:pPr>
      <w:keepNext/>
      <w:tabs>
        <w:tab w:val="num" w:pos="576"/>
      </w:tabs>
      <w:spacing w:before="200" w:after="0"/>
      <w:ind w:left="576" w:hanging="576"/>
      <w:outlineLvl w:val="1"/>
    </w:pPr>
    <w:rPr>
      <w:rFonts w:ascii="Cambria" w:hAnsi="Cambria"/>
      <w:b/>
      <w:bCs/>
      <w:color w:val="4F81BD"/>
      <w:sz w:val="26"/>
      <w:szCs w:val="26"/>
    </w:rPr>
  </w:style>
  <w:style w:type="paragraph" w:styleId="Ttulo3">
    <w:name w:val="heading 3"/>
    <w:basedOn w:val="Normal"/>
    <w:next w:val="Textoindependiente"/>
    <w:qFormat/>
    <w:rsid w:val="0008114F"/>
    <w:pPr>
      <w:keepNext/>
      <w:tabs>
        <w:tab w:val="clear" w:pos="709"/>
        <w:tab w:val="num" w:pos="720"/>
      </w:tabs>
      <w:spacing w:before="200" w:after="0"/>
      <w:ind w:left="720" w:hanging="720"/>
      <w:outlineLvl w:val="2"/>
    </w:pPr>
    <w:rPr>
      <w:rFonts w:ascii="Cambria" w:hAnsi="Cambria"/>
      <w:b/>
      <w:bCs/>
      <w:color w:val="4F81BD"/>
    </w:rPr>
  </w:style>
  <w:style w:type="paragraph" w:styleId="Ttulo4">
    <w:name w:val="heading 4"/>
    <w:basedOn w:val="Normal"/>
    <w:next w:val="Textoindependiente"/>
    <w:qFormat/>
    <w:rsid w:val="0008114F"/>
    <w:pPr>
      <w:keepNext/>
      <w:tabs>
        <w:tab w:val="num" w:pos="864"/>
      </w:tabs>
      <w:spacing w:before="200" w:after="0"/>
      <w:ind w:left="864" w:hanging="864"/>
      <w:outlineLvl w:val="3"/>
    </w:pPr>
    <w:rPr>
      <w:rFonts w:ascii="Cambria"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rsid w:val="0008114F"/>
  </w:style>
  <w:style w:type="character" w:customStyle="1" w:styleId="Ttulo1Car">
    <w:name w:val="Título 1 Car"/>
    <w:basedOn w:val="Fuentedeprrafopredeter1"/>
    <w:rsid w:val="0008114F"/>
  </w:style>
  <w:style w:type="character" w:styleId="Hipervnculo">
    <w:name w:val="Hyperlink"/>
    <w:basedOn w:val="Fuentedeprrafopredeter1"/>
    <w:uiPriority w:val="99"/>
    <w:rsid w:val="0008114F"/>
    <w:rPr>
      <w:color w:val="0000FF"/>
      <w:u w:val="single"/>
      <w:lang w:val="en-US" w:eastAsia="en-US" w:bidi="en-US"/>
    </w:rPr>
  </w:style>
  <w:style w:type="character" w:customStyle="1" w:styleId="Ttulo2Car">
    <w:name w:val="Título 2 Car"/>
    <w:basedOn w:val="Fuentedeprrafopredeter1"/>
    <w:rsid w:val="0008114F"/>
  </w:style>
  <w:style w:type="character" w:styleId="Textoennegrita">
    <w:name w:val="Strong"/>
    <w:basedOn w:val="Fuentedeprrafopredeter1"/>
    <w:qFormat/>
    <w:rsid w:val="0008114F"/>
    <w:rPr>
      <w:b/>
      <w:bCs/>
    </w:rPr>
  </w:style>
  <w:style w:type="character" w:customStyle="1" w:styleId="Ttulo3Car">
    <w:name w:val="Título 3 Car"/>
    <w:basedOn w:val="Fuentedeprrafopredeter1"/>
    <w:rsid w:val="0008114F"/>
  </w:style>
  <w:style w:type="character" w:customStyle="1" w:styleId="sumario">
    <w:name w:val="sumario"/>
    <w:basedOn w:val="Fuentedeprrafopredeter1"/>
    <w:rsid w:val="0008114F"/>
  </w:style>
  <w:style w:type="character" w:customStyle="1" w:styleId="Ttulo4Car">
    <w:name w:val="Título 4 Car"/>
    <w:basedOn w:val="Fuentedeprrafopredeter1"/>
    <w:rsid w:val="0008114F"/>
  </w:style>
  <w:style w:type="character" w:customStyle="1" w:styleId="subtitulo2">
    <w:name w:val="subtitulo2"/>
    <w:basedOn w:val="Fuentedeprrafopredeter1"/>
    <w:rsid w:val="0008114F"/>
  </w:style>
  <w:style w:type="character" w:customStyle="1" w:styleId="subtitulob">
    <w:name w:val="subtitulob"/>
    <w:basedOn w:val="Fuentedeprrafopredeter1"/>
    <w:rsid w:val="0008114F"/>
  </w:style>
  <w:style w:type="character" w:customStyle="1" w:styleId="titulo2">
    <w:name w:val="titulo2"/>
    <w:basedOn w:val="Fuentedeprrafopredeter1"/>
    <w:rsid w:val="0008114F"/>
  </w:style>
  <w:style w:type="character" w:customStyle="1" w:styleId="TextoindependienteCar">
    <w:name w:val="Texto independiente Car"/>
    <w:basedOn w:val="Fuentedeprrafopredeter1"/>
    <w:rsid w:val="0008114F"/>
  </w:style>
  <w:style w:type="character" w:customStyle="1" w:styleId="EncabezadoCar">
    <w:name w:val="Encabezado Car"/>
    <w:basedOn w:val="Fuentedeprrafopredeter1"/>
    <w:rsid w:val="0008114F"/>
  </w:style>
  <w:style w:type="character" w:customStyle="1" w:styleId="Sangra2detindependienteCar">
    <w:name w:val="Sangría 2 de t. independiente Car"/>
    <w:basedOn w:val="Fuentedeprrafopredeter1"/>
    <w:rsid w:val="0008114F"/>
  </w:style>
  <w:style w:type="character" w:customStyle="1" w:styleId="SangradetextonormalCar">
    <w:name w:val="Sangría de texto normal Car"/>
    <w:basedOn w:val="Fuentedeprrafopredeter1"/>
    <w:rsid w:val="0008114F"/>
  </w:style>
  <w:style w:type="character" w:customStyle="1" w:styleId="Textoindependiente2Car">
    <w:name w:val="Texto independiente 2 Car"/>
    <w:basedOn w:val="Fuentedeprrafopredeter1"/>
    <w:rsid w:val="0008114F"/>
  </w:style>
  <w:style w:type="character" w:customStyle="1" w:styleId="PiedepginaCar">
    <w:name w:val="Pie de página Car"/>
    <w:basedOn w:val="Fuentedeprrafopredeter1"/>
    <w:rsid w:val="0008114F"/>
  </w:style>
  <w:style w:type="character" w:customStyle="1" w:styleId="ListLabel1">
    <w:name w:val="ListLabel 1"/>
    <w:rsid w:val="0008114F"/>
  </w:style>
  <w:style w:type="character" w:customStyle="1" w:styleId="ListLabel2">
    <w:name w:val="ListLabel 2"/>
    <w:rsid w:val="0008114F"/>
  </w:style>
  <w:style w:type="character" w:customStyle="1" w:styleId="ListLabel3">
    <w:name w:val="ListLabel 3"/>
    <w:rsid w:val="0008114F"/>
  </w:style>
  <w:style w:type="character" w:customStyle="1" w:styleId="ListLabel4">
    <w:name w:val="ListLabel 4"/>
    <w:rsid w:val="0008114F"/>
  </w:style>
  <w:style w:type="character" w:customStyle="1" w:styleId="Bullets">
    <w:name w:val="Bullets"/>
    <w:rsid w:val="0008114F"/>
    <w:rPr>
      <w:rFonts w:ascii="OpenSymbol" w:eastAsia="OpenSymbol" w:hAnsi="OpenSymbol" w:cs="OpenSymbol"/>
    </w:rPr>
  </w:style>
  <w:style w:type="character" w:customStyle="1" w:styleId="ListLabel5">
    <w:name w:val="ListLabel 5"/>
    <w:rsid w:val="0008114F"/>
    <w:rPr>
      <w:rFonts w:cs="Symbol"/>
    </w:rPr>
  </w:style>
  <w:style w:type="character" w:customStyle="1" w:styleId="ListLabel6">
    <w:name w:val="ListLabel 6"/>
    <w:rsid w:val="0008114F"/>
    <w:rPr>
      <w:rFonts w:cs="Courier New"/>
    </w:rPr>
  </w:style>
  <w:style w:type="character" w:customStyle="1" w:styleId="ListLabel7">
    <w:name w:val="ListLabel 7"/>
    <w:rsid w:val="0008114F"/>
    <w:rPr>
      <w:rFonts w:cs="Wingdings"/>
    </w:rPr>
  </w:style>
  <w:style w:type="character" w:customStyle="1" w:styleId="ListLabel8">
    <w:name w:val="ListLabel 8"/>
    <w:rsid w:val="0008114F"/>
    <w:rPr>
      <w:rFonts w:cs="Calibri"/>
    </w:rPr>
  </w:style>
  <w:style w:type="character" w:customStyle="1" w:styleId="ListLabel9">
    <w:name w:val="ListLabel 9"/>
    <w:rsid w:val="0008114F"/>
    <w:rPr>
      <w:rFonts w:cs="OpenSymbol"/>
    </w:rPr>
  </w:style>
  <w:style w:type="paragraph" w:customStyle="1" w:styleId="Heading">
    <w:name w:val="Heading"/>
    <w:basedOn w:val="Normal"/>
    <w:next w:val="Textoindependiente"/>
    <w:rsid w:val="0008114F"/>
    <w:pPr>
      <w:keepNext/>
      <w:spacing w:before="240" w:after="120"/>
    </w:pPr>
    <w:rPr>
      <w:rFonts w:ascii="Liberation Sans" w:hAnsi="Liberation Sans" w:cs="Lohit Hindi"/>
      <w:sz w:val="28"/>
      <w:szCs w:val="28"/>
    </w:rPr>
  </w:style>
  <w:style w:type="paragraph" w:styleId="Textoindependiente">
    <w:name w:val="Body Text"/>
    <w:basedOn w:val="Normal"/>
    <w:rsid w:val="0008114F"/>
    <w:pPr>
      <w:spacing w:after="120" w:line="360" w:lineRule="atLeast"/>
      <w:jc w:val="both"/>
    </w:pPr>
    <w:rPr>
      <w:rFonts w:ascii="Tahoma" w:eastAsia="Times New Roman" w:hAnsi="Tahoma" w:cs="Times New Roman"/>
      <w:szCs w:val="20"/>
    </w:rPr>
  </w:style>
  <w:style w:type="paragraph" w:styleId="Lista">
    <w:name w:val="List"/>
    <w:basedOn w:val="Textoindependiente"/>
    <w:rsid w:val="0008114F"/>
    <w:rPr>
      <w:rFonts w:cs="Lohit Hindi"/>
    </w:rPr>
  </w:style>
  <w:style w:type="paragraph" w:customStyle="1" w:styleId="Caption">
    <w:name w:val="Caption"/>
    <w:basedOn w:val="Normal"/>
    <w:rsid w:val="0008114F"/>
    <w:pPr>
      <w:suppressLineNumbers/>
      <w:spacing w:before="120" w:after="120"/>
    </w:pPr>
    <w:rPr>
      <w:rFonts w:cs="Lohit Hindi"/>
      <w:i/>
      <w:iCs/>
      <w:sz w:val="24"/>
      <w:szCs w:val="24"/>
    </w:rPr>
  </w:style>
  <w:style w:type="paragraph" w:customStyle="1" w:styleId="Index">
    <w:name w:val="Index"/>
    <w:basedOn w:val="Normal"/>
    <w:rsid w:val="0008114F"/>
    <w:pPr>
      <w:suppressLineNumbers/>
    </w:pPr>
    <w:rPr>
      <w:rFonts w:cs="Lohit Hindi"/>
    </w:rPr>
  </w:style>
  <w:style w:type="paragraph" w:customStyle="1" w:styleId="Prrafodelista1">
    <w:name w:val="Párrafo de lista1"/>
    <w:basedOn w:val="Normal"/>
    <w:rsid w:val="0008114F"/>
  </w:style>
  <w:style w:type="paragraph" w:styleId="NormalWeb">
    <w:name w:val="Normal (Web)"/>
    <w:basedOn w:val="Normal"/>
    <w:rsid w:val="0008114F"/>
  </w:style>
  <w:style w:type="paragraph" w:customStyle="1" w:styleId="intro">
    <w:name w:val="intro"/>
    <w:basedOn w:val="Normal"/>
    <w:rsid w:val="0008114F"/>
  </w:style>
  <w:style w:type="paragraph" w:styleId="Encabezado">
    <w:name w:val="header"/>
    <w:basedOn w:val="Normal"/>
    <w:rsid w:val="0008114F"/>
    <w:pPr>
      <w:suppressLineNumbers/>
      <w:tabs>
        <w:tab w:val="clear" w:pos="709"/>
        <w:tab w:val="center" w:pos="4419"/>
        <w:tab w:val="right" w:pos="8838"/>
      </w:tabs>
      <w:spacing w:after="0" w:line="360" w:lineRule="atLeast"/>
      <w:jc w:val="both"/>
    </w:pPr>
    <w:rPr>
      <w:rFonts w:ascii="Tahoma" w:eastAsia="Times New Roman" w:hAnsi="Tahoma" w:cs="Times New Roman"/>
      <w:szCs w:val="20"/>
    </w:rPr>
  </w:style>
  <w:style w:type="paragraph" w:customStyle="1" w:styleId="Sangra2detindependiente1">
    <w:name w:val="Sangría 2 de t. independiente1"/>
    <w:basedOn w:val="Normal"/>
    <w:rsid w:val="0008114F"/>
  </w:style>
  <w:style w:type="paragraph" w:styleId="Sangradetextonormal">
    <w:name w:val="Body Text Indent"/>
    <w:basedOn w:val="Normal"/>
    <w:rsid w:val="0008114F"/>
    <w:pPr>
      <w:spacing w:after="120"/>
      <w:ind w:left="283"/>
    </w:pPr>
  </w:style>
  <w:style w:type="paragraph" w:customStyle="1" w:styleId="xl59">
    <w:name w:val="xl59"/>
    <w:basedOn w:val="Normal"/>
    <w:rsid w:val="0008114F"/>
  </w:style>
  <w:style w:type="paragraph" w:customStyle="1" w:styleId="Textoindependiente21">
    <w:name w:val="Texto independiente 21"/>
    <w:basedOn w:val="Normal"/>
    <w:rsid w:val="0008114F"/>
  </w:style>
  <w:style w:type="paragraph" w:styleId="Piedepgina">
    <w:name w:val="footer"/>
    <w:basedOn w:val="Normal"/>
    <w:rsid w:val="0008114F"/>
    <w:pPr>
      <w:suppressLineNumbers/>
      <w:tabs>
        <w:tab w:val="clear" w:pos="709"/>
        <w:tab w:val="center" w:pos="4419"/>
        <w:tab w:val="right" w:pos="8838"/>
      </w:tabs>
      <w:spacing w:after="0" w:line="360" w:lineRule="atLeast"/>
      <w:jc w:val="both"/>
    </w:pPr>
    <w:rPr>
      <w:rFonts w:ascii="Tahoma" w:eastAsia="Times New Roman" w:hAnsi="Tahoma" w:cs="Times New Roman"/>
      <w:szCs w:val="20"/>
    </w:rPr>
  </w:style>
  <w:style w:type="paragraph" w:styleId="Textodeglobo">
    <w:name w:val="Balloon Text"/>
    <w:basedOn w:val="Normal"/>
    <w:link w:val="TextodegloboCar"/>
    <w:uiPriority w:val="99"/>
    <w:semiHidden/>
    <w:unhideWhenUsed/>
    <w:rsid w:val="004026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0260B"/>
    <w:rPr>
      <w:rFonts w:ascii="Tahoma" w:eastAsia="DejaVu Sans" w:hAnsi="Tahoma" w:cs="Tahoma"/>
      <w:color w:val="00000A"/>
      <w:kern w:val="1"/>
      <w:sz w:val="16"/>
      <w:szCs w:val="16"/>
      <w:lang w:eastAsia="ar-SA"/>
    </w:rPr>
  </w:style>
  <w:style w:type="paragraph" w:styleId="Prrafodelista">
    <w:name w:val="List Paragraph"/>
    <w:basedOn w:val="Normal"/>
    <w:uiPriority w:val="34"/>
    <w:qFormat/>
    <w:rsid w:val="0040260B"/>
    <w:pPr>
      <w:ind w:left="720"/>
      <w:contextualSpacing/>
    </w:pPr>
  </w:style>
  <w:style w:type="paragraph" w:styleId="TDC1">
    <w:name w:val="toc 1"/>
    <w:basedOn w:val="Normal"/>
    <w:next w:val="Normal"/>
    <w:autoRedefine/>
    <w:uiPriority w:val="39"/>
    <w:unhideWhenUsed/>
    <w:rsid w:val="007F6A2A"/>
    <w:pPr>
      <w:tabs>
        <w:tab w:val="clear" w:pos="709"/>
      </w:tabs>
      <w:spacing w:before="120" w:after="120"/>
    </w:pPr>
    <w:rPr>
      <w:rFonts w:asciiTheme="minorHAnsi" w:hAnsiTheme="minorHAnsi"/>
      <w:b/>
      <w:bCs/>
      <w:caps/>
      <w:sz w:val="20"/>
      <w:szCs w:val="20"/>
    </w:rPr>
  </w:style>
  <w:style w:type="paragraph" w:styleId="TDC2">
    <w:name w:val="toc 2"/>
    <w:basedOn w:val="Normal"/>
    <w:next w:val="Normal"/>
    <w:autoRedefine/>
    <w:uiPriority w:val="39"/>
    <w:unhideWhenUsed/>
    <w:rsid w:val="007F6A2A"/>
    <w:pPr>
      <w:tabs>
        <w:tab w:val="clear" w:pos="709"/>
      </w:tabs>
      <w:spacing w:after="0"/>
      <w:ind w:left="220"/>
    </w:pPr>
    <w:rPr>
      <w:rFonts w:asciiTheme="minorHAnsi" w:hAnsiTheme="minorHAnsi"/>
      <w:smallCaps/>
      <w:sz w:val="20"/>
      <w:szCs w:val="20"/>
    </w:rPr>
  </w:style>
  <w:style w:type="paragraph" w:styleId="TDC3">
    <w:name w:val="toc 3"/>
    <w:basedOn w:val="Normal"/>
    <w:next w:val="Normal"/>
    <w:autoRedefine/>
    <w:uiPriority w:val="39"/>
    <w:unhideWhenUsed/>
    <w:rsid w:val="007F6A2A"/>
    <w:pPr>
      <w:tabs>
        <w:tab w:val="clear" w:pos="709"/>
      </w:tabs>
      <w:spacing w:after="0"/>
      <w:ind w:left="440"/>
    </w:pPr>
    <w:rPr>
      <w:rFonts w:asciiTheme="minorHAnsi" w:hAnsiTheme="minorHAnsi"/>
      <w:i/>
      <w:iCs/>
      <w:sz w:val="20"/>
      <w:szCs w:val="20"/>
    </w:rPr>
  </w:style>
  <w:style w:type="paragraph" w:styleId="TDC4">
    <w:name w:val="toc 4"/>
    <w:basedOn w:val="Normal"/>
    <w:next w:val="Normal"/>
    <w:autoRedefine/>
    <w:uiPriority w:val="39"/>
    <w:unhideWhenUsed/>
    <w:rsid w:val="007F6A2A"/>
    <w:pPr>
      <w:tabs>
        <w:tab w:val="clear" w:pos="709"/>
      </w:tabs>
      <w:spacing w:after="0"/>
      <w:ind w:left="660"/>
    </w:pPr>
    <w:rPr>
      <w:rFonts w:asciiTheme="minorHAnsi" w:hAnsiTheme="minorHAnsi"/>
      <w:sz w:val="18"/>
      <w:szCs w:val="18"/>
    </w:rPr>
  </w:style>
  <w:style w:type="paragraph" w:styleId="TDC5">
    <w:name w:val="toc 5"/>
    <w:basedOn w:val="Normal"/>
    <w:next w:val="Normal"/>
    <w:autoRedefine/>
    <w:uiPriority w:val="39"/>
    <w:unhideWhenUsed/>
    <w:rsid w:val="007F6A2A"/>
    <w:pPr>
      <w:tabs>
        <w:tab w:val="clear" w:pos="709"/>
      </w:tabs>
      <w:spacing w:after="0"/>
      <w:ind w:left="880"/>
    </w:pPr>
    <w:rPr>
      <w:rFonts w:asciiTheme="minorHAnsi" w:hAnsiTheme="minorHAnsi"/>
      <w:sz w:val="18"/>
      <w:szCs w:val="18"/>
    </w:rPr>
  </w:style>
  <w:style w:type="paragraph" w:styleId="TDC6">
    <w:name w:val="toc 6"/>
    <w:basedOn w:val="Normal"/>
    <w:next w:val="Normal"/>
    <w:autoRedefine/>
    <w:uiPriority w:val="39"/>
    <w:unhideWhenUsed/>
    <w:rsid w:val="007F6A2A"/>
    <w:pPr>
      <w:tabs>
        <w:tab w:val="clear" w:pos="709"/>
      </w:tabs>
      <w:spacing w:after="0"/>
      <w:ind w:left="1100"/>
    </w:pPr>
    <w:rPr>
      <w:rFonts w:asciiTheme="minorHAnsi" w:hAnsiTheme="minorHAnsi"/>
      <w:sz w:val="18"/>
      <w:szCs w:val="18"/>
    </w:rPr>
  </w:style>
  <w:style w:type="paragraph" w:styleId="TDC7">
    <w:name w:val="toc 7"/>
    <w:basedOn w:val="Normal"/>
    <w:next w:val="Normal"/>
    <w:autoRedefine/>
    <w:uiPriority w:val="39"/>
    <w:unhideWhenUsed/>
    <w:rsid w:val="007F6A2A"/>
    <w:pPr>
      <w:tabs>
        <w:tab w:val="clear" w:pos="709"/>
      </w:tabs>
      <w:spacing w:after="0"/>
      <w:ind w:left="1320"/>
    </w:pPr>
    <w:rPr>
      <w:rFonts w:asciiTheme="minorHAnsi" w:hAnsiTheme="minorHAnsi"/>
      <w:sz w:val="18"/>
      <w:szCs w:val="18"/>
    </w:rPr>
  </w:style>
  <w:style w:type="paragraph" w:styleId="TDC8">
    <w:name w:val="toc 8"/>
    <w:basedOn w:val="Normal"/>
    <w:next w:val="Normal"/>
    <w:autoRedefine/>
    <w:uiPriority w:val="39"/>
    <w:unhideWhenUsed/>
    <w:rsid w:val="007F6A2A"/>
    <w:pPr>
      <w:tabs>
        <w:tab w:val="clear" w:pos="709"/>
      </w:tabs>
      <w:spacing w:after="0"/>
      <w:ind w:left="1540"/>
    </w:pPr>
    <w:rPr>
      <w:rFonts w:asciiTheme="minorHAnsi" w:hAnsiTheme="minorHAnsi"/>
      <w:sz w:val="18"/>
      <w:szCs w:val="18"/>
    </w:rPr>
  </w:style>
  <w:style w:type="paragraph" w:styleId="TDC9">
    <w:name w:val="toc 9"/>
    <w:basedOn w:val="Normal"/>
    <w:next w:val="Normal"/>
    <w:autoRedefine/>
    <w:uiPriority w:val="39"/>
    <w:unhideWhenUsed/>
    <w:rsid w:val="007F6A2A"/>
    <w:pPr>
      <w:tabs>
        <w:tab w:val="clear" w:pos="709"/>
      </w:tabs>
      <w:spacing w:after="0"/>
      <w:ind w:left="1760"/>
    </w:pPr>
    <w:rPr>
      <w:rFonts w:asciiTheme="minorHAnsi" w:hAnsiTheme="minorHAns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ctivainformes.com.ar/" TargetMode="External"/><Relationship Id="rId13" Type="http://schemas.openxmlformats.org/officeDocument/2006/relationships/hyperlink" Target="http://ec.europa.eu/external_relations/cfsp/sanctions" TargetMode="External"/><Relationship Id="rId18" Type="http://schemas.openxmlformats.org/officeDocument/2006/relationships/hyperlink" Target="http://www.pjn.gov.ar/" TargetMode="External"/><Relationship Id="rId26" Type="http://schemas.openxmlformats.org/officeDocument/2006/relationships/image" Target="media/image3.emf"/><Relationship Id="rId3" Type="http://schemas.openxmlformats.org/officeDocument/2006/relationships/styles" Target="styles.xml"/><Relationship Id="rId21" Type="http://schemas.openxmlformats.org/officeDocument/2006/relationships/hyperlink" Target="http://www.mrecic.gov.ar/" TargetMode="External"/><Relationship Id="rId34" Type="http://schemas.openxmlformats.org/officeDocument/2006/relationships/fontTable" Target="fontTable.xml"/><Relationship Id="rId7" Type="http://schemas.openxmlformats.org/officeDocument/2006/relationships/hyperlink" Target="http://www.riesgocrediticio.com/" TargetMode="External"/><Relationship Id="rId12" Type="http://schemas.openxmlformats.org/officeDocument/2006/relationships/hyperlink" Target="http://www.un.org/spanish/sc/committees/1267/consolist.shtml" TargetMode="External"/><Relationship Id="rId17" Type="http://schemas.openxmlformats.org/officeDocument/2006/relationships/hyperlink" Target="http://www.argentina.gov.ar/" TargetMode="External"/><Relationship Id="rId25" Type="http://schemas.openxmlformats.org/officeDocument/2006/relationships/hyperlink" Target="http://www.bcra.gov.ar/cheques/actualiza.asp" TargetMode="External"/><Relationship Id="rId33" Type="http://schemas.openxmlformats.org/officeDocument/2006/relationships/hyperlink" Target="http://200.70.35.102/cenries/cr010000.asp?error=0" TargetMode="External"/><Relationship Id="rId2" Type="http://schemas.openxmlformats.org/officeDocument/2006/relationships/numbering" Target="numbering.xml"/><Relationship Id="rId16" Type="http://schemas.openxmlformats.org/officeDocument/2006/relationships/hyperlink" Target="http://www.treas.gov/offices/enforcement/ofac/sdn/" TargetMode="External"/><Relationship Id="rId20" Type="http://schemas.openxmlformats.org/officeDocument/2006/relationships/hyperlink" Target="http://www.senado.gov.ar/"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www.riesgoonline.com/" TargetMode="External"/><Relationship Id="rId11" Type="http://schemas.openxmlformats.org/officeDocument/2006/relationships/hyperlink" Target="http://www.uif.gov.ar/" TargetMode="External"/><Relationship Id="rId24" Type="http://schemas.openxmlformats.org/officeDocument/2006/relationships/image" Target="media/image2.png"/><Relationship Id="rId32"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www.hm-treasury.gov.uk/" TargetMode="External"/><Relationship Id="rId23" Type="http://schemas.openxmlformats.org/officeDocument/2006/relationships/image" Target="media/image1.png"/><Relationship Id="rId28" Type="http://schemas.openxmlformats.org/officeDocument/2006/relationships/image" Target="media/image5.png"/><Relationship Id="rId10" Type="http://schemas.openxmlformats.org/officeDocument/2006/relationships/hyperlink" Target="http://www.nosis.com.ar/SitioNosisWeb/SectorLegal/DerechoAcceso.aspx" TargetMode="External"/><Relationship Id="rId19" Type="http://schemas.openxmlformats.org/officeDocument/2006/relationships/hyperlink" Target="http://www.hcdn.gov.ar/" TargetMode="External"/><Relationship Id="rId31"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yperlink" Target="http://www.dnbarg.com.ar/esp_ps_bcmain.asp" TargetMode="External"/><Relationship Id="rId14" Type="http://schemas.openxmlformats.org/officeDocument/2006/relationships/hyperlink" Target="http://www.international.gc.ca/crime/financing-terro-financement.aspx?lang=eng" TargetMode="External"/><Relationship Id="rId22" Type="http://schemas.openxmlformats.org/officeDocument/2006/relationships/hyperlink" Target="https://www3.bcra.gov.ar/" TargetMode="External"/><Relationship Id="rId27" Type="http://schemas.openxmlformats.org/officeDocument/2006/relationships/image" Target="media/image4.emf"/><Relationship Id="rId30" Type="http://schemas.openxmlformats.org/officeDocument/2006/relationships/image" Target="media/image7.png"/><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B14A80-BB68-46DB-8E1A-3EF20FC05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12</Pages>
  <Words>2404</Words>
  <Characters>13225</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15598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10</cp:revision>
  <cp:lastPrinted>2011-04-12T22:13:00Z</cp:lastPrinted>
  <dcterms:created xsi:type="dcterms:W3CDTF">2011-04-12T21:54:00Z</dcterms:created>
  <dcterms:modified xsi:type="dcterms:W3CDTF">2011-04-12T22:32:00Z</dcterms:modified>
</cp:coreProperties>
</file>