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0B5" w:rsidRDefault="009D03A7">
      <w:r>
        <w:rPr>
          <w:noProof/>
          <w:lang w:eastAsia="es-AR"/>
        </w:rPr>
        <w:drawing>
          <wp:anchor distT="0" distB="0" distL="114300" distR="114300" simplePos="0" relativeHeight="251658240" behindDoc="0" locked="0" layoutInCell="1" allowOverlap="1">
            <wp:simplePos x="0" y="0"/>
            <wp:positionH relativeFrom="margin">
              <wp:align>center</wp:align>
            </wp:positionH>
            <wp:positionV relativeFrom="margin">
              <wp:posOffset>14605</wp:posOffset>
            </wp:positionV>
            <wp:extent cx="2876550" cy="29146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r="1888"/>
                    <a:stretch>
                      <a:fillRect/>
                    </a:stretch>
                  </pic:blipFill>
                  <pic:spPr bwMode="auto">
                    <a:xfrm>
                      <a:off x="0" y="0"/>
                      <a:ext cx="2876550" cy="2914650"/>
                    </a:xfrm>
                    <a:prstGeom prst="rect">
                      <a:avLst/>
                    </a:prstGeom>
                    <a:noFill/>
                  </pic:spPr>
                </pic:pic>
              </a:graphicData>
            </a:graphic>
          </wp:anchor>
        </w:drawing>
      </w:r>
    </w:p>
    <w:p w:rsidR="00B420B5" w:rsidRDefault="00B420B5" w:rsidP="006E433F">
      <w:pPr>
        <w:jc w:val="center"/>
        <w:rPr>
          <w:sz w:val="72"/>
          <w:szCs w:val="72"/>
        </w:rPr>
      </w:pPr>
    </w:p>
    <w:p w:rsidR="00B420B5" w:rsidRDefault="00B420B5" w:rsidP="006E433F">
      <w:pPr>
        <w:jc w:val="center"/>
        <w:rPr>
          <w:sz w:val="72"/>
          <w:szCs w:val="72"/>
        </w:rPr>
      </w:pPr>
    </w:p>
    <w:p w:rsidR="00B420B5" w:rsidRDefault="00B420B5" w:rsidP="003374B5">
      <w:pPr>
        <w:pStyle w:val="Ttulo1"/>
      </w:pPr>
    </w:p>
    <w:p w:rsidR="00B420B5" w:rsidRDefault="00B420B5" w:rsidP="003374B5">
      <w:pPr>
        <w:pStyle w:val="Ttulo1"/>
      </w:pPr>
    </w:p>
    <w:p w:rsidR="00B420B5" w:rsidRDefault="00B420B5" w:rsidP="003374B5">
      <w:pPr>
        <w:pStyle w:val="Subttulo"/>
        <w:jc w:val="center"/>
        <w:rPr>
          <w:b/>
          <w:sz w:val="40"/>
        </w:rPr>
      </w:pPr>
    </w:p>
    <w:p w:rsidR="00B420B5" w:rsidRPr="003374B5" w:rsidRDefault="00B420B5" w:rsidP="003374B5">
      <w:pPr>
        <w:pStyle w:val="Subttulo"/>
        <w:jc w:val="center"/>
        <w:rPr>
          <w:b/>
          <w:sz w:val="40"/>
        </w:rPr>
      </w:pPr>
      <w:r>
        <w:rPr>
          <w:b/>
          <w:sz w:val="40"/>
        </w:rPr>
        <w:t>Proyecto</w:t>
      </w:r>
      <w:r w:rsidRPr="003374B5">
        <w:rPr>
          <w:b/>
          <w:sz w:val="40"/>
        </w:rPr>
        <w:t xml:space="preserve"> Grupal</w:t>
      </w:r>
    </w:p>
    <w:p w:rsidR="00B420B5" w:rsidRDefault="00B420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Pr>
          <w:sz w:val="32"/>
          <w:szCs w:val="32"/>
          <w:lang w:val="es-ES_tradnl"/>
        </w:rPr>
        <w:t>45] Taller de Desarrollo de Proyectos I</w:t>
      </w:r>
    </w:p>
    <w:p w:rsidR="00B420B5" w:rsidRPr="008A0669" w:rsidRDefault="00B420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B420B5" w:rsidRDefault="00B420B5" w:rsidP="003E2EC0"/>
    <w:p w:rsidR="00B420B5" w:rsidRDefault="00B420B5" w:rsidP="00347170">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t>Ing. Mario Pignataro</w:t>
      </w:r>
    </w:p>
    <w:p w:rsidR="00B420B5" w:rsidRDefault="00B420B5" w:rsidP="00347170">
      <w:pPr>
        <w:ind w:left="1416" w:firstLine="708"/>
        <w:rPr>
          <w:b/>
          <w:sz w:val="32"/>
          <w:szCs w:val="32"/>
          <w:lang w:val="es-ES_tradnl"/>
        </w:rPr>
      </w:pPr>
      <w:r>
        <w:rPr>
          <w:b/>
          <w:sz w:val="32"/>
          <w:szCs w:val="32"/>
          <w:lang w:val="es-ES_tradnl"/>
        </w:rPr>
        <w:t>Ayudantes:</w:t>
      </w:r>
      <w:r>
        <w:rPr>
          <w:b/>
          <w:sz w:val="32"/>
          <w:szCs w:val="32"/>
          <w:lang w:val="es-ES_tradnl"/>
        </w:rPr>
        <w:tab/>
        <w:t>Ing. Gabriel Piñeiro</w:t>
      </w:r>
    </w:p>
    <w:p w:rsidR="00B420B5" w:rsidRDefault="00B420B5" w:rsidP="00347170">
      <w:pPr>
        <w:ind w:left="3540" w:firstLine="708"/>
      </w:pPr>
      <w:r>
        <w:rPr>
          <w:b/>
          <w:sz w:val="32"/>
          <w:szCs w:val="32"/>
          <w:lang w:val="es-ES_tradnl"/>
        </w:rPr>
        <w:t>Ing. Pablo Tortorella</w:t>
      </w:r>
    </w:p>
    <w:p w:rsidR="00B420B5" w:rsidRDefault="00B420B5" w:rsidP="00BF5601">
      <w:pPr>
        <w:pStyle w:val="Sinespaciado"/>
        <w:jc w:val="right"/>
      </w:pPr>
    </w:p>
    <w:p w:rsidR="00B420B5" w:rsidRDefault="00B420B5" w:rsidP="00BF5601">
      <w:pPr>
        <w:pStyle w:val="Sinespaciado"/>
        <w:jc w:val="right"/>
      </w:pPr>
    </w:p>
    <w:p w:rsidR="00B420B5" w:rsidRDefault="00B420B5" w:rsidP="00BF5601">
      <w:pPr>
        <w:pStyle w:val="Sinespaciado"/>
        <w:jc w:val="right"/>
      </w:pPr>
    </w:p>
    <w:p w:rsidR="00B420B5" w:rsidRPr="00D718C5" w:rsidRDefault="00B420B5" w:rsidP="00BF5601">
      <w:pPr>
        <w:pStyle w:val="Sinespaciado"/>
        <w:jc w:val="right"/>
        <w:rPr>
          <w:b/>
          <w:sz w:val="32"/>
        </w:rPr>
      </w:pPr>
      <w:r w:rsidRPr="00D718C5">
        <w:rPr>
          <w:b/>
          <w:sz w:val="32"/>
        </w:rPr>
        <w:t>Grupo 2</w:t>
      </w:r>
    </w:p>
    <w:p w:rsidR="00B420B5" w:rsidRPr="00485FB8" w:rsidRDefault="00B420B5" w:rsidP="00BF5601">
      <w:pPr>
        <w:pStyle w:val="Sinespaciado"/>
        <w:jc w:val="right"/>
        <w:rPr>
          <w:sz w:val="28"/>
        </w:rPr>
      </w:pPr>
      <w:r>
        <w:rPr>
          <w:sz w:val="28"/>
        </w:rPr>
        <w:t xml:space="preserve">Adriana </w:t>
      </w:r>
      <w:r w:rsidRPr="00485FB8">
        <w:rPr>
          <w:sz w:val="28"/>
        </w:rPr>
        <w:t>Chelotti [83513]</w:t>
      </w:r>
    </w:p>
    <w:p w:rsidR="00B420B5" w:rsidRPr="00485FB8" w:rsidRDefault="00B420B5" w:rsidP="00BF5601">
      <w:pPr>
        <w:pStyle w:val="Sinespaciado"/>
        <w:jc w:val="right"/>
        <w:rPr>
          <w:sz w:val="28"/>
        </w:rPr>
      </w:pPr>
      <w:r w:rsidRPr="00485FB8">
        <w:rPr>
          <w:sz w:val="28"/>
        </w:rPr>
        <w:t>Raúl Andrés De Roovers [84248]</w:t>
      </w:r>
    </w:p>
    <w:p w:rsidR="00B420B5" w:rsidRPr="00485FB8" w:rsidRDefault="00B420B5" w:rsidP="00BF5601">
      <w:pPr>
        <w:pStyle w:val="Sinespaciado"/>
        <w:jc w:val="right"/>
        <w:rPr>
          <w:sz w:val="28"/>
        </w:rPr>
      </w:pPr>
      <w:r w:rsidRPr="00485FB8">
        <w:rPr>
          <w:sz w:val="28"/>
        </w:rPr>
        <w:t>Florencia</w:t>
      </w:r>
      <w:r>
        <w:rPr>
          <w:sz w:val="28"/>
        </w:rPr>
        <w:t xml:space="preserve"> </w:t>
      </w:r>
      <w:r w:rsidRPr="00485FB8">
        <w:rPr>
          <w:sz w:val="28"/>
        </w:rPr>
        <w:t>Pereira [88816]</w:t>
      </w:r>
    </w:p>
    <w:p w:rsidR="00B420B5" w:rsidRPr="00485FB8" w:rsidRDefault="00B420B5" w:rsidP="00BF5601">
      <w:pPr>
        <w:pStyle w:val="Sinespaciado"/>
        <w:jc w:val="right"/>
        <w:rPr>
          <w:sz w:val="28"/>
        </w:rPr>
      </w:pPr>
      <w:r w:rsidRPr="00485FB8">
        <w:rPr>
          <w:sz w:val="28"/>
        </w:rPr>
        <w:t>Darío</w:t>
      </w:r>
      <w:r>
        <w:rPr>
          <w:sz w:val="28"/>
        </w:rPr>
        <w:t xml:space="preserve"> Perez Staltari </w:t>
      </w:r>
      <w:r w:rsidRPr="00485FB8">
        <w:rPr>
          <w:sz w:val="28"/>
        </w:rPr>
        <w:t>[83514]</w:t>
      </w:r>
    </w:p>
    <w:p w:rsidR="00B420B5" w:rsidRPr="00485FB8" w:rsidRDefault="00B420B5" w:rsidP="00BF5601">
      <w:pPr>
        <w:pStyle w:val="Sinespaciado"/>
        <w:jc w:val="right"/>
        <w:rPr>
          <w:sz w:val="28"/>
        </w:rPr>
      </w:pPr>
      <w:r>
        <w:rPr>
          <w:sz w:val="28"/>
        </w:rPr>
        <w:t xml:space="preserve"> </w:t>
      </w:r>
      <w:r w:rsidRPr="00485FB8">
        <w:rPr>
          <w:sz w:val="28"/>
        </w:rPr>
        <w:t>Ramiro</w:t>
      </w:r>
      <w:r>
        <w:rPr>
          <w:sz w:val="28"/>
        </w:rPr>
        <w:t xml:space="preserve"> Romero </w:t>
      </w:r>
      <w:r w:rsidRPr="00485FB8">
        <w:rPr>
          <w:sz w:val="28"/>
        </w:rPr>
        <w:t>[81821]</w:t>
      </w:r>
    </w:p>
    <w:p w:rsidR="00B420B5" w:rsidRPr="00485FB8" w:rsidRDefault="00B420B5" w:rsidP="00BF5601">
      <w:pPr>
        <w:pStyle w:val="Sinespaciado"/>
        <w:jc w:val="right"/>
        <w:rPr>
          <w:sz w:val="28"/>
        </w:rPr>
      </w:pPr>
      <w:r>
        <w:rPr>
          <w:sz w:val="28"/>
        </w:rPr>
        <w:t xml:space="preserve"> </w:t>
      </w:r>
      <w:r w:rsidRPr="00485FB8">
        <w:rPr>
          <w:sz w:val="28"/>
        </w:rPr>
        <w:t xml:space="preserve">Martín </w:t>
      </w:r>
      <w:r>
        <w:rPr>
          <w:sz w:val="28"/>
        </w:rPr>
        <w:t xml:space="preserve">Zucchiatti </w:t>
      </w:r>
      <w:r w:rsidRPr="00485FB8">
        <w:rPr>
          <w:sz w:val="28"/>
        </w:rPr>
        <w:t>[85797]</w:t>
      </w:r>
    </w:p>
    <w:p w:rsidR="00B420B5" w:rsidRDefault="00B420B5" w:rsidP="005D1890">
      <w:pPr>
        <w:pStyle w:val="Ttulo"/>
      </w:pPr>
      <w:r>
        <w:lastRenderedPageBreak/>
        <w:t>Í</w:t>
      </w:r>
      <w:r w:rsidRPr="006442DD">
        <w:t>ndice de contenidos</w:t>
      </w:r>
    </w:p>
    <w:p w:rsidR="00C80DEE" w:rsidRDefault="00015D1F">
      <w:pPr>
        <w:pStyle w:val="TDC1"/>
        <w:tabs>
          <w:tab w:val="right" w:leader="dot" w:pos="8828"/>
        </w:tabs>
        <w:rPr>
          <w:rFonts w:asciiTheme="minorHAnsi" w:eastAsiaTheme="minorEastAsia" w:hAnsiTheme="minorHAnsi" w:cstheme="minorBidi"/>
          <w:noProof/>
          <w:lang w:eastAsia="es-AR"/>
        </w:rPr>
      </w:pPr>
      <w:r>
        <w:rPr>
          <w:sz w:val="32"/>
        </w:rPr>
        <w:fldChar w:fldCharType="begin"/>
      </w:r>
      <w:r w:rsidR="00B420B5">
        <w:rPr>
          <w:sz w:val="32"/>
        </w:rPr>
        <w:instrText xml:space="preserve"> TOC \o "1-5" \h \z \u </w:instrText>
      </w:r>
      <w:r>
        <w:rPr>
          <w:sz w:val="32"/>
        </w:rPr>
        <w:fldChar w:fldCharType="separate"/>
      </w:r>
      <w:hyperlink w:anchor="_Toc298409598" w:history="1">
        <w:r w:rsidR="00C80DEE" w:rsidRPr="005B21E0">
          <w:rPr>
            <w:rStyle w:val="Hipervnculo"/>
            <w:noProof/>
          </w:rPr>
          <w:t>Introducción</w:t>
        </w:r>
        <w:r w:rsidR="00C80DEE">
          <w:rPr>
            <w:noProof/>
            <w:webHidden/>
          </w:rPr>
          <w:tab/>
        </w:r>
        <w:r w:rsidR="00C80DEE">
          <w:rPr>
            <w:noProof/>
            <w:webHidden/>
          </w:rPr>
          <w:fldChar w:fldCharType="begin"/>
        </w:r>
        <w:r w:rsidR="00C80DEE">
          <w:rPr>
            <w:noProof/>
            <w:webHidden/>
          </w:rPr>
          <w:instrText xml:space="preserve"> PAGEREF _Toc298409598 \h </w:instrText>
        </w:r>
        <w:r w:rsidR="00C80DEE">
          <w:rPr>
            <w:noProof/>
            <w:webHidden/>
          </w:rPr>
        </w:r>
        <w:r w:rsidR="00C80DEE">
          <w:rPr>
            <w:noProof/>
            <w:webHidden/>
          </w:rPr>
          <w:fldChar w:fldCharType="separate"/>
        </w:r>
        <w:r w:rsidR="00C80DEE">
          <w:rPr>
            <w:noProof/>
            <w:webHidden/>
          </w:rPr>
          <w:t>5</w:t>
        </w:r>
        <w:r w:rsidR="00C80DEE">
          <w:rPr>
            <w:noProof/>
            <w:webHidden/>
          </w:rPr>
          <w:fldChar w:fldCharType="end"/>
        </w:r>
      </w:hyperlink>
    </w:p>
    <w:p w:rsidR="00C80DEE" w:rsidRDefault="00C80DEE">
      <w:pPr>
        <w:pStyle w:val="TDC1"/>
        <w:tabs>
          <w:tab w:val="right" w:leader="dot" w:pos="8828"/>
        </w:tabs>
        <w:rPr>
          <w:rFonts w:asciiTheme="minorHAnsi" w:eastAsiaTheme="minorEastAsia" w:hAnsiTheme="minorHAnsi" w:cstheme="minorBidi"/>
          <w:noProof/>
          <w:lang w:eastAsia="es-AR"/>
        </w:rPr>
      </w:pPr>
      <w:hyperlink w:anchor="_Toc298409599" w:history="1">
        <w:r w:rsidRPr="005B21E0">
          <w:rPr>
            <w:rStyle w:val="Hipervnculo"/>
            <w:noProof/>
          </w:rPr>
          <w:t>Objetivo</w:t>
        </w:r>
        <w:r>
          <w:rPr>
            <w:noProof/>
            <w:webHidden/>
          </w:rPr>
          <w:tab/>
        </w:r>
        <w:r>
          <w:rPr>
            <w:noProof/>
            <w:webHidden/>
          </w:rPr>
          <w:fldChar w:fldCharType="begin"/>
        </w:r>
        <w:r>
          <w:rPr>
            <w:noProof/>
            <w:webHidden/>
          </w:rPr>
          <w:instrText xml:space="preserve"> PAGEREF _Toc298409599 \h </w:instrText>
        </w:r>
        <w:r>
          <w:rPr>
            <w:noProof/>
            <w:webHidden/>
          </w:rPr>
        </w:r>
        <w:r>
          <w:rPr>
            <w:noProof/>
            <w:webHidden/>
          </w:rPr>
          <w:fldChar w:fldCharType="separate"/>
        </w:r>
        <w:r>
          <w:rPr>
            <w:noProof/>
            <w:webHidden/>
          </w:rPr>
          <w:t>5</w:t>
        </w:r>
        <w:r>
          <w:rPr>
            <w:noProof/>
            <w:webHidden/>
          </w:rPr>
          <w:fldChar w:fldCharType="end"/>
        </w:r>
      </w:hyperlink>
    </w:p>
    <w:p w:rsidR="00C80DEE" w:rsidRDefault="00C80DEE">
      <w:pPr>
        <w:pStyle w:val="TDC1"/>
        <w:tabs>
          <w:tab w:val="right" w:leader="dot" w:pos="8828"/>
        </w:tabs>
        <w:rPr>
          <w:rFonts w:asciiTheme="minorHAnsi" w:eastAsiaTheme="minorEastAsia" w:hAnsiTheme="minorHAnsi" w:cstheme="minorBidi"/>
          <w:noProof/>
          <w:lang w:eastAsia="es-AR"/>
        </w:rPr>
      </w:pPr>
      <w:hyperlink w:anchor="_Toc298409600" w:history="1">
        <w:r w:rsidRPr="005B21E0">
          <w:rPr>
            <w:rStyle w:val="Hipervnculo"/>
            <w:noProof/>
          </w:rPr>
          <w:t>Alcance</w:t>
        </w:r>
        <w:r>
          <w:rPr>
            <w:noProof/>
            <w:webHidden/>
          </w:rPr>
          <w:tab/>
        </w:r>
        <w:r>
          <w:rPr>
            <w:noProof/>
            <w:webHidden/>
          </w:rPr>
          <w:fldChar w:fldCharType="begin"/>
        </w:r>
        <w:r>
          <w:rPr>
            <w:noProof/>
            <w:webHidden/>
          </w:rPr>
          <w:instrText xml:space="preserve"> PAGEREF _Toc298409600 \h </w:instrText>
        </w:r>
        <w:r>
          <w:rPr>
            <w:noProof/>
            <w:webHidden/>
          </w:rPr>
        </w:r>
        <w:r>
          <w:rPr>
            <w:noProof/>
            <w:webHidden/>
          </w:rPr>
          <w:fldChar w:fldCharType="separate"/>
        </w:r>
        <w:r>
          <w:rPr>
            <w:noProof/>
            <w:webHidden/>
          </w:rPr>
          <w:t>6</w:t>
        </w:r>
        <w:r>
          <w:rPr>
            <w:noProof/>
            <w:webHidden/>
          </w:rPr>
          <w:fldChar w:fldCharType="end"/>
        </w:r>
      </w:hyperlink>
    </w:p>
    <w:p w:rsidR="00C80DEE" w:rsidRDefault="00C80DEE">
      <w:pPr>
        <w:pStyle w:val="TDC1"/>
        <w:tabs>
          <w:tab w:val="right" w:leader="dot" w:pos="8828"/>
        </w:tabs>
        <w:rPr>
          <w:rFonts w:asciiTheme="minorHAnsi" w:eastAsiaTheme="minorEastAsia" w:hAnsiTheme="minorHAnsi" w:cstheme="minorBidi"/>
          <w:noProof/>
          <w:lang w:eastAsia="es-AR"/>
        </w:rPr>
      </w:pPr>
      <w:hyperlink w:anchor="_Toc298409601" w:history="1">
        <w:r w:rsidRPr="005B21E0">
          <w:rPr>
            <w:rStyle w:val="Hipervnculo"/>
            <w:noProof/>
          </w:rPr>
          <w:t>Parámetros de análisis y ranking de variables</w:t>
        </w:r>
        <w:r>
          <w:rPr>
            <w:noProof/>
            <w:webHidden/>
          </w:rPr>
          <w:tab/>
        </w:r>
        <w:r>
          <w:rPr>
            <w:noProof/>
            <w:webHidden/>
          </w:rPr>
          <w:fldChar w:fldCharType="begin"/>
        </w:r>
        <w:r>
          <w:rPr>
            <w:noProof/>
            <w:webHidden/>
          </w:rPr>
          <w:instrText xml:space="preserve"> PAGEREF _Toc298409601 \h </w:instrText>
        </w:r>
        <w:r>
          <w:rPr>
            <w:noProof/>
            <w:webHidden/>
          </w:rPr>
        </w:r>
        <w:r>
          <w:rPr>
            <w:noProof/>
            <w:webHidden/>
          </w:rPr>
          <w:fldChar w:fldCharType="separate"/>
        </w:r>
        <w:r>
          <w:rPr>
            <w:noProof/>
            <w:webHidden/>
          </w:rPr>
          <w:t>7</w:t>
        </w:r>
        <w:r>
          <w:rPr>
            <w:noProof/>
            <w:webHidden/>
          </w:rPr>
          <w:fldChar w:fldCharType="end"/>
        </w:r>
      </w:hyperlink>
    </w:p>
    <w:p w:rsidR="00C80DEE" w:rsidRDefault="00C80DEE">
      <w:pPr>
        <w:pStyle w:val="TDC1"/>
        <w:tabs>
          <w:tab w:val="right" w:leader="dot" w:pos="8828"/>
        </w:tabs>
        <w:rPr>
          <w:rFonts w:asciiTheme="minorHAnsi" w:eastAsiaTheme="minorEastAsia" w:hAnsiTheme="minorHAnsi" w:cstheme="minorBidi"/>
          <w:noProof/>
          <w:lang w:eastAsia="es-AR"/>
        </w:rPr>
      </w:pPr>
      <w:hyperlink w:anchor="_Toc298409614" w:history="1">
        <w:r w:rsidRPr="005B21E0">
          <w:rPr>
            <w:rStyle w:val="Hipervnculo"/>
            <w:noProof/>
          </w:rPr>
          <w:t>Costos del proyecto</w:t>
        </w:r>
        <w:r>
          <w:rPr>
            <w:noProof/>
            <w:webHidden/>
          </w:rPr>
          <w:tab/>
        </w:r>
        <w:r>
          <w:rPr>
            <w:noProof/>
            <w:webHidden/>
          </w:rPr>
          <w:fldChar w:fldCharType="begin"/>
        </w:r>
        <w:r>
          <w:rPr>
            <w:noProof/>
            <w:webHidden/>
          </w:rPr>
          <w:instrText xml:space="preserve"> PAGEREF _Toc298409614 \h </w:instrText>
        </w:r>
        <w:r>
          <w:rPr>
            <w:noProof/>
            <w:webHidden/>
          </w:rPr>
        </w:r>
        <w:r>
          <w:rPr>
            <w:noProof/>
            <w:webHidden/>
          </w:rPr>
          <w:fldChar w:fldCharType="separate"/>
        </w:r>
        <w:r>
          <w:rPr>
            <w:noProof/>
            <w:webHidden/>
          </w:rPr>
          <w:t>12</w:t>
        </w:r>
        <w:r>
          <w:rPr>
            <w:noProof/>
            <w:webHidden/>
          </w:rPr>
          <w:fldChar w:fldCharType="end"/>
        </w:r>
      </w:hyperlink>
    </w:p>
    <w:p w:rsidR="00C80DEE" w:rsidRDefault="00C80DEE">
      <w:pPr>
        <w:pStyle w:val="TDC1"/>
        <w:tabs>
          <w:tab w:val="right" w:leader="dot" w:pos="8828"/>
        </w:tabs>
        <w:rPr>
          <w:rFonts w:asciiTheme="minorHAnsi" w:eastAsiaTheme="minorEastAsia" w:hAnsiTheme="minorHAnsi" w:cstheme="minorBidi"/>
          <w:noProof/>
          <w:lang w:eastAsia="es-AR"/>
        </w:rPr>
      </w:pPr>
      <w:hyperlink w:anchor="_Toc298409615" w:history="1">
        <w:r w:rsidRPr="005B21E0">
          <w:rPr>
            <w:rStyle w:val="Hipervnculo"/>
            <w:noProof/>
          </w:rPr>
          <w:t>Marketing</w:t>
        </w:r>
        <w:r>
          <w:rPr>
            <w:noProof/>
            <w:webHidden/>
          </w:rPr>
          <w:tab/>
        </w:r>
        <w:r>
          <w:rPr>
            <w:noProof/>
            <w:webHidden/>
          </w:rPr>
          <w:fldChar w:fldCharType="begin"/>
        </w:r>
        <w:r>
          <w:rPr>
            <w:noProof/>
            <w:webHidden/>
          </w:rPr>
          <w:instrText xml:space="preserve"> PAGEREF _Toc298409615 \h </w:instrText>
        </w:r>
        <w:r>
          <w:rPr>
            <w:noProof/>
            <w:webHidden/>
          </w:rPr>
        </w:r>
        <w:r>
          <w:rPr>
            <w:noProof/>
            <w:webHidden/>
          </w:rPr>
          <w:fldChar w:fldCharType="separate"/>
        </w:r>
        <w:r>
          <w:rPr>
            <w:noProof/>
            <w:webHidden/>
          </w:rPr>
          <w:t>13</w:t>
        </w:r>
        <w:r>
          <w:rPr>
            <w:noProof/>
            <w:webHidden/>
          </w:rPr>
          <w:fldChar w:fldCharType="end"/>
        </w:r>
      </w:hyperlink>
    </w:p>
    <w:p w:rsidR="00C80DEE" w:rsidRDefault="00C80DEE">
      <w:pPr>
        <w:pStyle w:val="TDC1"/>
        <w:tabs>
          <w:tab w:val="right" w:leader="dot" w:pos="8828"/>
        </w:tabs>
        <w:rPr>
          <w:rFonts w:asciiTheme="minorHAnsi" w:eastAsiaTheme="minorEastAsia" w:hAnsiTheme="minorHAnsi" w:cstheme="minorBidi"/>
          <w:noProof/>
          <w:lang w:eastAsia="es-AR"/>
        </w:rPr>
      </w:pPr>
      <w:hyperlink w:anchor="_Toc298409635" w:history="1">
        <w:r w:rsidRPr="005B21E0">
          <w:rPr>
            <w:rStyle w:val="Hipervnculo"/>
            <w:noProof/>
          </w:rPr>
          <w:t>Apéndice A: Las compañías aseguradoras en la actualidad</w:t>
        </w:r>
        <w:r>
          <w:rPr>
            <w:noProof/>
            <w:webHidden/>
          </w:rPr>
          <w:tab/>
        </w:r>
        <w:r>
          <w:rPr>
            <w:noProof/>
            <w:webHidden/>
          </w:rPr>
          <w:fldChar w:fldCharType="begin"/>
        </w:r>
        <w:r>
          <w:rPr>
            <w:noProof/>
            <w:webHidden/>
          </w:rPr>
          <w:instrText xml:space="preserve"> PAGEREF _Toc298409635 \h </w:instrText>
        </w:r>
        <w:r>
          <w:rPr>
            <w:noProof/>
            <w:webHidden/>
          </w:rPr>
        </w:r>
        <w:r>
          <w:rPr>
            <w:noProof/>
            <w:webHidden/>
          </w:rPr>
          <w:fldChar w:fldCharType="separate"/>
        </w:r>
        <w:r>
          <w:rPr>
            <w:noProof/>
            <w:webHidden/>
          </w:rPr>
          <w:t>18</w:t>
        </w:r>
        <w:r>
          <w:rPr>
            <w:noProof/>
            <w:webHidden/>
          </w:rPr>
          <w:fldChar w:fldCharType="end"/>
        </w:r>
      </w:hyperlink>
    </w:p>
    <w:p w:rsidR="00C80DEE" w:rsidRDefault="00C80DEE">
      <w:pPr>
        <w:pStyle w:val="TDC1"/>
        <w:tabs>
          <w:tab w:val="right" w:leader="dot" w:pos="8828"/>
        </w:tabs>
        <w:rPr>
          <w:rFonts w:asciiTheme="minorHAnsi" w:eastAsiaTheme="minorEastAsia" w:hAnsiTheme="minorHAnsi" w:cstheme="minorBidi"/>
          <w:noProof/>
          <w:lang w:eastAsia="es-AR"/>
        </w:rPr>
      </w:pPr>
      <w:hyperlink w:anchor="_Toc298409639" w:history="1">
        <w:r w:rsidRPr="005B21E0">
          <w:rPr>
            <w:rStyle w:val="Hipervnculo"/>
            <w:noProof/>
          </w:rPr>
          <w:t>Apéndice B: Compañías aseguradoras en el extranjero</w:t>
        </w:r>
        <w:r>
          <w:rPr>
            <w:noProof/>
            <w:webHidden/>
          </w:rPr>
          <w:tab/>
        </w:r>
        <w:r>
          <w:rPr>
            <w:noProof/>
            <w:webHidden/>
          </w:rPr>
          <w:fldChar w:fldCharType="begin"/>
        </w:r>
        <w:r>
          <w:rPr>
            <w:noProof/>
            <w:webHidden/>
          </w:rPr>
          <w:instrText xml:space="preserve"> PAGEREF _Toc298409639 \h </w:instrText>
        </w:r>
        <w:r>
          <w:rPr>
            <w:noProof/>
            <w:webHidden/>
          </w:rPr>
        </w:r>
        <w:r>
          <w:rPr>
            <w:noProof/>
            <w:webHidden/>
          </w:rPr>
          <w:fldChar w:fldCharType="separate"/>
        </w:r>
        <w:r>
          <w:rPr>
            <w:noProof/>
            <w:webHidden/>
          </w:rPr>
          <w:t>19</w:t>
        </w:r>
        <w:r>
          <w:rPr>
            <w:noProof/>
            <w:webHidden/>
          </w:rPr>
          <w:fldChar w:fldCharType="end"/>
        </w:r>
      </w:hyperlink>
    </w:p>
    <w:p w:rsidR="00C80DEE" w:rsidRDefault="00C80DEE">
      <w:pPr>
        <w:pStyle w:val="TDC1"/>
        <w:tabs>
          <w:tab w:val="right" w:leader="dot" w:pos="8828"/>
        </w:tabs>
        <w:rPr>
          <w:rFonts w:asciiTheme="minorHAnsi" w:eastAsiaTheme="minorEastAsia" w:hAnsiTheme="minorHAnsi" w:cstheme="minorBidi"/>
          <w:noProof/>
          <w:lang w:eastAsia="es-AR"/>
        </w:rPr>
      </w:pPr>
      <w:hyperlink w:anchor="_Toc298409640" w:history="1">
        <w:r w:rsidRPr="005B21E0">
          <w:rPr>
            <w:rStyle w:val="Hipervnculo"/>
            <w:noProof/>
            <w:lang w:eastAsia="es-AR"/>
          </w:rPr>
          <w:t>Apéndice C: Parámetros en tiempo real</w:t>
        </w:r>
        <w:r>
          <w:rPr>
            <w:noProof/>
            <w:webHidden/>
          </w:rPr>
          <w:tab/>
        </w:r>
        <w:r>
          <w:rPr>
            <w:noProof/>
            <w:webHidden/>
          </w:rPr>
          <w:fldChar w:fldCharType="begin"/>
        </w:r>
        <w:r>
          <w:rPr>
            <w:noProof/>
            <w:webHidden/>
          </w:rPr>
          <w:instrText xml:space="preserve"> PAGEREF _Toc298409640 \h </w:instrText>
        </w:r>
        <w:r>
          <w:rPr>
            <w:noProof/>
            <w:webHidden/>
          </w:rPr>
        </w:r>
        <w:r>
          <w:rPr>
            <w:noProof/>
            <w:webHidden/>
          </w:rPr>
          <w:fldChar w:fldCharType="separate"/>
        </w:r>
        <w:r>
          <w:rPr>
            <w:noProof/>
            <w:webHidden/>
          </w:rPr>
          <w:t>20</w:t>
        </w:r>
        <w:r>
          <w:rPr>
            <w:noProof/>
            <w:webHidden/>
          </w:rPr>
          <w:fldChar w:fldCharType="end"/>
        </w:r>
      </w:hyperlink>
    </w:p>
    <w:p w:rsidR="00C80DEE" w:rsidRDefault="00C80DEE">
      <w:pPr>
        <w:pStyle w:val="TDC1"/>
        <w:tabs>
          <w:tab w:val="right" w:leader="dot" w:pos="8828"/>
        </w:tabs>
        <w:rPr>
          <w:rFonts w:asciiTheme="minorHAnsi" w:eastAsiaTheme="minorEastAsia" w:hAnsiTheme="minorHAnsi" w:cstheme="minorBidi"/>
          <w:noProof/>
          <w:lang w:eastAsia="es-AR"/>
        </w:rPr>
      </w:pPr>
      <w:hyperlink w:anchor="_Toc298409652" w:history="1">
        <w:r w:rsidRPr="005B21E0">
          <w:rPr>
            <w:rStyle w:val="Hipervnculo"/>
            <w:noProof/>
            <w:lang w:eastAsia="es-AR"/>
          </w:rPr>
          <w:t xml:space="preserve">Apéndice D: </w:t>
        </w:r>
        <w:r w:rsidRPr="005B21E0">
          <w:rPr>
            <w:rStyle w:val="Hipervnculo"/>
            <w:noProof/>
          </w:rPr>
          <w:t>Ley de Protección de Datos Personales N°25326</w:t>
        </w:r>
        <w:r>
          <w:rPr>
            <w:noProof/>
            <w:webHidden/>
          </w:rPr>
          <w:tab/>
        </w:r>
        <w:r>
          <w:rPr>
            <w:noProof/>
            <w:webHidden/>
          </w:rPr>
          <w:fldChar w:fldCharType="begin"/>
        </w:r>
        <w:r>
          <w:rPr>
            <w:noProof/>
            <w:webHidden/>
          </w:rPr>
          <w:instrText xml:space="preserve"> PAGEREF _Toc298409652 \h </w:instrText>
        </w:r>
        <w:r>
          <w:rPr>
            <w:noProof/>
            <w:webHidden/>
          </w:rPr>
        </w:r>
        <w:r>
          <w:rPr>
            <w:noProof/>
            <w:webHidden/>
          </w:rPr>
          <w:fldChar w:fldCharType="separate"/>
        </w:r>
        <w:r>
          <w:rPr>
            <w:noProof/>
            <w:webHidden/>
          </w:rPr>
          <w:t>23</w:t>
        </w:r>
        <w:r>
          <w:rPr>
            <w:noProof/>
            <w:webHidden/>
          </w:rPr>
          <w:fldChar w:fldCharType="end"/>
        </w:r>
      </w:hyperlink>
    </w:p>
    <w:p w:rsidR="00C80DEE" w:rsidRDefault="00C80DEE">
      <w:pPr>
        <w:pStyle w:val="TDC1"/>
        <w:tabs>
          <w:tab w:val="right" w:leader="dot" w:pos="8828"/>
        </w:tabs>
        <w:rPr>
          <w:rFonts w:asciiTheme="minorHAnsi" w:eastAsiaTheme="minorEastAsia" w:hAnsiTheme="minorHAnsi" w:cstheme="minorBidi"/>
          <w:noProof/>
          <w:lang w:eastAsia="es-AR"/>
        </w:rPr>
      </w:pPr>
      <w:hyperlink w:anchor="_Toc298409653" w:history="1">
        <w:r w:rsidRPr="005B21E0">
          <w:rPr>
            <w:rStyle w:val="Hipervnculo"/>
            <w:noProof/>
            <w:lang w:eastAsia="es-AR"/>
          </w:rPr>
          <w:t>Bibliografía</w:t>
        </w:r>
        <w:r>
          <w:rPr>
            <w:noProof/>
            <w:webHidden/>
          </w:rPr>
          <w:tab/>
        </w:r>
        <w:r>
          <w:rPr>
            <w:noProof/>
            <w:webHidden/>
          </w:rPr>
          <w:fldChar w:fldCharType="begin"/>
        </w:r>
        <w:r>
          <w:rPr>
            <w:noProof/>
            <w:webHidden/>
          </w:rPr>
          <w:instrText xml:space="preserve"> PAGEREF _Toc298409653 \h </w:instrText>
        </w:r>
        <w:r>
          <w:rPr>
            <w:noProof/>
            <w:webHidden/>
          </w:rPr>
        </w:r>
        <w:r>
          <w:rPr>
            <w:noProof/>
            <w:webHidden/>
          </w:rPr>
          <w:fldChar w:fldCharType="separate"/>
        </w:r>
        <w:r>
          <w:rPr>
            <w:noProof/>
            <w:webHidden/>
          </w:rPr>
          <w:t>24</w:t>
        </w:r>
        <w:r>
          <w:rPr>
            <w:noProof/>
            <w:webHidden/>
          </w:rPr>
          <w:fldChar w:fldCharType="end"/>
        </w:r>
      </w:hyperlink>
    </w:p>
    <w:p w:rsidR="00B420B5" w:rsidRDefault="00015D1F" w:rsidP="006442DD">
      <w:pPr>
        <w:rPr>
          <w:sz w:val="32"/>
        </w:rPr>
      </w:pPr>
      <w:r>
        <w:rPr>
          <w:sz w:val="32"/>
        </w:rPr>
        <w:fldChar w:fldCharType="end"/>
      </w:r>
    </w:p>
    <w:p w:rsidR="00B420B5" w:rsidRDefault="00B420B5">
      <w:pPr>
        <w:rPr>
          <w:rFonts w:ascii="Cambria" w:hAnsi="Cambria"/>
          <w:color w:val="17365D"/>
          <w:spacing w:val="5"/>
          <w:kern w:val="28"/>
          <w:sz w:val="52"/>
          <w:szCs w:val="52"/>
        </w:rPr>
      </w:pPr>
      <w:r>
        <w:br w:type="page"/>
      </w:r>
    </w:p>
    <w:p w:rsidR="00B420B5" w:rsidRDefault="00B420B5" w:rsidP="00C15765">
      <w:pPr>
        <w:pStyle w:val="Ttulo"/>
      </w:pPr>
      <w:r w:rsidRPr="006E433F">
        <w:lastRenderedPageBreak/>
        <w:t>S</w:t>
      </w:r>
      <w:r>
        <w:t>coring Vehicular Estadístico</w:t>
      </w:r>
    </w:p>
    <w:p w:rsidR="00B420B5" w:rsidRDefault="00B420B5" w:rsidP="003D7B25">
      <w:pPr>
        <w:pStyle w:val="Ttulo1"/>
        <w:spacing w:after="120"/>
      </w:pPr>
      <w:bookmarkStart w:id="0" w:name="_Toc298409598"/>
      <w:r>
        <w:t>Introducción</w:t>
      </w:r>
      <w:bookmarkEnd w:id="0"/>
    </w:p>
    <w:p w:rsidR="00B420B5" w:rsidRDefault="00B420B5" w:rsidP="00C15765">
      <w:pPr>
        <w:spacing w:after="0"/>
        <w:ind w:firstLine="708"/>
      </w:pPr>
      <w:r>
        <w:t xml:space="preserve">Es de público conocimiento que en el momento de determinar el costo y brindar una póliza de seguros para el automotor, las compañías aseguradoras no cuentan con un registro fehaciente de la conducta y el comportamiento del beneficiario. </w:t>
      </w:r>
    </w:p>
    <w:p w:rsidR="00B420B5" w:rsidRDefault="00B420B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B420B5" w:rsidRDefault="00B420B5" w:rsidP="003D7B25">
      <w:pPr>
        <w:spacing w:after="0"/>
      </w:pPr>
      <w:r>
        <w:tab/>
        <w:t xml:space="preserve">Surge entonces la necesidad de poder contar con un documento, símil veraz, para poder obtener dicha información al instante, realizar una correcta ponderación del valor de una póliza y además, promover una cultura vial responsable. </w:t>
      </w:r>
    </w:p>
    <w:p w:rsidR="00B420B5" w:rsidRDefault="00B420B5" w:rsidP="0095229B">
      <w:pPr>
        <w:pStyle w:val="Ttulo1"/>
        <w:spacing w:after="120"/>
      </w:pPr>
      <w:bookmarkStart w:id="1" w:name="_Toc298409599"/>
      <w:r>
        <w:t>Objetivo</w:t>
      </w:r>
      <w:bookmarkEnd w:id="1"/>
    </w:p>
    <w:p w:rsidR="00B420B5" w:rsidRDefault="00B420B5" w:rsidP="005674A5">
      <w:pPr>
        <w:spacing w:after="0"/>
        <w:ind w:firstLine="708"/>
        <w:rPr>
          <w:rFonts w:cs="Calibri"/>
        </w:rPr>
      </w:pPr>
      <w:r>
        <w:t xml:space="preserve">El proyecto pretende dar un cambio en el esquema actual brindando una forma de consultar y mantener información sobre el comportamiento de los asegurados. Ésta permitirá a las compañías </w:t>
      </w:r>
      <w:r w:rsidRPr="00AC2073">
        <w:rPr>
          <w:rFonts w:cs="Calibri"/>
        </w:rPr>
        <w:t>de seguro realizar ajustes mucho más precisos</w:t>
      </w:r>
      <w:r>
        <w:rPr>
          <w:rFonts w:cs="Calibri"/>
        </w:rPr>
        <w:t xml:space="preserve"> en las pólizas</w:t>
      </w:r>
      <w:r w:rsidRPr="00AC2073">
        <w:rPr>
          <w:rFonts w:cs="Calibri"/>
        </w:rPr>
        <w:t>, tratand</w:t>
      </w:r>
      <w:r>
        <w:rPr>
          <w:rFonts w:cs="Calibri"/>
        </w:rPr>
        <w:t>o los casos en forma individual e</w:t>
      </w:r>
      <w:r w:rsidRPr="00AC2073">
        <w:rPr>
          <w:rFonts w:cs="Calibri"/>
        </w:rPr>
        <w:t xml:space="preserve"> </w:t>
      </w:r>
      <w:r>
        <w:rPr>
          <w:rFonts w:cs="Calibri"/>
        </w:rPr>
        <w:t>influenciando directamente</w:t>
      </w:r>
      <w:r w:rsidRPr="00AC2073">
        <w:rPr>
          <w:rFonts w:cs="Calibri"/>
        </w:rPr>
        <w:t xml:space="preserve"> en la conducta de un automovilista </w:t>
      </w:r>
      <w:r>
        <w:rPr>
          <w:rFonts w:cs="Calibri"/>
        </w:rPr>
        <w:t>por medio</w:t>
      </w:r>
      <w:r w:rsidRPr="00AC2073">
        <w:rPr>
          <w:rFonts w:cs="Calibri"/>
        </w:rPr>
        <w:t xml:space="preserve"> </w:t>
      </w:r>
      <w:r>
        <w:rPr>
          <w:rFonts w:cs="Calibri"/>
        </w:rPr>
        <w:t>d</w:t>
      </w:r>
      <w:r w:rsidRPr="00AC2073">
        <w:rPr>
          <w:rFonts w:cs="Calibri"/>
        </w:rPr>
        <w:t>el valor de su cuota de seguro.</w:t>
      </w:r>
      <w:r>
        <w:rPr>
          <w:rFonts w:cs="Calibri"/>
        </w:rPr>
        <w:t xml:space="preserve"> Más precisamente, mediante el ofrecimiento de descuentos a </w:t>
      </w:r>
      <w:r w:rsidRPr="00AC2073">
        <w:rPr>
          <w:rFonts w:cs="Calibri"/>
        </w:rPr>
        <w:t xml:space="preserve">quienes mejor cumplan las normas de tránsito y más cuiden su vehículo, </w:t>
      </w:r>
      <w:r>
        <w:rPr>
          <w:rFonts w:cs="Calibri"/>
        </w:rPr>
        <w:t>no sólo puede lograrse</w:t>
      </w:r>
      <w:r w:rsidRPr="00AC2073">
        <w:rPr>
          <w:rFonts w:cs="Calibri"/>
        </w:rPr>
        <w:t xml:space="preserve"> una redu</w:t>
      </w:r>
      <w:r>
        <w:rPr>
          <w:rFonts w:cs="Calibri"/>
        </w:rPr>
        <w:t xml:space="preserve">cción considerable en los </w:t>
      </w:r>
      <w:r w:rsidRPr="00AC2073">
        <w:rPr>
          <w:rFonts w:cs="Calibri"/>
        </w:rPr>
        <w:t>riesgos de las compañías aseguradoras</w:t>
      </w:r>
      <w:r w:rsidR="00DF64B4">
        <w:rPr>
          <w:rFonts w:cs="Calibri"/>
        </w:rPr>
        <w:t>,</w:t>
      </w:r>
      <w:r w:rsidRPr="00AC2073">
        <w:rPr>
          <w:rFonts w:cs="Calibri"/>
        </w:rPr>
        <w:t xml:space="preserve"> sino que también se </w:t>
      </w:r>
      <w:r>
        <w:rPr>
          <w:rFonts w:cs="Calibri"/>
        </w:rPr>
        <w:t>inducirá</w:t>
      </w:r>
      <w:r w:rsidRPr="00AC2073">
        <w:rPr>
          <w:rFonts w:cs="Calibri"/>
        </w:rPr>
        <w:t xml:space="preserve"> a los automovilistas hacia una conducta correcta al volante con el fin básico </w:t>
      </w:r>
      <w:r>
        <w:rPr>
          <w:rFonts w:cs="Calibri"/>
        </w:rPr>
        <w:t>de resguardar su seguridad</w:t>
      </w:r>
      <w:r w:rsidR="00DF64B4">
        <w:rPr>
          <w:rFonts w:cs="Calibri"/>
        </w:rPr>
        <w:t xml:space="preserve"> y la de los demás.</w:t>
      </w:r>
    </w:p>
    <w:p w:rsidR="00036A85" w:rsidRPr="00257BF7" w:rsidRDefault="00DF64B4" w:rsidP="005674A5">
      <w:pPr>
        <w:spacing w:after="0"/>
        <w:ind w:firstLine="708"/>
      </w:pPr>
      <w:r>
        <w:t>La primera etapa comprende, por medio del establecimiento de convenios con diferentes organismos, la centralización de información acerca del beneficiario de la póliza y la unidad involucrada, a fin de establecer un perfil para cada asegurado.</w:t>
      </w:r>
    </w:p>
    <w:p w:rsidR="00B420B5" w:rsidRDefault="00B420B5" w:rsidP="004B47F1">
      <w:pPr>
        <w:spacing w:after="0"/>
      </w:pPr>
      <w:r>
        <w:tab/>
      </w:r>
      <w:r w:rsidR="00DF64B4">
        <w:t>Una posible segunda etapa comprende la incorporación de un dispositivo electrónico que se integre a la computadora del automóvil para obtener información en tiempo real de parámetros como velocidad y locación de la unidad.</w:t>
      </w:r>
    </w:p>
    <w:p w:rsidR="00DF64B4" w:rsidRDefault="00DF64B4" w:rsidP="00DF64B4">
      <w:pPr>
        <w:spacing w:after="0"/>
        <w:ind w:firstLine="708"/>
      </w:pPr>
      <w:r>
        <w:t>Todos los datos y diferentes estudios realizados con los mismos, se volcaran en un registro el cual podrá ser accedido, en principio, por las compañías aseguradoras que se plieguen a la modalidad; además podrá ser solicitada por otros organismos, como por ejemplo los gubernamentales para diferentes fines (por ejemplo campañas de educación vial). La adquisición de datos y utilización de los mismos estará sujeta a la Ley de Protección de Datos personales N°25326</w:t>
      </w:r>
    </w:p>
    <w:p w:rsidR="00B420B5" w:rsidRDefault="00B420B5" w:rsidP="00D22E0C">
      <w:pPr>
        <w:pStyle w:val="Ttulo1"/>
      </w:pPr>
      <w:bookmarkStart w:id="2" w:name="_Toc298409600"/>
      <w:r>
        <w:lastRenderedPageBreak/>
        <w:t>Alcance</w:t>
      </w:r>
      <w:bookmarkEnd w:id="2"/>
    </w:p>
    <w:p w:rsidR="00B420B5" w:rsidRDefault="00B420B5" w:rsidP="00FD6D6B">
      <w:pPr>
        <w:spacing w:after="0"/>
      </w:pPr>
      <w:r>
        <w:tab/>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9B0769" w:rsidRDefault="009B0769" w:rsidP="00FD6D6B">
      <w:pPr>
        <w:spacing w:after="0"/>
      </w:pPr>
      <w:r>
        <w:tab/>
      </w:r>
      <w:r w:rsidR="00E20D85">
        <w:t>En el apartado siguiente</w:t>
      </w:r>
      <w:r>
        <w:t>, se realiza</w:t>
      </w:r>
      <w:r w:rsidR="00E20D85">
        <w:t>rá</w:t>
      </w:r>
      <w:r>
        <w:t xml:space="preserve"> una descripción  de los mismos así como su lugar de recopilación y el grado de esfuerzo que requiere obtenerlos. Mucha de la información que se requiere, como se mencionaba en la introducción, no se encuentra centralizada o no cuenta con un sistema que permita accederla fácilmente; como ejemplo podemos mencionar que si quisiéramos contar con una base de datos de las denuncias realizadas sobre siniestros de una determinada unidad, deberíamos recopilar la información de las diferentes compañías donde la misma haya sido asegurada, lo cual no es práctico ni factible de ser automatizado en principio.</w:t>
      </w:r>
    </w:p>
    <w:p w:rsidR="00B66017" w:rsidRDefault="00B420B5" w:rsidP="00B66017">
      <w:pPr>
        <w:spacing w:after="0"/>
        <w:rPr>
          <w:rFonts w:cs="Calibri"/>
          <w:color w:val="000000"/>
        </w:rPr>
      </w:pPr>
      <w:r>
        <w:tab/>
        <w:t xml:space="preserve">Referente al análisis de los datos adquiridos, el mismo se hará mediante técnicas de </w:t>
      </w:r>
      <w:r w:rsidRPr="002F5B0A">
        <w:rPr>
          <w:b/>
          <w:i/>
        </w:rPr>
        <w:t>data mining</w:t>
      </w:r>
      <w:r>
        <w:t>; objetivamente se intentará automatizar y mejorar el análisis de datos mediante la creación de modelos predictivos y de clasificación. Con esto se pretende dar una orientación a los problemas de decisión relacionados con</w:t>
      </w:r>
      <w:r w:rsidRPr="00982ED5">
        <w:rPr>
          <w:rFonts w:cs="Calibri"/>
          <w:color w:val="000000"/>
        </w:rPr>
        <w:t xml:space="preserve"> determinación de riesgos, calificación de conductores</w:t>
      </w:r>
      <w:r>
        <w:rPr>
          <w:rFonts w:cs="Calibri"/>
          <w:color w:val="000000"/>
        </w:rPr>
        <w:t xml:space="preserve"> y </w:t>
      </w:r>
      <w:r w:rsidRPr="00982ED5">
        <w:rPr>
          <w:rFonts w:cs="Calibri"/>
          <w:color w:val="000000"/>
        </w:rPr>
        <w:t>detección de patrones de comportamiento, entre otros</w:t>
      </w:r>
      <w:r>
        <w:rPr>
          <w:rFonts w:cs="Calibri"/>
          <w:color w:val="000000"/>
        </w:rPr>
        <w:t>.</w:t>
      </w:r>
      <w:bookmarkStart w:id="3" w:name="_Ref289109542"/>
      <w:bookmarkStart w:id="4" w:name="_Ref289109614"/>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B66017" w:rsidRDefault="00B66017" w:rsidP="00B66017">
      <w:pPr>
        <w:spacing w:after="0"/>
        <w:rPr>
          <w:rFonts w:cs="Calibri"/>
          <w:color w:val="000000"/>
        </w:rPr>
      </w:pPr>
    </w:p>
    <w:p w:rsidR="00274B3F" w:rsidRDefault="00274B3F" w:rsidP="00B66017">
      <w:pPr>
        <w:pStyle w:val="Ttulo1"/>
      </w:pPr>
      <w:bookmarkStart w:id="5" w:name="_Toc298409601"/>
      <w:r>
        <w:lastRenderedPageBreak/>
        <w:t>Parámetros</w:t>
      </w:r>
      <w:bookmarkEnd w:id="3"/>
      <w:r w:rsidR="00A76A11">
        <w:t xml:space="preserve"> de a</w:t>
      </w:r>
      <w:r>
        <w:t>nálisis</w:t>
      </w:r>
      <w:bookmarkEnd w:id="4"/>
      <w:r>
        <w:t xml:space="preserve"> y ranking de variables</w:t>
      </w:r>
      <w:bookmarkEnd w:id="5"/>
    </w:p>
    <w:p w:rsidR="00B66017" w:rsidRPr="00B66017" w:rsidRDefault="00B66017" w:rsidP="00B66017"/>
    <w:p w:rsidR="00274B3F" w:rsidRDefault="00274B3F" w:rsidP="00274B3F">
      <w:pPr>
        <w:rPr>
          <w:rFonts w:cs="Calibri"/>
          <w:sz w:val="24"/>
        </w:rPr>
      </w:pPr>
      <w:r>
        <w:rPr>
          <w:rFonts w:cs="Calibri"/>
          <w:sz w:val="24"/>
        </w:rPr>
        <w:tab/>
        <w:t>Se adjuntan las tablas comparativas con los datos que se toman en cuenta a la hora de generar los perfiles e historiales de cada conductor. En las mismas se encuentran tabulados los parámetros para una rápida comparativa con el siguiente detalle:</w:t>
      </w:r>
    </w:p>
    <w:p w:rsidR="00274B3F" w:rsidRDefault="00274B3F" w:rsidP="00274B3F">
      <w:pPr>
        <w:ind w:left="705"/>
      </w:pPr>
      <w:bookmarkStart w:id="6" w:name="_Toc290501406"/>
      <w:bookmarkStart w:id="7" w:name="_Toc298409602"/>
      <w:r w:rsidRPr="009F1F0A">
        <w:rPr>
          <w:rStyle w:val="Ttulo3Car"/>
        </w:rPr>
        <w:t>Discrimilalidad</w:t>
      </w:r>
      <w:bookmarkEnd w:id="6"/>
      <w:bookmarkEnd w:id="7"/>
      <w:r w:rsidRPr="00424B2C">
        <w:rPr>
          <w:rFonts w:ascii="Cambria" w:hAnsi="Cambria" w:cstheme="minorHAnsi"/>
          <w:b/>
          <w:sz w:val="26"/>
          <w:szCs w:val="26"/>
        </w:rPr>
        <w:t>:</w:t>
      </w:r>
      <w:r>
        <w:t xml:space="preserve"> grado en el cual la variable puede modificar la precepción respecto del individuo.</w:t>
      </w:r>
    </w:p>
    <w:p w:rsidR="00274B3F" w:rsidRDefault="00274B3F" w:rsidP="00274B3F">
      <w:pPr>
        <w:ind w:left="705"/>
      </w:pPr>
      <w:bookmarkStart w:id="8" w:name="_Toc290501407"/>
      <w:bookmarkStart w:id="9" w:name="_Toc298409603"/>
      <w:r w:rsidRPr="009F1F0A">
        <w:rPr>
          <w:rStyle w:val="Ttulo3Car"/>
        </w:rPr>
        <w:t>Peso</w:t>
      </w:r>
      <w:bookmarkEnd w:id="8"/>
      <w:bookmarkEnd w:id="9"/>
      <w:r w:rsidRPr="00424B2C">
        <w:rPr>
          <w:rFonts w:ascii="Cambria" w:hAnsi="Cambria" w:cstheme="minorHAnsi"/>
          <w:b/>
          <w:sz w:val="26"/>
          <w:szCs w:val="26"/>
        </w:rPr>
        <w:t>:</w:t>
      </w:r>
      <w:r>
        <w:t xml:space="preserve"> peso relativo que se considera tendrá la variable en la ponderación final del scoring del individuo.</w:t>
      </w:r>
    </w:p>
    <w:p w:rsidR="00274B3F" w:rsidRDefault="00274B3F" w:rsidP="00274B3F">
      <w:pPr>
        <w:ind w:left="705"/>
      </w:pPr>
      <w:bookmarkStart w:id="10" w:name="_Toc290501408"/>
      <w:bookmarkStart w:id="11" w:name="_Toc298409604"/>
      <w:r w:rsidRPr="009F1F0A">
        <w:rPr>
          <w:rStyle w:val="Ttulo3Car"/>
        </w:rPr>
        <w:t>Obtención</w:t>
      </w:r>
      <w:bookmarkEnd w:id="10"/>
      <w:bookmarkEnd w:id="11"/>
      <w:r w:rsidRPr="00424B2C">
        <w:rPr>
          <w:rFonts w:ascii="Cambria" w:hAnsi="Cambria" w:cstheme="minorHAnsi"/>
          <w:b/>
          <w:sz w:val="26"/>
          <w:szCs w:val="26"/>
        </w:rPr>
        <w:t>:</w:t>
      </w:r>
      <w:r>
        <w:t xml:space="preserve"> grado de simpleza con el cual se consiguen datos verídicos referentes a la variable.</w:t>
      </w:r>
    </w:p>
    <w:p w:rsidR="00274B3F" w:rsidRDefault="00274B3F" w:rsidP="00274B3F">
      <w:pPr>
        <w:ind w:left="705"/>
      </w:pPr>
      <w:bookmarkStart w:id="12" w:name="_Toc290501409"/>
      <w:bookmarkStart w:id="13" w:name="_Toc298409605"/>
      <w:r w:rsidRPr="009F1F0A">
        <w:rPr>
          <w:rStyle w:val="Ttulo3Car"/>
        </w:rPr>
        <w:t>Disponibilidad</w:t>
      </w:r>
      <w:bookmarkEnd w:id="12"/>
      <w:bookmarkEnd w:id="13"/>
      <w:r w:rsidRPr="00424B2C">
        <w:rPr>
          <w:rFonts w:ascii="Cambria" w:hAnsi="Cambria" w:cstheme="minorHAnsi"/>
          <w:b/>
          <w:sz w:val="26"/>
          <w:szCs w:val="26"/>
        </w:rPr>
        <w:t>:</w:t>
      </w:r>
      <w:r>
        <w:t xml:space="preserve"> representa la frecuencia de actualización de los datos de la variable, así como la propia disponibilidad de dichos datos.</w:t>
      </w:r>
    </w:p>
    <w:p w:rsidR="00274B3F" w:rsidRDefault="00274B3F" w:rsidP="00274B3F">
      <w:pPr>
        <w:pStyle w:val="Ttulo2"/>
      </w:pPr>
      <w:bookmarkStart w:id="14" w:name="_Toc290501410"/>
      <w:bookmarkStart w:id="15" w:name="_Toc298409606"/>
      <w:r>
        <w:t>Aclaraciones</w:t>
      </w:r>
      <w:bookmarkEnd w:id="14"/>
      <w:bookmarkEnd w:id="15"/>
    </w:p>
    <w:p w:rsidR="00274B3F" w:rsidRPr="00424B2C" w:rsidRDefault="00274B3F" w:rsidP="00274B3F">
      <w:r>
        <w:t>En referencia a los detalles brindados en las tablas presentes en este documento, realizamos las siguientes aclaraciones:</w:t>
      </w:r>
    </w:p>
    <w:p w:rsidR="00274B3F" w:rsidRDefault="00274B3F" w:rsidP="00274B3F">
      <w:pPr>
        <w:ind w:left="708"/>
      </w:pPr>
      <w:bookmarkStart w:id="16" w:name="_Toc290501411"/>
      <w:bookmarkStart w:id="17" w:name="_Toc298409607"/>
      <w:r w:rsidRPr="009F1F0A">
        <w:rPr>
          <w:rStyle w:val="Ttulo3Car"/>
        </w:rPr>
        <w:t>Zona</w:t>
      </w:r>
      <w:bookmarkEnd w:id="16"/>
      <w:bookmarkEnd w:id="17"/>
      <w:r w:rsidRPr="009F1F0A">
        <w:rPr>
          <w:rFonts w:asciiTheme="majorHAnsi" w:hAnsiTheme="majorHAnsi"/>
          <w:b/>
          <w:sz w:val="26"/>
          <w:szCs w:val="26"/>
        </w:rPr>
        <w:t>:</w:t>
      </w:r>
      <w:r>
        <w:t xml:space="preserve"> urbana hay 52% de accidentes PERO depende de la cantidad de gente que viva, porque por ejemplo, en una zona rural con 10.000 habitantes, si hay un 48% del total de accidentes, es mucho peor que una zona urbana con 2.000.000 de habitantes.</w:t>
      </w:r>
    </w:p>
    <w:p w:rsidR="00274B3F" w:rsidRPr="00A423EA" w:rsidRDefault="00274B3F" w:rsidP="00CC0C1E">
      <w:pPr>
        <w:pStyle w:val="Ttulo2"/>
      </w:pPr>
      <w:bookmarkStart w:id="18" w:name="_Toc290501412"/>
      <w:bookmarkStart w:id="19" w:name="_Toc298409608"/>
      <w:r w:rsidRPr="00A423EA">
        <w:t>Determinación del Pe</w:t>
      </w:r>
      <w:r>
        <w:t>r</w:t>
      </w:r>
      <w:r w:rsidRPr="00A423EA">
        <w:t>fil</w:t>
      </w:r>
      <w:bookmarkEnd w:id="18"/>
      <w:bookmarkEnd w:id="19"/>
    </w:p>
    <w:p w:rsidR="00274B3F" w:rsidRPr="00CC0C1E" w:rsidRDefault="00274B3F" w:rsidP="00274B3F">
      <w:pPr>
        <w:pStyle w:val="Ttulo2"/>
        <w:rPr>
          <w:i/>
        </w:rPr>
      </w:pPr>
      <w:bookmarkStart w:id="20" w:name="_Toc290501413"/>
      <w:bookmarkStart w:id="21" w:name="_Toc298409609"/>
      <w:r w:rsidRPr="00CC0C1E">
        <w:rPr>
          <w:i/>
        </w:rPr>
        <w:t>Conductor</w:t>
      </w:r>
      <w:bookmarkEnd w:id="20"/>
      <w:bookmarkEnd w:id="21"/>
    </w:p>
    <w:tbl>
      <w:tblPr>
        <w:tblStyle w:val="Cuadrculamedia3-nfasis1"/>
        <w:tblW w:w="9217" w:type="dxa"/>
        <w:tblLayout w:type="fixed"/>
        <w:tblLook w:val="04A0"/>
      </w:tblPr>
      <w:tblGrid>
        <w:gridCol w:w="1985"/>
        <w:gridCol w:w="1559"/>
        <w:gridCol w:w="709"/>
        <w:gridCol w:w="1134"/>
        <w:gridCol w:w="1559"/>
        <w:gridCol w:w="2271"/>
      </w:tblGrid>
      <w:tr w:rsidR="00274B3F" w:rsidTr="00274B3F">
        <w:trPr>
          <w:cnfStyle w:val="100000000000"/>
        </w:trPr>
        <w:tc>
          <w:tcPr>
            <w:cnfStyle w:val="001000000000"/>
            <w:tcW w:w="1985" w:type="dxa"/>
          </w:tcPr>
          <w:p w:rsidR="00274B3F" w:rsidRDefault="00274B3F" w:rsidP="00274B3F"/>
        </w:tc>
        <w:tc>
          <w:tcPr>
            <w:tcW w:w="1559" w:type="dxa"/>
          </w:tcPr>
          <w:p w:rsidR="00274B3F" w:rsidRDefault="00274B3F" w:rsidP="00274B3F">
            <w:pPr>
              <w:ind w:right="-108"/>
              <w:cnfStyle w:val="100000000000"/>
            </w:pPr>
            <w:r>
              <w:t>Discriminalidad</w:t>
            </w:r>
          </w:p>
        </w:tc>
        <w:tc>
          <w:tcPr>
            <w:tcW w:w="709" w:type="dxa"/>
          </w:tcPr>
          <w:p w:rsidR="00274B3F" w:rsidRDefault="00274B3F" w:rsidP="00274B3F">
            <w:pPr>
              <w:cnfStyle w:val="100000000000"/>
            </w:pPr>
            <w:r>
              <w:t>Peso</w:t>
            </w:r>
          </w:p>
        </w:tc>
        <w:tc>
          <w:tcPr>
            <w:tcW w:w="1134" w:type="dxa"/>
          </w:tcPr>
          <w:p w:rsidR="00274B3F" w:rsidRDefault="00274B3F" w:rsidP="00274B3F">
            <w:pPr>
              <w:ind w:right="-108"/>
              <w:jc w:val="center"/>
              <w:cnfStyle w:val="100000000000"/>
            </w:pPr>
            <w:r>
              <w:t>Obtención</w:t>
            </w:r>
          </w:p>
        </w:tc>
        <w:tc>
          <w:tcPr>
            <w:tcW w:w="1559" w:type="dxa"/>
          </w:tcPr>
          <w:p w:rsidR="00274B3F" w:rsidRDefault="00274B3F" w:rsidP="00274B3F">
            <w:pPr>
              <w:cnfStyle w:val="100000000000"/>
            </w:pPr>
            <w:r>
              <w:t>Disponibilidad</w:t>
            </w:r>
          </w:p>
        </w:tc>
        <w:tc>
          <w:tcPr>
            <w:tcW w:w="2271" w:type="dxa"/>
          </w:tcPr>
          <w:p w:rsidR="00274B3F" w:rsidRDefault="00274B3F" w:rsidP="00274B3F">
            <w:pPr>
              <w:cnfStyle w:val="100000000000"/>
            </w:pPr>
            <w:r>
              <w:t>Detalle</w:t>
            </w:r>
          </w:p>
        </w:tc>
      </w:tr>
      <w:tr w:rsidR="00274B3F" w:rsidTr="00274B3F">
        <w:trPr>
          <w:cnfStyle w:val="000000100000"/>
        </w:trPr>
        <w:tc>
          <w:tcPr>
            <w:cnfStyle w:val="001000000000"/>
            <w:tcW w:w="1985" w:type="dxa"/>
          </w:tcPr>
          <w:p w:rsidR="00274B3F" w:rsidRDefault="00274B3F" w:rsidP="00274B3F">
            <w:r>
              <w:t>Existencia física</w:t>
            </w:r>
          </w:p>
        </w:tc>
        <w:tc>
          <w:tcPr>
            <w:tcW w:w="1559" w:type="dxa"/>
          </w:tcPr>
          <w:p w:rsidR="00274B3F" w:rsidRDefault="00274B3F" w:rsidP="00274B3F">
            <w:pPr>
              <w:ind w:right="-108"/>
              <w:jc w:val="center"/>
              <w:cnfStyle w:val="000000100000"/>
            </w:pPr>
            <w:r>
              <w:t>Absoluta</w:t>
            </w:r>
          </w:p>
        </w:tc>
        <w:tc>
          <w:tcPr>
            <w:tcW w:w="709" w:type="dxa"/>
          </w:tcPr>
          <w:p w:rsidR="00274B3F" w:rsidRDefault="00274B3F" w:rsidP="00274B3F">
            <w:pPr>
              <w:jc w:val="center"/>
              <w:cnfStyle w:val="000000100000"/>
            </w:pPr>
            <w:r>
              <w:t>10</w:t>
            </w:r>
          </w:p>
        </w:tc>
        <w:tc>
          <w:tcPr>
            <w:tcW w:w="1134" w:type="dxa"/>
          </w:tcPr>
          <w:p w:rsidR="00274B3F" w:rsidRDefault="00274B3F" w:rsidP="00274B3F">
            <w:pPr>
              <w:jc w:val="center"/>
              <w:cnfStyle w:val="000000100000"/>
            </w:pPr>
            <w:r>
              <w:t>DNI</w:t>
            </w:r>
          </w:p>
        </w:tc>
        <w:tc>
          <w:tcPr>
            <w:tcW w:w="1559" w:type="dxa"/>
          </w:tcPr>
          <w:p w:rsidR="00274B3F" w:rsidRDefault="00274B3F" w:rsidP="00274B3F">
            <w:pPr>
              <w:jc w:val="center"/>
              <w:cnfStyle w:val="000000100000"/>
            </w:pPr>
            <w:r>
              <w:t>Optima</w:t>
            </w:r>
          </w:p>
        </w:tc>
        <w:tc>
          <w:tcPr>
            <w:tcW w:w="2271" w:type="dxa"/>
          </w:tcPr>
          <w:p w:rsidR="00274B3F" w:rsidRDefault="00274B3F" w:rsidP="00274B3F">
            <w:pPr>
              <w:cnfStyle w:val="000000100000"/>
            </w:pPr>
          </w:p>
        </w:tc>
      </w:tr>
      <w:tr w:rsidR="00274B3F" w:rsidTr="00274B3F">
        <w:tc>
          <w:tcPr>
            <w:cnfStyle w:val="001000000000"/>
            <w:tcW w:w="1985" w:type="dxa"/>
          </w:tcPr>
          <w:p w:rsidR="00274B3F" w:rsidRDefault="00274B3F" w:rsidP="00274B3F">
            <w:r>
              <w:t>Existencia legal</w:t>
            </w:r>
          </w:p>
        </w:tc>
        <w:tc>
          <w:tcPr>
            <w:tcW w:w="1559" w:type="dxa"/>
          </w:tcPr>
          <w:p w:rsidR="00274B3F" w:rsidRDefault="00274B3F" w:rsidP="00274B3F">
            <w:pPr>
              <w:jc w:val="center"/>
              <w:cnfStyle w:val="000000000000"/>
            </w:pPr>
            <w:r>
              <w:t>Absoluta</w:t>
            </w:r>
          </w:p>
        </w:tc>
        <w:tc>
          <w:tcPr>
            <w:tcW w:w="709" w:type="dxa"/>
          </w:tcPr>
          <w:p w:rsidR="00274B3F" w:rsidRDefault="00274B3F" w:rsidP="00274B3F">
            <w:pPr>
              <w:jc w:val="center"/>
              <w:cnfStyle w:val="000000000000"/>
            </w:pPr>
            <w:r>
              <w:t>10</w:t>
            </w:r>
          </w:p>
        </w:tc>
        <w:tc>
          <w:tcPr>
            <w:tcW w:w="1134" w:type="dxa"/>
          </w:tcPr>
          <w:p w:rsidR="00274B3F" w:rsidRDefault="00274B3F" w:rsidP="00274B3F">
            <w:pPr>
              <w:jc w:val="center"/>
              <w:cnfStyle w:val="000000000000"/>
            </w:pPr>
            <w:r>
              <w:t>DNI</w:t>
            </w:r>
          </w:p>
        </w:tc>
        <w:tc>
          <w:tcPr>
            <w:tcW w:w="1559" w:type="dxa"/>
          </w:tcPr>
          <w:p w:rsidR="00274B3F" w:rsidRDefault="00274B3F" w:rsidP="00274B3F">
            <w:pPr>
              <w:jc w:val="center"/>
              <w:cnfStyle w:val="000000000000"/>
            </w:pPr>
            <w:r>
              <w:t>Optima</w:t>
            </w:r>
          </w:p>
        </w:tc>
        <w:tc>
          <w:tcPr>
            <w:tcW w:w="2271" w:type="dxa"/>
          </w:tcPr>
          <w:p w:rsidR="00274B3F" w:rsidRDefault="00274B3F" w:rsidP="00274B3F">
            <w:pPr>
              <w:cnfStyle w:val="000000000000"/>
            </w:pPr>
          </w:p>
        </w:tc>
      </w:tr>
      <w:tr w:rsidR="00274B3F" w:rsidTr="00274B3F">
        <w:trPr>
          <w:cnfStyle w:val="000000100000"/>
        </w:trPr>
        <w:tc>
          <w:tcPr>
            <w:cnfStyle w:val="001000000000"/>
            <w:tcW w:w="1985" w:type="dxa"/>
          </w:tcPr>
          <w:p w:rsidR="00274B3F" w:rsidRDefault="00274B3F" w:rsidP="00274B3F">
            <w:r>
              <w:t>Edad</w:t>
            </w:r>
          </w:p>
        </w:tc>
        <w:tc>
          <w:tcPr>
            <w:tcW w:w="1559" w:type="dxa"/>
          </w:tcPr>
          <w:p w:rsidR="00274B3F" w:rsidRDefault="00274B3F" w:rsidP="00274B3F">
            <w:pPr>
              <w:jc w:val="center"/>
              <w:cnfStyle w:val="000000100000"/>
            </w:pPr>
            <w:r>
              <w:t>Muy alta</w:t>
            </w:r>
          </w:p>
        </w:tc>
        <w:tc>
          <w:tcPr>
            <w:tcW w:w="709" w:type="dxa"/>
          </w:tcPr>
          <w:p w:rsidR="00274B3F" w:rsidRDefault="00274B3F" w:rsidP="00274B3F">
            <w:pPr>
              <w:jc w:val="center"/>
              <w:cnfStyle w:val="000000100000"/>
            </w:pPr>
            <w:r>
              <w:t>8</w:t>
            </w:r>
          </w:p>
        </w:tc>
        <w:tc>
          <w:tcPr>
            <w:tcW w:w="1134" w:type="dxa"/>
          </w:tcPr>
          <w:p w:rsidR="00274B3F" w:rsidRDefault="00274B3F" w:rsidP="00274B3F">
            <w:pPr>
              <w:jc w:val="center"/>
              <w:cnfStyle w:val="000000100000"/>
            </w:pPr>
            <w:r>
              <w:t>DNI</w:t>
            </w:r>
          </w:p>
        </w:tc>
        <w:tc>
          <w:tcPr>
            <w:tcW w:w="1559" w:type="dxa"/>
          </w:tcPr>
          <w:p w:rsidR="00274B3F" w:rsidRDefault="00274B3F" w:rsidP="00274B3F">
            <w:pPr>
              <w:jc w:val="center"/>
              <w:cnfStyle w:val="000000100000"/>
            </w:pPr>
            <w:r>
              <w:t>Optima</w:t>
            </w:r>
          </w:p>
        </w:tc>
        <w:tc>
          <w:tcPr>
            <w:tcW w:w="2271" w:type="dxa"/>
          </w:tcPr>
          <w:p w:rsidR="00274B3F" w:rsidRDefault="00274B3F" w:rsidP="00274B3F">
            <w:pPr>
              <w:cnfStyle w:val="000000100000"/>
            </w:pPr>
            <w:r>
              <w:t>Menores de 35, 54% de los accidentes</w:t>
            </w:r>
          </w:p>
        </w:tc>
      </w:tr>
      <w:tr w:rsidR="00274B3F" w:rsidTr="00274B3F">
        <w:tc>
          <w:tcPr>
            <w:cnfStyle w:val="001000000000"/>
            <w:tcW w:w="1985" w:type="dxa"/>
          </w:tcPr>
          <w:p w:rsidR="00274B3F" w:rsidRDefault="00274B3F" w:rsidP="00274B3F">
            <w:r>
              <w:t>Residencia</w:t>
            </w:r>
          </w:p>
        </w:tc>
        <w:tc>
          <w:tcPr>
            <w:tcW w:w="1559" w:type="dxa"/>
          </w:tcPr>
          <w:p w:rsidR="00274B3F" w:rsidRDefault="00274B3F" w:rsidP="00274B3F">
            <w:pPr>
              <w:jc w:val="center"/>
              <w:cnfStyle w:val="000000000000"/>
            </w:pPr>
            <w:r>
              <w:t>Alta</w:t>
            </w:r>
          </w:p>
        </w:tc>
        <w:tc>
          <w:tcPr>
            <w:tcW w:w="709" w:type="dxa"/>
          </w:tcPr>
          <w:p w:rsidR="00274B3F" w:rsidRDefault="00274B3F" w:rsidP="00274B3F">
            <w:pPr>
              <w:jc w:val="center"/>
              <w:cnfStyle w:val="000000000000"/>
            </w:pPr>
            <w:r>
              <w:t>7</w:t>
            </w:r>
          </w:p>
        </w:tc>
        <w:tc>
          <w:tcPr>
            <w:tcW w:w="1134" w:type="dxa"/>
          </w:tcPr>
          <w:p w:rsidR="00274B3F" w:rsidRDefault="00274B3F" w:rsidP="00274B3F">
            <w:pPr>
              <w:jc w:val="center"/>
              <w:cnfStyle w:val="000000000000"/>
            </w:pPr>
            <w:r>
              <w:t>DDJJ</w:t>
            </w:r>
          </w:p>
        </w:tc>
        <w:tc>
          <w:tcPr>
            <w:tcW w:w="1559" w:type="dxa"/>
          </w:tcPr>
          <w:p w:rsidR="00274B3F" w:rsidRDefault="00274B3F" w:rsidP="00274B3F">
            <w:pPr>
              <w:jc w:val="center"/>
              <w:cnfStyle w:val="000000000000"/>
            </w:pPr>
            <w:r>
              <w:t>Optima</w:t>
            </w:r>
          </w:p>
        </w:tc>
        <w:tc>
          <w:tcPr>
            <w:tcW w:w="2271" w:type="dxa"/>
          </w:tcPr>
          <w:p w:rsidR="00274B3F" w:rsidRDefault="00274B3F" w:rsidP="00274B3F">
            <w:pPr>
              <w:cnfStyle w:val="000000000000"/>
            </w:pPr>
            <w:r>
              <w:t>Estado del pavimento, vehículos vecinos</w:t>
            </w:r>
          </w:p>
        </w:tc>
      </w:tr>
      <w:tr w:rsidR="00274B3F" w:rsidTr="00274B3F">
        <w:trPr>
          <w:cnfStyle w:val="000000100000"/>
        </w:trPr>
        <w:tc>
          <w:tcPr>
            <w:cnfStyle w:val="001000000000"/>
            <w:tcW w:w="1985" w:type="dxa"/>
          </w:tcPr>
          <w:p w:rsidR="00274B3F" w:rsidRDefault="00274B3F" w:rsidP="00274B3F">
            <w:r>
              <w:t>Género</w:t>
            </w:r>
          </w:p>
        </w:tc>
        <w:tc>
          <w:tcPr>
            <w:tcW w:w="1559" w:type="dxa"/>
          </w:tcPr>
          <w:p w:rsidR="00274B3F" w:rsidRDefault="00274B3F" w:rsidP="00274B3F">
            <w:pPr>
              <w:jc w:val="center"/>
              <w:cnfStyle w:val="000000100000"/>
            </w:pPr>
            <w:r>
              <w:t>Muy alta</w:t>
            </w:r>
          </w:p>
        </w:tc>
        <w:tc>
          <w:tcPr>
            <w:tcW w:w="709" w:type="dxa"/>
          </w:tcPr>
          <w:p w:rsidR="00274B3F" w:rsidRDefault="00274B3F" w:rsidP="00274B3F">
            <w:pPr>
              <w:jc w:val="center"/>
              <w:cnfStyle w:val="000000100000"/>
            </w:pPr>
            <w:r>
              <w:t>8</w:t>
            </w:r>
          </w:p>
        </w:tc>
        <w:tc>
          <w:tcPr>
            <w:tcW w:w="1134" w:type="dxa"/>
          </w:tcPr>
          <w:p w:rsidR="00274B3F" w:rsidRDefault="00274B3F" w:rsidP="00274B3F">
            <w:pPr>
              <w:jc w:val="center"/>
              <w:cnfStyle w:val="000000100000"/>
            </w:pPr>
            <w:r>
              <w:t>DNI</w:t>
            </w:r>
          </w:p>
        </w:tc>
        <w:tc>
          <w:tcPr>
            <w:tcW w:w="1559" w:type="dxa"/>
          </w:tcPr>
          <w:p w:rsidR="00274B3F" w:rsidRDefault="00274B3F" w:rsidP="00274B3F">
            <w:pPr>
              <w:jc w:val="center"/>
              <w:cnfStyle w:val="000000100000"/>
            </w:pPr>
            <w:r>
              <w:t>Optima</w:t>
            </w:r>
          </w:p>
        </w:tc>
        <w:tc>
          <w:tcPr>
            <w:tcW w:w="2271" w:type="dxa"/>
          </w:tcPr>
          <w:p w:rsidR="00274B3F" w:rsidRDefault="00274B3F" w:rsidP="00274B3F">
            <w:pPr>
              <w:cnfStyle w:val="000000100000"/>
            </w:pPr>
            <w:r>
              <w:t>70% accidentes atribuibles a hombres</w:t>
            </w:r>
          </w:p>
        </w:tc>
      </w:tr>
      <w:tr w:rsidR="00274B3F" w:rsidTr="00274B3F">
        <w:tc>
          <w:tcPr>
            <w:cnfStyle w:val="001000000000"/>
            <w:tcW w:w="1985" w:type="dxa"/>
          </w:tcPr>
          <w:p w:rsidR="00274B3F" w:rsidRDefault="00274B3F" w:rsidP="00274B3F">
            <w:r>
              <w:lastRenderedPageBreak/>
              <w:t>Estado Civil</w:t>
            </w:r>
          </w:p>
        </w:tc>
        <w:tc>
          <w:tcPr>
            <w:tcW w:w="1559" w:type="dxa"/>
          </w:tcPr>
          <w:p w:rsidR="00274B3F" w:rsidRDefault="00274B3F" w:rsidP="00274B3F">
            <w:pPr>
              <w:jc w:val="center"/>
              <w:cnfStyle w:val="000000000000"/>
            </w:pPr>
            <w:r>
              <w:t>Alta</w:t>
            </w:r>
          </w:p>
        </w:tc>
        <w:tc>
          <w:tcPr>
            <w:tcW w:w="709" w:type="dxa"/>
          </w:tcPr>
          <w:p w:rsidR="00274B3F" w:rsidRDefault="00274B3F" w:rsidP="00274B3F">
            <w:pPr>
              <w:jc w:val="center"/>
              <w:cnfStyle w:val="000000000000"/>
            </w:pPr>
            <w:r>
              <w:t>7</w:t>
            </w:r>
          </w:p>
        </w:tc>
        <w:tc>
          <w:tcPr>
            <w:tcW w:w="1134" w:type="dxa"/>
          </w:tcPr>
          <w:p w:rsidR="00274B3F" w:rsidRDefault="00274B3F" w:rsidP="00274B3F">
            <w:pPr>
              <w:jc w:val="center"/>
              <w:cnfStyle w:val="000000000000"/>
            </w:pPr>
            <w:r>
              <w:t>DNI</w:t>
            </w:r>
          </w:p>
        </w:tc>
        <w:tc>
          <w:tcPr>
            <w:tcW w:w="1559" w:type="dxa"/>
          </w:tcPr>
          <w:p w:rsidR="00274B3F" w:rsidRDefault="00274B3F" w:rsidP="00274B3F">
            <w:pPr>
              <w:jc w:val="center"/>
              <w:cnfStyle w:val="000000000000"/>
            </w:pPr>
            <w:r>
              <w:t>Optima</w:t>
            </w:r>
          </w:p>
        </w:tc>
        <w:tc>
          <w:tcPr>
            <w:tcW w:w="2271" w:type="dxa"/>
          </w:tcPr>
          <w:p w:rsidR="00274B3F" w:rsidRDefault="00274B3F" w:rsidP="00274B3F">
            <w:pPr>
              <w:cnfStyle w:val="000000000000"/>
            </w:pPr>
          </w:p>
        </w:tc>
      </w:tr>
      <w:tr w:rsidR="00274B3F" w:rsidTr="00274B3F">
        <w:trPr>
          <w:cnfStyle w:val="000000100000"/>
        </w:trPr>
        <w:tc>
          <w:tcPr>
            <w:cnfStyle w:val="001000000000"/>
            <w:tcW w:w="1985" w:type="dxa"/>
          </w:tcPr>
          <w:p w:rsidR="00274B3F" w:rsidRDefault="00274B3F" w:rsidP="00274B3F">
            <w:r>
              <w:t>Profesión</w:t>
            </w:r>
          </w:p>
        </w:tc>
        <w:tc>
          <w:tcPr>
            <w:tcW w:w="1559" w:type="dxa"/>
          </w:tcPr>
          <w:p w:rsidR="00274B3F" w:rsidRDefault="00274B3F" w:rsidP="00274B3F">
            <w:pPr>
              <w:jc w:val="center"/>
              <w:cnfStyle w:val="000000100000"/>
            </w:pPr>
            <w:r>
              <w:t>Alta</w:t>
            </w:r>
          </w:p>
        </w:tc>
        <w:tc>
          <w:tcPr>
            <w:tcW w:w="709" w:type="dxa"/>
          </w:tcPr>
          <w:p w:rsidR="00274B3F" w:rsidRDefault="00274B3F" w:rsidP="00274B3F">
            <w:pPr>
              <w:jc w:val="center"/>
              <w:cnfStyle w:val="000000100000"/>
            </w:pPr>
            <w:r>
              <w:t>7</w:t>
            </w:r>
          </w:p>
        </w:tc>
        <w:tc>
          <w:tcPr>
            <w:tcW w:w="1134" w:type="dxa"/>
          </w:tcPr>
          <w:p w:rsidR="00274B3F" w:rsidRDefault="00274B3F" w:rsidP="00274B3F">
            <w:pPr>
              <w:jc w:val="center"/>
              <w:cnfStyle w:val="000000100000"/>
            </w:pPr>
            <w:r>
              <w:t>DDJJ</w:t>
            </w:r>
          </w:p>
        </w:tc>
        <w:tc>
          <w:tcPr>
            <w:tcW w:w="1559" w:type="dxa"/>
          </w:tcPr>
          <w:p w:rsidR="00274B3F" w:rsidRDefault="00274B3F" w:rsidP="00274B3F">
            <w:pPr>
              <w:jc w:val="center"/>
              <w:cnfStyle w:val="000000100000"/>
            </w:pPr>
            <w:r>
              <w:t>Optima</w:t>
            </w:r>
          </w:p>
        </w:tc>
        <w:tc>
          <w:tcPr>
            <w:tcW w:w="2271" w:type="dxa"/>
          </w:tcPr>
          <w:p w:rsidR="00274B3F" w:rsidRDefault="00274B3F" w:rsidP="00274B3F">
            <w:pPr>
              <w:cnfStyle w:val="000000100000"/>
            </w:pPr>
            <w:r>
              <w:t>Condiciones laborales, área, puesto, proyección, sector</w:t>
            </w:r>
          </w:p>
        </w:tc>
      </w:tr>
      <w:tr w:rsidR="00274B3F" w:rsidTr="00274B3F">
        <w:tc>
          <w:tcPr>
            <w:cnfStyle w:val="001000000000"/>
            <w:tcW w:w="1985" w:type="dxa"/>
          </w:tcPr>
          <w:p w:rsidR="00274B3F" w:rsidRDefault="00274B3F" w:rsidP="00274B3F">
            <w:r>
              <w:t>Historial laboral</w:t>
            </w:r>
          </w:p>
        </w:tc>
        <w:tc>
          <w:tcPr>
            <w:tcW w:w="1559" w:type="dxa"/>
          </w:tcPr>
          <w:p w:rsidR="00274B3F" w:rsidRDefault="00274B3F" w:rsidP="00274B3F">
            <w:pPr>
              <w:jc w:val="center"/>
              <w:cnfStyle w:val="000000000000"/>
            </w:pPr>
            <w:r>
              <w:t>Alta</w:t>
            </w:r>
          </w:p>
        </w:tc>
        <w:tc>
          <w:tcPr>
            <w:tcW w:w="709" w:type="dxa"/>
          </w:tcPr>
          <w:p w:rsidR="00274B3F" w:rsidRDefault="00274B3F" w:rsidP="00274B3F">
            <w:pPr>
              <w:jc w:val="center"/>
              <w:cnfStyle w:val="000000000000"/>
            </w:pPr>
            <w:r>
              <w:t>7</w:t>
            </w:r>
          </w:p>
        </w:tc>
        <w:tc>
          <w:tcPr>
            <w:tcW w:w="1134" w:type="dxa"/>
          </w:tcPr>
          <w:p w:rsidR="00274B3F" w:rsidRDefault="00274B3F" w:rsidP="00274B3F">
            <w:pPr>
              <w:jc w:val="center"/>
              <w:cnfStyle w:val="000000000000"/>
            </w:pPr>
            <w:r>
              <w:t>Veraz Risc</w:t>
            </w:r>
          </w:p>
        </w:tc>
        <w:tc>
          <w:tcPr>
            <w:tcW w:w="1559" w:type="dxa"/>
          </w:tcPr>
          <w:p w:rsidR="00274B3F" w:rsidRDefault="00274B3F" w:rsidP="00274B3F">
            <w:pPr>
              <w:jc w:val="center"/>
              <w:cnfStyle w:val="000000000000"/>
            </w:pPr>
            <w:r>
              <w:t>Mala</w:t>
            </w:r>
          </w:p>
        </w:tc>
        <w:tc>
          <w:tcPr>
            <w:tcW w:w="2271" w:type="dxa"/>
          </w:tcPr>
          <w:p w:rsidR="00274B3F" w:rsidRDefault="00274B3F" w:rsidP="00274B3F">
            <w:pPr>
              <w:cnfStyle w:val="000000000000"/>
            </w:pPr>
            <w:r>
              <w:t>Cantidad de trabajos, despidos</w:t>
            </w:r>
          </w:p>
        </w:tc>
      </w:tr>
      <w:tr w:rsidR="00274B3F" w:rsidTr="00274B3F">
        <w:trPr>
          <w:cnfStyle w:val="000000100000"/>
        </w:trPr>
        <w:tc>
          <w:tcPr>
            <w:cnfStyle w:val="001000000000"/>
            <w:tcW w:w="1985" w:type="dxa"/>
          </w:tcPr>
          <w:p w:rsidR="00274B3F" w:rsidRDefault="00274B3F" w:rsidP="00274B3F">
            <w:r>
              <w:t>Nivel de estudios</w:t>
            </w:r>
          </w:p>
        </w:tc>
        <w:tc>
          <w:tcPr>
            <w:tcW w:w="1559" w:type="dxa"/>
          </w:tcPr>
          <w:p w:rsidR="00274B3F" w:rsidRDefault="00274B3F" w:rsidP="00274B3F">
            <w:pPr>
              <w:jc w:val="center"/>
              <w:cnfStyle w:val="000000100000"/>
            </w:pPr>
            <w:r>
              <w:t>Alta</w:t>
            </w:r>
          </w:p>
        </w:tc>
        <w:tc>
          <w:tcPr>
            <w:tcW w:w="709" w:type="dxa"/>
          </w:tcPr>
          <w:p w:rsidR="00274B3F" w:rsidRDefault="00274B3F" w:rsidP="00274B3F">
            <w:pPr>
              <w:jc w:val="center"/>
              <w:cnfStyle w:val="000000100000"/>
            </w:pPr>
            <w:r>
              <w:t>7</w:t>
            </w:r>
          </w:p>
        </w:tc>
        <w:tc>
          <w:tcPr>
            <w:tcW w:w="1134" w:type="dxa"/>
          </w:tcPr>
          <w:p w:rsidR="00274B3F" w:rsidRDefault="00274B3F" w:rsidP="00274B3F">
            <w:pPr>
              <w:jc w:val="center"/>
              <w:cnfStyle w:val="000000100000"/>
            </w:pPr>
            <w:r>
              <w:t>DDJJ</w:t>
            </w:r>
          </w:p>
        </w:tc>
        <w:tc>
          <w:tcPr>
            <w:tcW w:w="1559" w:type="dxa"/>
          </w:tcPr>
          <w:p w:rsidR="00274B3F" w:rsidRDefault="00274B3F" w:rsidP="00274B3F">
            <w:pPr>
              <w:jc w:val="center"/>
              <w:cnfStyle w:val="000000100000"/>
            </w:pPr>
            <w:r>
              <w:t>Optima</w:t>
            </w:r>
          </w:p>
        </w:tc>
        <w:tc>
          <w:tcPr>
            <w:tcW w:w="2271" w:type="dxa"/>
          </w:tcPr>
          <w:p w:rsidR="00274B3F" w:rsidRDefault="00274B3F" w:rsidP="00274B3F">
            <w:pPr>
              <w:cnfStyle w:val="000000100000"/>
            </w:pPr>
          </w:p>
        </w:tc>
      </w:tr>
      <w:tr w:rsidR="00274B3F" w:rsidTr="00274B3F">
        <w:tc>
          <w:tcPr>
            <w:cnfStyle w:val="001000000000"/>
            <w:tcW w:w="1985" w:type="dxa"/>
          </w:tcPr>
          <w:p w:rsidR="00274B3F" w:rsidRDefault="00274B3F" w:rsidP="00274B3F">
            <w:r>
              <w:t xml:space="preserve">Ingreso promedio </w:t>
            </w:r>
          </w:p>
        </w:tc>
        <w:tc>
          <w:tcPr>
            <w:tcW w:w="1559" w:type="dxa"/>
          </w:tcPr>
          <w:p w:rsidR="00274B3F" w:rsidRDefault="00274B3F" w:rsidP="00274B3F">
            <w:pPr>
              <w:jc w:val="center"/>
              <w:cnfStyle w:val="000000000000"/>
            </w:pPr>
            <w:r>
              <w:t>Alta</w:t>
            </w:r>
          </w:p>
        </w:tc>
        <w:tc>
          <w:tcPr>
            <w:tcW w:w="709" w:type="dxa"/>
          </w:tcPr>
          <w:p w:rsidR="00274B3F" w:rsidRDefault="00274B3F" w:rsidP="00274B3F">
            <w:pPr>
              <w:jc w:val="center"/>
              <w:cnfStyle w:val="000000000000"/>
            </w:pPr>
            <w:r>
              <w:t>7</w:t>
            </w:r>
          </w:p>
        </w:tc>
        <w:tc>
          <w:tcPr>
            <w:tcW w:w="1134" w:type="dxa"/>
          </w:tcPr>
          <w:p w:rsidR="00274B3F" w:rsidRDefault="00274B3F" w:rsidP="00274B3F">
            <w:pPr>
              <w:jc w:val="center"/>
              <w:cnfStyle w:val="000000000000"/>
            </w:pPr>
            <w:r>
              <w:t>Veraz</w:t>
            </w:r>
          </w:p>
        </w:tc>
        <w:tc>
          <w:tcPr>
            <w:tcW w:w="1559" w:type="dxa"/>
          </w:tcPr>
          <w:p w:rsidR="00274B3F" w:rsidRDefault="00274B3F" w:rsidP="00274B3F">
            <w:pPr>
              <w:jc w:val="center"/>
              <w:cnfStyle w:val="000000000000"/>
            </w:pPr>
            <w:r>
              <w:t>Buena</w:t>
            </w:r>
          </w:p>
        </w:tc>
        <w:tc>
          <w:tcPr>
            <w:tcW w:w="2271" w:type="dxa"/>
          </w:tcPr>
          <w:p w:rsidR="00274B3F" w:rsidRDefault="00274B3F" w:rsidP="00274B3F">
            <w:pPr>
              <w:cnfStyle w:val="000000000000"/>
            </w:pPr>
            <w:r>
              <w:t>Del veraz. Caja, solvencia</w:t>
            </w:r>
          </w:p>
        </w:tc>
      </w:tr>
      <w:tr w:rsidR="00274B3F" w:rsidTr="00274B3F">
        <w:trPr>
          <w:cnfStyle w:val="000000100000"/>
        </w:trPr>
        <w:tc>
          <w:tcPr>
            <w:cnfStyle w:val="001000000000"/>
            <w:tcW w:w="1985" w:type="dxa"/>
          </w:tcPr>
          <w:p w:rsidR="00274B3F" w:rsidRDefault="00274B3F" w:rsidP="00274B3F">
            <w:r>
              <w:t>Examen físico</w:t>
            </w:r>
          </w:p>
        </w:tc>
        <w:tc>
          <w:tcPr>
            <w:tcW w:w="1559" w:type="dxa"/>
          </w:tcPr>
          <w:p w:rsidR="00274B3F" w:rsidRDefault="00274B3F" w:rsidP="00274B3F">
            <w:pPr>
              <w:jc w:val="center"/>
              <w:cnfStyle w:val="000000100000"/>
            </w:pPr>
            <w:r>
              <w:t>Alta</w:t>
            </w:r>
          </w:p>
        </w:tc>
        <w:tc>
          <w:tcPr>
            <w:tcW w:w="709" w:type="dxa"/>
          </w:tcPr>
          <w:p w:rsidR="00274B3F" w:rsidRDefault="00274B3F" w:rsidP="00274B3F">
            <w:pPr>
              <w:jc w:val="center"/>
              <w:cnfStyle w:val="000000100000"/>
            </w:pPr>
            <w:r>
              <w:t>7</w:t>
            </w:r>
          </w:p>
        </w:tc>
        <w:tc>
          <w:tcPr>
            <w:tcW w:w="1134" w:type="dxa"/>
          </w:tcPr>
          <w:p w:rsidR="00274B3F" w:rsidRDefault="00274B3F" w:rsidP="00274B3F">
            <w:pPr>
              <w:jc w:val="center"/>
              <w:cnfStyle w:val="000000100000"/>
            </w:pPr>
            <w:r>
              <w:t>Incierta</w:t>
            </w:r>
          </w:p>
        </w:tc>
        <w:tc>
          <w:tcPr>
            <w:tcW w:w="1559" w:type="dxa"/>
          </w:tcPr>
          <w:p w:rsidR="00274B3F" w:rsidRDefault="00274B3F" w:rsidP="00274B3F">
            <w:pPr>
              <w:jc w:val="center"/>
              <w:cnfStyle w:val="000000100000"/>
            </w:pPr>
            <w:r>
              <w:t>Mala</w:t>
            </w:r>
          </w:p>
        </w:tc>
        <w:tc>
          <w:tcPr>
            <w:tcW w:w="2271" w:type="dxa"/>
          </w:tcPr>
          <w:p w:rsidR="00274B3F" w:rsidRDefault="00274B3F" w:rsidP="00274B3F">
            <w:pPr>
              <w:cnfStyle w:val="000000100000"/>
            </w:pPr>
          </w:p>
        </w:tc>
      </w:tr>
      <w:tr w:rsidR="00274B3F" w:rsidTr="00274B3F">
        <w:tc>
          <w:tcPr>
            <w:cnfStyle w:val="001000000000"/>
            <w:tcW w:w="1985" w:type="dxa"/>
          </w:tcPr>
          <w:p w:rsidR="00274B3F" w:rsidRDefault="00274B3F" w:rsidP="00274B3F">
            <w:r>
              <w:t>Examen psicológico</w:t>
            </w:r>
          </w:p>
        </w:tc>
        <w:tc>
          <w:tcPr>
            <w:tcW w:w="1559" w:type="dxa"/>
          </w:tcPr>
          <w:p w:rsidR="00274B3F" w:rsidRDefault="00274B3F" w:rsidP="00274B3F">
            <w:pPr>
              <w:jc w:val="center"/>
              <w:cnfStyle w:val="000000000000"/>
            </w:pPr>
            <w:r>
              <w:t>Muy alta</w:t>
            </w:r>
          </w:p>
        </w:tc>
        <w:tc>
          <w:tcPr>
            <w:tcW w:w="709" w:type="dxa"/>
          </w:tcPr>
          <w:p w:rsidR="00274B3F" w:rsidRDefault="00274B3F" w:rsidP="00274B3F">
            <w:pPr>
              <w:jc w:val="center"/>
              <w:cnfStyle w:val="000000000000"/>
            </w:pPr>
            <w:r>
              <w:t>8</w:t>
            </w:r>
          </w:p>
        </w:tc>
        <w:tc>
          <w:tcPr>
            <w:tcW w:w="1134" w:type="dxa"/>
          </w:tcPr>
          <w:p w:rsidR="00274B3F" w:rsidRDefault="00274B3F" w:rsidP="00274B3F">
            <w:pPr>
              <w:jc w:val="center"/>
              <w:cnfStyle w:val="000000000000"/>
            </w:pPr>
            <w:r>
              <w:t>Incierta</w:t>
            </w:r>
          </w:p>
        </w:tc>
        <w:tc>
          <w:tcPr>
            <w:tcW w:w="1559" w:type="dxa"/>
          </w:tcPr>
          <w:p w:rsidR="00274B3F" w:rsidRDefault="00274B3F" w:rsidP="00274B3F">
            <w:pPr>
              <w:jc w:val="center"/>
              <w:cnfStyle w:val="000000000000"/>
            </w:pPr>
            <w:r>
              <w:t>Mala</w:t>
            </w:r>
          </w:p>
        </w:tc>
        <w:tc>
          <w:tcPr>
            <w:tcW w:w="2271" w:type="dxa"/>
          </w:tcPr>
          <w:p w:rsidR="00274B3F" w:rsidRDefault="00274B3F" w:rsidP="00274B3F">
            <w:pPr>
              <w:cnfStyle w:val="000000000000"/>
            </w:pPr>
          </w:p>
        </w:tc>
      </w:tr>
      <w:tr w:rsidR="00274B3F" w:rsidTr="00274B3F">
        <w:trPr>
          <w:cnfStyle w:val="000000100000"/>
        </w:trPr>
        <w:tc>
          <w:tcPr>
            <w:cnfStyle w:val="001000000000"/>
            <w:tcW w:w="1985" w:type="dxa"/>
          </w:tcPr>
          <w:p w:rsidR="00274B3F" w:rsidRDefault="00274B3F" w:rsidP="00274B3F">
            <w:r>
              <w:t>Obra social</w:t>
            </w:r>
          </w:p>
        </w:tc>
        <w:tc>
          <w:tcPr>
            <w:tcW w:w="1559" w:type="dxa"/>
          </w:tcPr>
          <w:p w:rsidR="00274B3F" w:rsidRDefault="00274B3F" w:rsidP="00274B3F">
            <w:pPr>
              <w:jc w:val="center"/>
              <w:cnfStyle w:val="000000100000"/>
            </w:pPr>
            <w:r>
              <w:t>Regular</w:t>
            </w:r>
          </w:p>
        </w:tc>
        <w:tc>
          <w:tcPr>
            <w:tcW w:w="709" w:type="dxa"/>
          </w:tcPr>
          <w:p w:rsidR="00274B3F" w:rsidRDefault="00274B3F" w:rsidP="00274B3F">
            <w:pPr>
              <w:jc w:val="center"/>
              <w:cnfStyle w:val="000000100000"/>
            </w:pPr>
            <w:r>
              <w:t>6</w:t>
            </w:r>
          </w:p>
        </w:tc>
        <w:tc>
          <w:tcPr>
            <w:tcW w:w="1134" w:type="dxa"/>
          </w:tcPr>
          <w:p w:rsidR="00274B3F" w:rsidRDefault="00274B3F" w:rsidP="00274B3F">
            <w:pPr>
              <w:jc w:val="center"/>
              <w:cnfStyle w:val="000000100000"/>
            </w:pPr>
            <w:r>
              <w:t>Veraz - ANSES</w:t>
            </w:r>
          </w:p>
        </w:tc>
        <w:tc>
          <w:tcPr>
            <w:tcW w:w="1559" w:type="dxa"/>
          </w:tcPr>
          <w:p w:rsidR="00274B3F" w:rsidRDefault="00274B3F" w:rsidP="00274B3F">
            <w:pPr>
              <w:jc w:val="center"/>
              <w:cnfStyle w:val="000000100000"/>
            </w:pPr>
            <w:r>
              <w:t>Regular</w:t>
            </w:r>
          </w:p>
        </w:tc>
        <w:tc>
          <w:tcPr>
            <w:tcW w:w="2271" w:type="dxa"/>
          </w:tcPr>
          <w:p w:rsidR="00274B3F" w:rsidRDefault="00274B3F" w:rsidP="00274B3F">
            <w:pPr>
              <w:cnfStyle w:val="000000100000"/>
            </w:pPr>
          </w:p>
        </w:tc>
      </w:tr>
      <w:tr w:rsidR="00274B3F" w:rsidTr="00274B3F">
        <w:tc>
          <w:tcPr>
            <w:cnfStyle w:val="001000000000"/>
            <w:tcW w:w="1985" w:type="dxa"/>
          </w:tcPr>
          <w:p w:rsidR="00274B3F" w:rsidRDefault="00274B3F" w:rsidP="00274B3F">
            <w:r>
              <w:t>Contratos con ART</w:t>
            </w:r>
          </w:p>
        </w:tc>
        <w:tc>
          <w:tcPr>
            <w:tcW w:w="1559" w:type="dxa"/>
          </w:tcPr>
          <w:p w:rsidR="00274B3F" w:rsidRDefault="00274B3F" w:rsidP="00274B3F">
            <w:pPr>
              <w:jc w:val="center"/>
              <w:cnfStyle w:val="000000000000"/>
            </w:pPr>
            <w:r>
              <w:t>Regular</w:t>
            </w:r>
          </w:p>
        </w:tc>
        <w:tc>
          <w:tcPr>
            <w:tcW w:w="709" w:type="dxa"/>
          </w:tcPr>
          <w:p w:rsidR="00274B3F" w:rsidRDefault="00274B3F" w:rsidP="00274B3F">
            <w:pPr>
              <w:jc w:val="center"/>
              <w:cnfStyle w:val="000000000000"/>
            </w:pPr>
            <w:r>
              <w:t>5</w:t>
            </w:r>
          </w:p>
        </w:tc>
        <w:tc>
          <w:tcPr>
            <w:tcW w:w="1134" w:type="dxa"/>
          </w:tcPr>
          <w:p w:rsidR="00274B3F" w:rsidRDefault="00274B3F" w:rsidP="00274B3F">
            <w:pPr>
              <w:jc w:val="center"/>
              <w:cnfStyle w:val="000000000000"/>
            </w:pPr>
            <w:r>
              <w:t>Veraz</w:t>
            </w:r>
          </w:p>
        </w:tc>
        <w:tc>
          <w:tcPr>
            <w:tcW w:w="1559" w:type="dxa"/>
          </w:tcPr>
          <w:p w:rsidR="00274B3F" w:rsidRDefault="00274B3F" w:rsidP="00274B3F">
            <w:pPr>
              <w:jc w:val="center"/>
              <w:cnfStyle w:val="000000000000"/>
            </w:pPr>
            <w:r>
              <w:t>Regular</w:t>
            </w:r>
          </w:p>
        </w:tc>
        <w:tc>
          <w:tcPr>
            <w:tcW w:w="2271" w:type="dxa"/>
          </w:tcPr>
          <w:p w:rsidR="00274B3F" w:rsidRDefault="00274B3F" w:rsidP="00274B3F">
            <w:pPr>
              <w:cnfStyle w:val="000000000000"/>
            </w:pPr>
          </w:p>
        </w:tc>
      </w:tr>
      <w:tr w:rsidR="00274B3F" w:rsidTr="00274B3F">
        <w:trPr>
          <w:cnfStyle w:val="000000100000"/>
        </w:trPr>
        <w:tc>
          <w:tcPr>
            <w:cnfStyle w:val="001000000000"/>
            <w:tcW w:w="1985" w:type="dxa"/>
          </w:tcPr>
          <w:p w:rsidR="00274B3F" w:rsidRDefault="00274B3F" w:rsidP="00274B3F">
            <w:r>
              <w:t>Persona políticamente expuesta</w:t>
            </w:r>
          </w:p>
        </w:tc>
        <w:tc>
          <w:tcPr>
            <w:tcW w:w="1559" w:type="dxa"/>
          </w:tcPr>
          <w:p w:rsidR="00274B3F" w:rsidRDefault="00274B3F" w:rsidP="00274B3F">
            <w:pPr>
              <w:jc w:val="center"/>
              <w:cnfStyle w:val="000000100000"/>
            </w:pPr>
            <w:r>
              <w:t>Baja</w:t>
            </w:r>
          </w:p>
        </w:tc>
        <w:tc>
          <w:tcPr>
            <w:tcW w:w="709" w:type="dxa"/>
          </w:tcPr>
          <w:p w:rsidR="00274B3F" w:rsidRDefault="00274B3F" w:rsidP="00274B3F">
            <w:pPr>
              <w:jc w:val="center"/>
              <w:cnfStyle w:val="000000100000"/>
            </w:pPr>
            <w:r>
              <w:t>4</w:t>
            </w:r>
          </w:p>
        </w:tc>
        <w:tc>
          <w:tcPr>
            <w:tcW w:w="1134" w:type="dxa"/>
          </w:tcPr>
          <w:p w:rsidR="00274B3F" w:rsidRDefault="00274B3F" w:rsidP="00274B3F">
            <w:pPr>
              <w:jc w:val="center"/>
              <w:cnfStyle w:val="000000100000"/>
            </w:pPr>
            <w:r>
              <w:t>Comunicado A 4895 el BCRA</w:t>
            </w:r>
          </w:p>
        </w:tc>
        <w:tc>
          <w:tcPr>
            <w:tcW w:w="1559" w:type="dxa"/>
          </w:tcPr>
          <w:p w:rsidR="00274B3F" w:rsidRDefault="00274B3F" w:rsidP="00274B3F">
            <w:pPr>
              <w:jc w:val="center"/>
              <w:cnfStyle w:val="000000100000"/>
            </w:pPr>
            <w:r>
              <w:t>Alta</w:t>
            </w:r>
          </w:p>
        </w:tc>
        <w:tc>
          <w:tcPr>
            <w:tcW w:w="2271" w:type="dxa"/>
          </w:tcPr>
          <w:p w:rsidR="00274B3F" w:rsidRDefault="00274B3F" w:rsidP="00274B3F">
            <w:pPr>
              <w:cnfStyle w:val="000000100000"/>
            </w:pPr>
          </w:p>
        </w:tc>
      </w:tr>
    </w:tbl>
    <w:p w:rsidR="00274B3F" w:rsidRPr="00CC0C1E" w:rsidRDefault="00274B3F" w:rsidP="00274B3F">
      <w:pPr>
        <w:pStyle w:val="Ttulo2"/>
        <w:rPr>
          <w:i/>
        </w:rPr>
      </w:pPr>
      <w:bookmarkStart w:id="22" w:name="_Toc290501414"/>
      <w:bookmarkStart w:id="23" w:name="_Toc298409610"/>
      <w:r w:rsidRPr="00CC0C1E">
        <w:rPr>
          <w:i/>
        </w:rPr>
        <w:t>Vehículo</w:t>
      </w:r>
      <w:bookmarkEnd w:id="22"/>
      <w:bookmarkEnd w:id="23"/>
    </w:p>
    <w:tbl>
      <w:tblPr>
        <w:tblStyle w:val="Cuadrculamedia3-nfasis1"/>
        <w:tblW w:w="0" w:type="auto"/>
        <w:tblLook w:val="04A0"/>
      </w:tblPr>
      <w:tblGrid>
        <w:gridCol w:w="1985"/>
        <w:gridCol w:w="1634"/>
        <w:gridCol w:w="675"/>
        <w:gridCol w:w="1171"/>
        <w:gridCol w:w="1541"/>
        <w:gridCol w:w="2000"/>
      </w:tblGrid>
      <w:tr w:rsidR="00274B3F" w:rsidTr="00274B3F">
        <w:trPr>
          <w:cnfStyle w:val="100000000000"/>
        </w:trPr>
        <w:tc>
          <w:tcPr>
            <w:cnfStyle w:val="001000000000"/>
            <w:tcW w:w="1985" w:type="dxa"/>
          </w:tcPr>
          <w:p w:rsidR="00274B3F" w:rsidRDefault="00274B3F" w:rsidP="00274B3F"/>
        </w:tc>
        <w:tc>
          <w:tcPr>
            <w:tcW w:w="1593" w:type="dxa"/>
          </w:tcPr>
          <w:p w:rsidR="00274B3F" w:rsidRDefault="00274B3F" w:rsidP="00274B3F">
            <w:pPr>
              <w:cnfStyle w:val="100000000000"/>
            </w:pPr>
            <w:r>
              <w:t>Discriminalidad</w:t>
            </w:r>
          </w:p>
        </w:tc>
        <w:tc>
          <w:tcPr>
            <w:tcW w:w="675" w:type="dxa"/>
          </w:tcPr>
          <w:p w:rsidR="00274B3F" w:rsidRDefault="00274B3F" w:rsidP="00274B3F">
            <w:pPr>
              <w:cnfStyle w:val="100000000000"/>
            </w:pPr>
            <w:r>
              <w:t>Peso</w:t>
            </w:r>
          </w:p>
        </w:tc>
        <w:tc>
          <w:tcPr>
            <w:tcW w:w="1152" w:type="dxa"/>
          </w:tcPr>
          <w:p w:rsidR="00274B3F" w:rsidRDefault="00274B3F" w:rsidP="00274B3F">
            <w:pPr>
              <w:cnfStyle w:val="100000000000"/>
            </w:pPr>
            <w:r>
              <w:t>Obtención</w:t>
            </w:r>
          </w:p>
        </w:tc>
        <w:tc>
          <w:tcPr>
            <w:tcW w:w="1541" w:type="dxa"/>
          </w:tcPr>
          <w:p w:rsidR="00274B3F" w:rsidRDefault="00274B3F" w:rsidP="00274B3F">
            <w:pPr>
              <w:cnfStyle w:val="100000000000"/>
            </w:pPr>
            <w:r>
              <w:t>Disponibilidad</w:t>
            </w:r>
          </w:p>
        </w:tc>
        <w:tc>
          <w:tcPr>
            <w:tcW w:w="2000" w:type="dxa"/>
          </w:tcPr>
          <w:p w:rsidR="00274B3F" w:rsidRDefault="00274B3F" w:rsidP="00274B3F">
            <w:pPr>
              <w:cnfStyle w:val="100000000000"/>
            </w:pPr>
            <w:r>
              <w:t>Detalle</w:t>
            </w:r>
          </w:p>
        </w:tc>
      </w:tr>
      <w:tr w:rsidR="00274B3F" w:rsidTr="00274B3F">
        <w:trPr>
          <w:cnfStyle w:val="000000100000"/>
        </w:trPr>
        <w:tc>
          <w:tcPr>
            <w:cnfStyle w:val="001000000000"/>
            <w:tcW w:w="1985" w:type="dxa"/>
          </w:tcPr>
          <w:p w:rsidR="00274B3F" w:rsidRDefault="00274B3F" w:rsidP="00274B3F">
            <w:r>
              <w:t>Estado general de chapa y pintura</w:t>
            </w:r>
          </w:p>
        </w:tc>
        <w:tc>
          <w:tcPr>
            <w:tcW w:w="1593" w:type="dxa"/>
          </w:tcPr>
          <w:p w:rsidR="00274B3F" w:rsidRDefault="00274B3F" w:rsidP="00274B3F">
            <w:pPr>
              <w:jc w:val="center"/>
              <w:cnfStyle w:val="000000100000"/>
            </w:pPr>
            <w:r>
              <w:t>Alta</w:t>
            </w:r>
          </w:p>
        </w:tc>
        <w:tc>
          <w:tcPr>
            <w:tcW w:w="675" w:type="dxa"/>
          </w:tcPr>
          <w:p w:rsidR="00274B3F" w:rsidRDefault="00274B3F" w:rsidP="00274B3F">
            <w:pPr>
              <w:jc w:val="center"/>
              <w:cnfStyle w:val="000000100000"/>
            </w:pPr>
            <w:r>
              <w:t>7</w:t>
            </w:r>
          </w:p>
        </w:tc>
        <w:tc>
          <w:tcPr>
            <w:tcW w:w="1152" w:type="dxa"/>
          </w:tcPr>
          <w:p w:rsidR="00274B3F" w:rsidRDefault="00274B3F" w:rsidP="00274B3F">
            <w:pPr>
              <w:jc w:val="center"/>
              <w:cnfStyle w:val="000000100000"/>
            </w:pPr>
            <w:r>
              <w:t>Inspección</w:t>
            </w:r>
          </w:p>
        </w:tc>
        <w:tc>
          <w:tcPr>
            <w:tcW w:w="1541" w:type="dxa"/>
          </w:tcPr>
          <w:p w:rsidR="00274B3F" w:rsidRDefault="00274B3F" w:rsidP="00274B3F">
            <w:pPr>
              <w:jc w:val="center"/>
              <w:cnfStyle w:val="000000100000"/>
            </w:pPr>
            <w:r>
              <w:t>Muy buena</w:t>
            </w:r>
          </w:p>
        </w:tc>
        <w:tc>
          <w:tcPr>
            <w:tcW w:w="2000" w:type="dxa"/>
          </w:tcPr>
          <w:p w:rsidR="00274B3F" w:rsidRDefault="00274B3F" w:rsidP="00274B3F">
            <w:pPr>
              <w:cnfStyle w:val="000000100000"/>
            </w:pPr>
            <w:r>
              <w:t>Lo realiza la entidad interesada</w:t>
            </w:r>
          </w:p>
        </w:tc>
      </w:tr>
      <w:tr w:rsidR="00274B3F" w:rsidTr="00274B3F">
        <w:tc>
          <w:tcPr>
            <w:cnfStyle w:val="001000000000"/>
            <w:tcW w:w="1985" w:type="dxa"/>
          </w:tcPr>
          <w:p w:rsidR="00274B3F" w:rsidRDefault="00274B3F" w:rsidP="00274B3F">
            <w:r>
              <w:t>Estado del interior</w:t>
            </w:r>
          </w:p>
        </w:tc>
        <w:tc>
          <w:tcPr>
            <w:tcW w:w="1593" w:type="dxa"/>
          </w:tcPr>
          <w:p w:rsidR="00274B3F" w:rsidRDefault="00274B3F" w:rsidP="00274B3F">
            <w:pPr>
              <w:jc w:val="center"/>
              <w:cnfStyle w:val="000000000000"/>
            </w:pPr>
            <w:r>
              <w:t>Regular</w:t>
            </w:r>
          </w:p>
        </w:tc>
        <w:tc>
          <w:tcPr>
            <w:tcW w:w="675" w:type="dxa"/>
          </w:tcPr>
          <w:p w:rsidR="00274B3F" w:rsidRDefault="00274B3F" w:rsidP="00274B3F">
            <w:pPr>
              <w:jc w:val="center"/>
              <w:cnfStyle w:val="000000000000"/>
            </w:pPr>
            <w:r>
              <w:t>5</w:t>
            </w:r>
          </w:p>
        </w:tc>
        <w:tc>
          <w:tcPr>
            <w:tcW w:w="1152" w:type="dxa"/>
          </w:tcPr>
          <w:p w:rsidR="00274B3F" w:rsidRDefault="00274B3F" w:rsidP="00274B3F">
            <w:pPr>
              <w:jc w:val="center"/>
              <w:cnfStyle w:val="000000000000"/>
            </w:pPr>
            <w:r>
              <w:t>Inspección</w:t>
            </w:r>
          </w:p>
        </w:tc>
        <w:tc>
          <w:tcPr>
            <w:tcW w:w="1541" w:type="dxa"/>
          </w:tcPr>
          <w:p w:rsidR="00274B3F" w:rsidRDefault="00274B3F" w:rsidP="00274B3F">
            <w:pPr>
              <w:jc w:val="center"/>
              <w:cnfStyle w:val="000000000000"/>
            </w:pPr>
            <w:r>
              <w:t>Muy buena</w:t>
            </w:r>
          </w:p>
        </w:tc>
        <w:tc>
          <w:tcPr>
            <w:tcW w:w="2000" w:type="dxa"/>
          </w:tcPr>
          <w:p w:rsidR="00274B3F" w:rsidRDefault="00274B3F" w:rsidP="00274B3F">
            <w:pPr>
              <w:cnfStyle w:val="000000000000"/>
            </w:pPr>
            <w:r>
              <w:t>Lo realiza la entidad interesada</w:t>
            </w:r>
          </w:p>
        </w:tc>
      </w:tr>
      <w:tr w:rsidR="00274B3F" w:rsidTr="00274B3F">
        <w:trPr>
          <w:cnfStyle w:val="000000100000"/>
        </w:trPr>
        <w:tc>
          <w:tcPr>
            <w:cnfStyle w:val="001000000000"/>
            <w:tcW w:w="1985" w:type="dxa"/>
          </w:tcPr>
          <w:p w:rsidR="00274B3F" w:rsidRDefault="00274B3F" w:rsidP="00274B3F">
            <w:r>
              <w:t>Verificación mecánica básica</w:t>
            </w:r>
          </w:p>
        </w:tc>
        <w:tc>
          <w:tcPr>
            <w:tcW w:w="1593" w:type="dxa"/>
          </w:tcPr>
          <w:p w:rsidR="00274B3F" w:rsidRDefault="00274B3F" w:rsidP="00274B3F">
            <w:pPr>
              <w:jc w:val="center"/>
              <w:cnfStyle w:val="000000100000"/>
            </w:pPr>
            <w:r>
              <w:t>Alta</w:t>
            </w:r>
          </w:p>
        </w:tc>
        <w:tc>
          <w:tcPr>
            <w:tcW w:w="675" w:type="dxa"/>
          </w:tcPr>
          <w:p w:rsidR="00274B3F" w:rsidRDefault="00274B3F" w:rsidP="00274B3F">
            <w:pPr>
              <w:jc w:val="center"/>
              <w:cnfStyle w:val="000000100000"/>
            </w:pPr>
            <w:r>
              <w:t>7</w:t>
            </w:r>
          </w:p>
        </w:tc>
        <w:tc>
          <w:tcPr>
            <w:tcW w:w="1152" w:type="dxa"/>
          </w:tcPr>
          <w:p w:rsidR="00274B3F" w:rsidRDefault="00274B3F" w:rsidP="00274B3F">
            <w:pPr>
              <w:jc w:val="center"/>
              <w:cnfStyle w:val="000000100000"/>
            </w:pPr>
            <w:r>
              <w:t>Inspección</w:t>
            </w:r>
          </w:p>
        </w:tc>
        <w:tc>
          <w:tcPr>
            <w:tcW w:w="1541" w:type="dxa"/>
          </w:tcPr>
          <w:p w:rsidR="00274B3F" w:rsidRDefault="00274B3F" w:rsidP="00274B3F">
            <w:pPr>
              <w:jc w:val="center"/>
              <w:cnfStyle w:val="000000100000"/>
            </w:pPr>
            <w:r>
              <w:t>Muy buena</w:t>
            </w:r>
          </w:p>
        </w:tc>
        <w:tc>
          <w:tcPr>
            <w:tcW w:w="2000" w:type="dxa"/>
          </w:tcPr>
          <w:p w:rsidR="00274B3F" w:rsidRDefault="00274B3F" w:rsidP="00274B3F">
            <w:pPr>
              <w:cnfStyle w:val="000000100000"/>
            </w:pPr>
            <w:r>
              <w:t>Lo realiza la entidad interesada</w:t>
            </w:r>
          </w:p>
        </w:tc>
      </w:tr>
      <w:tr w:rsidR="00274B3F" w:rsidTr="00274B3F">
        <w:tc>
          <w:tcPr>
            <w:cnfStyle w:val="001000000000"/>
            <w:tcW w:w="1985" w:type="dxa"/>
          </w:tcPr>
          <w:p w:rsidR="00274B3F" w:rsidRDefault="00274B3F" w:rsidP="00274B3F">
            <w:r>
              <w:t>Estado del motor</w:t>
            </w:r>
          </w:p>
        </w:tc>
        <w:tc>
          <w:tcPr>
            <w:tcW w:w="1593" w:type="dxa"/>
          </w:tcPr>
          <w:p w:rsidR="00274B3F" w:rsidRDefault="00274B3F" w:rsidP="00274B3F">
            <w:pPr>
              <w:jc w:val="center"/>
              <w:cnfStyle w:val="000000000000"/>
            </w:pPr>
            <w:r>
              <w:t>Alta</w:t>
            </w:r>
          </w:p>
        </w:tc>
        <w:tc>
          <w:tcPr>
            <w:tcW w:w="675" w:type="dxa"/>
          </w:tcPr>
          <w:p w:rsidR="00274B3F" w:rsidRDefault="00274B3F" w:rsidP="00274B3F">
            <w:pPr>
              <w:jc w:val="center"/>
              <w:cnfStyle w:val="000000000000"/>
            </w:pPr>
            <w:r>
              <w:t>7</w:t>
            </w:r>
          </w:p>
        </w:tc>
        <w:tc>
          <w:tcPr>
            <w:tcW w:w="1152" w:type="dxa"/>
          </w:tcPr>
          <w:p w:rsidR="00274B3F" w:rsidRDefault="00274B3F" w:rsidP="00274B3F">
            <w:pPr>
              <w:jc w:val="center"/>
              <w:cnfStyle w:val="000000000000"/>
            </w:pPr>
            <w:r>
              <w:t>Inspección</w:t>
            </w:r>
          </w:p>
        </w:tc>
        <w:tc>
          <w:tcPr>
            <w:tcW w:w="1541" w:type="dxa"/>
          </w:tcPr>
          <w:p w:rsidR="00274B3F" w:rsidRDefault="00274B3F" w:rsidP="00274B3F">
            <w:pPr>
              <w:jc w:val="center"/>
              <w:cnfStyle w:val="000000000000"/>
            </w:pPr>
            <w:r>
              <w:t>Muy buena</w:t>
            </w:r>
          </w:p>
        </w:tc>
        <w:tc>
          <w:tcPr>
            <w:tcW w:w="2000" w:type="dxa"/>
          </w:tcPr>
          <w:p w:rsidR="00274B3F" w:rsidRDefault="00274B3F" w:rsidP="00274B3F">
            <w:pPr>
              <w:cnfStyle w:val="000000000000"/>
            </w:pPr>
            <w:r>
              <w:t>Lo realiza la entidad interesada</w:t>
            </w:r>
          </w:p>
        </w:tc>
      </w:tr>
    </w:tbl>
    <w:p w:rsidR="00274B3F" w:rsidRDefault="00274B3F" w:rsidP="00274B3F">
      <w:pPr>
        <w:rPr>
          <w:rFonts w:asciiTheme="majorHAnsi" w:eastAsiaTheme="majorEastAsia" w:hAnsiTheme="majorHAnsi" w:cstheme="majorBidi"/>
          <w:color w:val="365F91" w:themeColor="accent1" w:themeShade="BF"/>
          <w:szCs w:val="28"/>
        </w:rPr>
      </w:pPr>
      <w:r>
        <w:br w:type="page"/>
      </w:r>
    </w:p>
    <w:p w:rsidR="00274B3F" w:rsidRPr="00274B3F" w:rsidRDefault="00274B3F" w:rsidP="00274B3F">
      <w:pPr>
        <w:pStyle w:val="Ttulo2"/>
      </w:pPr>
      <w:bookmarkStart w:id="24" w:name="_Toc290501415"/>
      <w:bookmarkStart w:id="25" w:name="_Toc298409611"/>
      <w:r w:rsidRPr="00274B3F">
        <w:lastRenderedPageBreak/>
        <w:t>Determinación del Historial</w:t>
      </w:r>
      <w:bookmarkEnd w:id="24"/>
      <w:bookmarkEnd w:id="25"/>
    </w:p>
    <w:p w:rsidR="00274B3F" w:rsidRPr="00274B3F" w:rsidRDefault="00274B3F" w:rsidP="00274B3F">
      <w:pPr>
        <w:pStyle w:val="Ttulo2"/>
        <w:rPr>
          <w:i/>
        </w:rPr>
      </w:pPr>
      <w:bookmarkStart w:id="26" w:name="_Toc290501416"/>
      <w:bookmarkStart w:id="27" w:name="_Toc298409612"/>
      <w:r w:rsidRPr="00274B3F">
        <w:rPr>
          <w:i/>
        </w:rPr>
        <w:t>Conductor</w:t>
      </w:r>
      <w:bookmarkEnd w:id="26"/>
      <w:bookmarkEnd w:id="27"/>
    </w:p>
    <w:tbl>
      <w:tblPr>
        <w:tblStyle w:val="Cuadrculamedia3-nfasis1"/>
        <w:tblW w:w="0" w:type="auto"/>
        <w:tblLook w:val="04A0"/>
      </w:tblPr>
      <w:tblGrid>
        <w:gridCol w:w="1630"/>
        <w:gridCol w:w="1634"/>
        <w:gridCol w:w="1297"/>
        <w:gridCol w:w="1433"/>
        <w:gridCol w:w="1530"/>
        <w:gridCol w:w="1530"/>
      </w:tblGrid>
      <w:tr w:rsidR="00274B3F" w:rsidTr="00274B3F">
        <w:trPr>
          <w:cnfStyle w:val="100000000000"/>
        </w:trPr>
        <w:tc>
          <w:tcPr>
            <w:cnfStyle w:val="001000000000"/>
            <w:tcW w:w="1630" w:type="dxa"/>
          </w:tcPr>
          <w:p w:rsidR="00274B3F" w:rsidRDefault="00274B3F" w:rsidP="00274B3F"/>
        </w:tc>
        <w:tc>
          <w:tcPr>
            <w:tcW w:w="1634" w:type="dxa"/>
          </w:tcPr>
          <w:p w:rsidR="00274B3F" w:rsidRDefault="00274B3F" w:rsidP="00274B3F">
            <w:pPr>
              <w:cnfStyle w:val="100000000000"/>
            </w:pPr>
            <w:r>
              <w:t>Discriminalidad</w:t>
            </w:r>
          </w:p>
        </w:tc>
        <w:tc>
          <w:tcPr>
            <w:tcW w:w="1297" w:type="dxa"/>
          </w:tcPr>
          <w:p w:rsidR="00274B3F" w:rsidRDefault="00274B3F" w:rsidP="00274B3F">
            <w:pPr>
              <w:cnfStyle w:val="100000000000"/>
            </w:pPr>
            <w:r>
              <w:t>Peso</w:t>
            </w:r>
          </w:p>
        </w:tc>
        <w:tc>
          <w:tcPr>
            <w:tcW w:w="1433" w:type="dxa"/>
          </w:tcPr>
          <w:p w:rsidR="00274B3F" w:rsidRDefault="00274B3F" w:rsidP="00274B3F">
            <w:pPr>
              <w:cnfStyle w:val="100000000000"/>
            </w:pPr>
            <w:r>
              <w:t>Obtención</w:t>
            </w:r>
          </w:p>
        </w:tc>
        <w:tc>
          <w:tcPr>
            <w:tcW w:w="1530" w:type="dxa"/>
          </w:tcPr>
          <w:p w:rsidR="00274B3F" w:rsidRDefault="00274B3F" w:rsidP="00274B3F">
            <w:pPr>
              <w:cnfStyle w:val="100000000000"/>
            </w:pPr>
            <w:r>
              <w:t>Disponibilidad</w:t>
            </w:r>
          </w:p>
        </w:tc>
        <w:tc>
          <w:tcPr>
            <w:tcW w:w="1530" w:type="dxa"/>
          </w:tcPr>
          <w:p w:rsidR="00274B3F" w:rsidRDefault="00274B3F" w:rsidP="00274B3F">
            <w:pPr>
              <w:cnfStyle w:val="100000000000"/>
            </w:pPr>
            <w:r>
              <w:t>Detalle</w:t>
            </w:r>
          </w:p>
        </w:tc>
      </w:tr>
      <w:tr w:rsidR="00274B3F" w:rsidTr="00274B3F">
        <w:trPr>
          <w:cnfStyle w:val="000000100000"/>
        </w:trPr>
        <w:tc>
          <w:tcPr>
            <w:cnfStyle w:val="001000000000"/>
            <w:tcW w:w="1630" w:type="dxa"/>
          </w:tcPr>
          <w:p w:rsidR="00274B3F" w:rsidRDefault="00274B3F" w:rsidP="00274B3F">
            <w:r>
              <w:t>Historia clínica</w:t>
            </w:r>
          </w:p>
        </w:tc>
        <w:tc>
          <w:tcPr>
            <w:tcW w:w="1634" w:type="dxa"/>
          </w:tcPr>
          <w:p w:rsidR="00274B3F" w:rsidRDefault="00274B3F" w:rsidP="00274B3F">
            <w:pPr>
              <w:jc w:val="center"/>
              <w:cnfStyle w:val="000000100000"/>
            </w:pPr>
            <w:r>
              <w:t>Alta</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Incierta</w:t>
            </w:r>
          </w:p>
        </w:tc>
        <w:tc>
          <w:tcPr>
            <w:tcW w:w="1530" w:type="dxa"/>
          </w:tcPr>
          <w:p w:rsidR="00274B3F" w:rsidRDefault="00274B3F" w:rsidP="00274B3F">
            <w:pPr>
              <w:jc w:val="center"/>
              <w:cnfStyle w:val="000000100000"/>
            </w:pPr>
            <w:r>
              <w:t>Mala</w:t>
            </w:r>
          </w:p>
        </w:tc>
        <w:tc>
          <w:tcPr>
            <w:tcW w:w="1530" w:type="dxa"/>
          </w:tcPr>
          <w:p w:rsidR="00274B3F" w:rsidRDefault="00274B3F" w:rsidP="00274B3F">
            <w:pPr>
              <w:cnfStyle w:val="000000100000"/>
            </w:pPr>
          </w:p>
        </w:tc>
      </w:tr>
      <w:tr w:rsidR="00274B3F" w:rsidTr="00274B3F">
        <w:tc>
          <w:tcPr>
            <w:cnfStyle w:val="001000000000"/>
            <w:tcW w:w="1630" w:type="dxa"/>
          </w:tcPr>
          <w:p w:rsidR="00274B3F" w:rsidRDefault="00274B3F" w:rsidP="00274B3F">
            <w:r>
              <w:t>Procesos jurídicos vigentes</w:t>
            </w:r>
          </w:p>
        </w:tc>
        <w:tc>
          <w:tcPr>
            <w:tcW w:w="1634" w:type="dxa"/>
          </w:tcPr>
          <w:p w:rsidR="00274B3F" w:rsidRDefault="00274B3F" w:rsidP="00274B3F">
            <w:pPr>
              <w:jc w:val="center"/>
              <w:cnfStyle w:val="000000000000"/>
            </w:pPr>
            <w:r>
              <w:t>Muy alta</w:t>
            </w:r>
          </w:p>
        </w:tc>
        <w:tc>
          <w:tcPr>
            <w:tcW w:w="1297" w:type="dxa"/>
          </w:tcPr>
          <w:p w:rsidR="00274B3F" w:rsidRDefault="00274B3F" w:rsidP="00274B3F">
            <w:pPr>
              <w:jc w:val="center"/>
              <w:cnfStyle w:val="000000000000"/>
            </w:pPr>
            <w:r>
              <w:t>9</w:t>
            </w:r>
          </w:p>
        </w:tc>
        <w:tc>
          <w:tcPr>
            <w:tcW w:w="1433" w:type="dxa"/>
          </w:tcPr>
          <w:p w:rsidR="00274B3F" w:rsidRDefault="00274B3F" w:rsidP="00274B3F">
            <w:pPr>
              <w:jc w:val="center"/>
              <w:cnfStyle w:val="000000000000"/>
            </w:pPr>
            <w:r>
              <w:t>Expedientes del Poder judicial – Boletín oficial – Veraz (solo juicios comerciales)</w:t>
            </w:r>
          </w:p>
        </w:tc>
        <w:tc>
          <w:tcPr>
            <w:tcW w:w="1530" w:type="dxa"/>
          </w:tcPr>
          <w:p w:rsidR="00274B3F" w:rsidRDefault="00274B3F" w:rsidP="00274B3F">
            <w:pPr>
              <w:jc w:val="center"/>
              <w:cnfStyle w:val="000000000000"/>
            </w:pPr>
            <w:r>
              <w:t>Regular (consultas puntuales)</w:t>
            </w:r>
          </w:p>
        </w:tc>
        <w:tc>
          <w:tcPr>
            <w:tcW w:w="1530" w:type="dxa"/>
          </w:tcPr>
          <w:p w:rsidR="00274B3F" w:rsidRDefault="00274B3F" w:rsidP="00274B3F">
            <w:pPr>
              <w:cnfStyle w:val="000000000000"/>
            </w:pPr>
            <w:r>
              <w:t>Juicios donde se encuentra en situación de “demandado”, citaciones.</w:t>
            </w:r>
          </w:p>
        </w:tc>
      </w:tr>
      <w:tr w:rsidR="00274B3F" w:rsidTr="00274B3F">
        <w:trPr>
          <w:cnfStyle w:val="000000100000"/>
        </w:trPr>
        <w:tc>
          <w:tcPr>
            <w:cnfStyle w:val="001000000000"/>
            <w:tcW w:w="1630" w:type="dxa"/>
          </w:tcPr>
          <w:p w:rsidR="00274B3F" w:rsidRDefault="00274B3F" w:rsidP="00274B3F">
            <w:r>
              <w:t>Sumarios, ejecuciones, concursos y quiebras</w:t>
            </w:r>
          </w:p>
        </w:tc>
        <w:tc>
          <w:tcPr>
            <w:tcW w:w="1634" w:type="dxa"/>
          </w:tcPr>
          <w:p w:rsidR="00274B3F" w:rsidRDefault="00274B3F" w:rsidP="00274B3F">
            <w:pPr>
              <w:jc w:val="center"/>
              <w:cnfStyle w:val="000000100000"/>
            </w:pPr>
            <w:r>
              <w:t>Regular</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Boletín oficial - Veraz</w:t>
            </w:r>
          </w:p>
        </w:tc>
        <w:tc>
          <w:tcPr>
            <w:tcW w:w="1530" w:type="dxa"/>
          </w:tcPr>
          <w:p w:rsidR="00274B3F" w:rsidRDefault="00274B3F" w:rsidP="00274B3F">
            <w:pPr>
              <w:jc w:val="center"/>
              <w:cnfStyle w:val="000000100000"/>
            </w:pPr>
            <w:r>
              <w:t>Alta</w:t>
            </w:r>
          </w:p>
        </w:tc>
        <w:tc>
          <w:tcPr>
            <w:tcW w:w="1530" w:type="dxa"/>
          </w:tcPr>
          <w:p w:rsidR="00274B3F" w:rsidRDefault="00274B3F" w:rsidP="00274B3F">
            <w:pPr>
              <w:cnfStyle w:val="000000100000"/>
            </w:pPr>
          </w:p>
        </w:tc>
      </w:tr>
      <w:tr w:rsidR="00274B3F" w:rsidTr="00274B3F">
        <w:tc>
          <w:tcPr>
            <w:cnfStyle w:val="001000000000"/>
            <w:tcW w:w="1630" w:type="dxa"/>
          </w:tcPr>
          <w:p w:rsidR="00274B3F" w:rsidRDefault="00274B3F" w:rsidP="00274B3F">
            <w:r>
              <w:t>Procesos y denuncias en el ámbito automovilístico</w:t>
            </w:r>
          </w:p>
        </w:tc>
        <w:tc>
          <w:tcPr>
            <w:tcW w:w="1634" w:type="dxa"/>
          </w:tcPr>
          <w:p w:rsidR="00274B3F" w:rsidRDefault="00274B3F" w:rsidP="00274B3F">
            <w:pPr>
              <w:jc w:val="center"/>
              <w:cnfStyle w:val="000000000000"/>
            </w:pPr>
            <w:r>
              <w:t>Absoluta</w:t>
            </w:r>
          </w:p>
        </w:tc>
        <w:tc>
          <w:tcPr>
            <w:tcW w:w="1297" w:type="dxa"/>
          </w:tcPr>
          <w:p w:rsidR="00274B3F" w:rsidRDefault="00274B3F" w:rsidP="00274B3F">
            <w:pPr>
              <w:jc w:val="center"/>
              <w:cnfStyle w:val="000000000000"/>
            </w:pPr>
            <w:r>
              <w:t>10</w:t>
            </w:r>
          </w:p>
        </w:tc>
        <w:tc>
          <w:tcPr>
            <w:tcW w:w="1433" w:type="dxa"/>
          </w:tcPr>
          <w:p w:rsidR="00274B3F" w:rsidRDefault="00274B3F" w:rsidP="00274B3F">
            <w:pPr>
              <w:jc w:val="center"/>
              <w:cnfStyle w:val="000000000000"/>
            </w:pPr>
            <w:r>
              <w:t>Expedientes del Poder Judicial – Boletín oficial</w:t>
            </w:r>
          </w:p>
        </w:tc>
        <w:tc>
          <w:tcPr>
            <w:tcW w:w="1530" w:type="dxa"/>
          </w:tcPr>
          <w:p w:rsidR="00274B3F" w:rsidRDefault="00274B3F" w:rsidP="00274B3F">
            <w:pPr>
              <w:jc w:val="center"/>
              <w:cnfStyle w:val="000000000000"/>
            </w:pPr>
            <w:r>
              <w:t>Regular (consultas puntuales)</w:t>
            </w:r>
          </w:p>
        </w:tc>
        <w:tc>
          <w:tcPr>
            <w:tcW w:w="1530" w:type="dxa"/>
          </w:tcPr>
          <w:p w:rsidR="00274B3F" w:rsidRDefault="00274B3F" w:rsidP="00274B3F">
            <w:pPr>
              <w:cnfStyle w:val="000000000000"/>
            </w:pPr>
          </w:p>
        </w:tc>
      </w:tr>
      <w:tr w:rsidR="00274B3F" w:rsidTr="00274B3F">
        <w:trPr>
          <w:cnfStyle w:val="000000100000"/>
        </w:trPr>
        <w:tc>
          <w:tcPr>
            <w:cnfStyle w:val="001000000000"/>
            <w:tcW w:w="1630" w:type="dxa"/>
          </w:tcPr>
          <w:p w:rsidR="00274B3F" w:rsidRDefault="00274B3F" w:rsidP="00274B3F">
            <w:r>
              <w:t xml:space="preserve">Deudas </w:t>
            </w:r>
          </w:p>
        </w:tc>
        <w:tc>
          <w:tcPr>
            <w:tcW w:w="1634" w:type="dxa"/>
          </w:tcPr>
          <w:p w:rsidR="00274B3F" w:rsidRDefault="00274B3F" w:rsidP="00274B3F">
            <w:pPr>
              <w:jc w:val="center"/>
              <w:cnfStyle w:val="000000100000"/>
            </w:pPr>
            <w:r>
              <w:t>Alta</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BCRA – Veraz - Empresas de riesgos crediticios</w:t>
            </w:r>
          </w:p>
        </w:tc>
        <w:tc>
          <w:tcPr>
            <w:tcW w:w="1530" w:type="dxa"/>
          </w:tcPr>
          <w:p w:rsidR="00274B3F" w:rsidRDefault="00274B3F" w:rsidP="00274B3F">
            <w:pPr>
              <w:jc w:val="center"/>
              <w:cnfStyle w:val="000000100000"/>
            </w:pPr>
            <w:r>
              <w:t>Alta</w:t>
            </w:r>
          </w:p>
        </w:tc>
        <w:tc>
          <w:tcPr>
            <w:tcW w:w="1530" w:type="dxa"/>
          </w:tcPr>
          <w:p w:rsidR="00274B3F" w:rsidRDefault="00274B3F" w:rsidP="00274B3F">
            <w:pPr>
              <w:cnfStyle w:val="000000100000"/>
            </w:pPr>
            <w:r>
              <w:t>Calificación, días de atraso, monto en cuentas corrientes, préstamos y tarjeta de crédito.</w:t>
            </w:r>
          </w:p>
        </w:tc>
      </w:tr>
      <w:tr w:rsidR="00274B3F" w:rsidTr="00274B3F">
        <w:tc>
          <w:tcPr>
            <w:cnfStyle w:val="001000000000"/>
            <w:tcW w:w="1630" w:type="dxa"/>
          </w:tcPr>
          <w:p w:rsidR="00274B3F" w:rsidRDefault="00274B3F" w:rsidP="00274B3F">
            <w:r>
              <w:t>Créditos</w:t>
            </w:r>
          </w:p>
        </w:tc>
        <w:tc>
          <w:tcPr>
            <w:tcW w:w="1634" w:type="dxa"/>
          </w:tcPr>
          <w:p w:rsidR="00274B3F" w:rsidRDefault="00274B3F" w:rsidP="00274B3F">
            <w:pPr>
              <w:jc w:val="center"/>
              <w:cnfStyle w:val="000000000000"/>
            </w:pPr>
            <w:r>
              <w:t>Alta</w:t>
            </w:r>
          </w:p>
        </w:tc>
        <w:tc>
          <w:tcPr>
            <w:tcW w:w="1297" w:type="dxa"/>
          </w:tcPr>
          <w:p w:rsidR="00274B3F" w:rsidRDefault="00274B3F" w:rsidP="00274B3F">
            <w:pPr>
              <w:jc w:val="center"/>
              <w:cnfStyle w:val="000000000000"/>
            </w:pPr>
            <w:r>
              <w:t>7</w:t>
            </w:r>
          </w:p>
        </w:tc>
        <w:tc>
          <w:tcPr>
            <w:tcW w:w="1433" w:type="dxa"/>
          </w:tcPr>
          <w:p w:rsidR="00274B3F" w:rsidRDefault="00274B3F" w:rsidP="00274B3F">
            <w:pPr>
              <w:jc w:val="center"/>
              <w:cnfStyle w:val="000000000000"/>
            </w:pPr>
            <w:r>
              <w:t>BCRA – Veraz - Empresas de riesgos crediticios</w:t>
            </w:r>
          </w:p>
        </w:tc>
        <w:tc>
          <w:tcPr>
            <w:tcW w:w="1530" w:type="dxa"/>
          </w:tcPr>
          <w:p w:rsidR="00274B3F" w:rsidRDefault="00274B3F" w:rsidP="00274B3F">
            <w:pPr>
              <w:jc w:val="center"/>
              <w:cnfStyle w:val="000000000000"/>
            </w:pPr>
            <w:r>
              <w:t>Alta</w:t>
            </w:r>
          </w:p>
        </w:tc>
        <w:tc>
          <w:tcPr>
            <w:tcW w:w="1530" w:type="dxa"/>
          </w:tcPr>
          <w:p w:rsidR="00274B3F" w:rsidRDefault="00274B3F" w:rsidP="00274B3F">
            <w:pPr>
              <w:cnfStyle w:val="000000000000"/>
            </w:pPr>
            <w:r>
              <w:t>Garantías otorgadas</w:t>
            </w:r>
          </w:p>
        </w:tc>
      </w:tr>
      <w:tr w:rsidR="00274B3F" w:rsidTr="00274B3F">
        <w:trPr>
          <w:cnfStyle w:val="000000100000"/>
        </w:trPr>
        <w:tc>
          <w:tcPr>
            <w:cnfStyle w:val="001000000000"/>
            <w:tcW w:w="1630" w:type="dxa"/>
          </w:tcPr>
          <w:p w:rsidR="00274B3F" w:rsidRDefault="00274B3F" w:rsidP="00274B3F">
            <w:r>
              <w:t>Deudas con el fisco</w:t>
            </w:r>
          </w:p>
        </w:tc>
        <w:tc>
          <w:tcPr>
            <w:tcW w:w="1634" w:type="dxa"/>
          </w:tcPr>
          <w:p w:rsidR="00274B3F" w:rsidRDefault="00274B3F" w:rsidP="00274B3F">
            <w:pPr>
              <w:jc w:val="center"/>
              <w:cnfStyle w:val="000000100000"/>
            </w:pPr>
            <w:r>
              <w:t>Alta</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 xml:space="preserve">BCRA-AFIP - Empresas de </w:t>
            </w:r>
            <w:r>
              <w:lastRenderedPageBreak/>
              <w:t>riesgos crediticios, Veraz</w:t>
            </w:r>
          </w:p>
        </w:tc>
        <w:tc>
          <w:tcPr>
            <w:tcW w:w="1530" w:type="dxa"/>
          </w:tcPr>
          <w:p w:rsidR="00274B3F" w:rsidRDefault="00274B3F" w:rsidP="00274B3F">
            <w:pPr>
              <w:jc w:val="center"/>
              <w:cnfStyle w:val="000000100000"/>
            </w:pPr>
            <w:r>
              <w:lastRenderedPageBreak/>
              <w:t xml:space="preserve">Regular (consultas </w:t>
            </w:r>
            <w:r>
              <w:lastRenderedPageBreak/>
              <w:t>puntuales)</w:t>
            </w:r>
          </w:p>
        </w:tc>
        <w:tc>
          <w:tcPr>
            <w:tcW w:w="1530" w:type="dxa"/>
          </w:tcPr>
          <w:p w:rsidR="00274B3F" w:rsidRDefault="00274B3F" w:rsidP="00274B3F">
            <w:pPr>
              <w:cnfStyle w:val="000000100000"/>
            </w:pPr>
            <w:r>
              <w:lastRenderedPageBreak/>
              <w:t xml:space="preserve">Oficios judiciales </w:t>
            </w:r>
            <w:r>
              <w:lastRenderedPageBreak/>
              <w:t>iniciados por la AFIP</w:t>
            </w:r>
          </w:p>
        </w:tc>
      </w:tr>
      <w:tr w:rsidR="00274B3F" w:rsidTr="00274B3F">
        <w:tc>
          <w:tcPr>
            <w:cnfStyle w:val="001000000000"/>
            <w:tcW w:w="1630" w:type="dxa"/>
          </w:tcPr>
          <w:p w:rsidR="00274B3F" w:rsidRDefault="00274B3F" w:rsidP="00274B3F">
            <w:r>
              <w:lastRenderedPageBreak/>
              <w:t>Cheques rechazados</w:t>
            </w:r>
          </w:p>
        </w:tc>
        <w:tc>
          <w:tcPr>
            <w:tcW w:w="1634" w:type="dxa"/>
          </w:tcPr>
          <w:p w:rsidR="00274B3F" w:rsidRDefault="00274B3F" w:rsidP="00274B3F">
            <w:pPr>
              <w:jc w:val="center"/>
              <w:cnfStyle w:val="000000000000"/>
            </w:pPr>
            <w:r>
              <w:t>Regular</w:t>
            </w:r>
          </w:p>
        </w:tc>
        <w:tc>
          <w:tcPr>
            <w:tcW w:w="1297" w:type="dxa"/>
          </w:tcPr>
          <w:p w:rsidR="00274B3F" w:rsidRDefault="00274B3F" w:rsidP="00274B3F">
            <w:pPr>
              <w:jc w:val="center"/>
              <w:cnfStyle w:val="000000000000"/>
            </w:pPr>
            <w:r>
              <w:t>7</w:t>
            </w:r>
          </w:p>
        </w:tc>
        <w:tc>
          <w:tcPr>
            <w:tcW w:w="1433" w:type="dxa"/>
          </w:tcPr>
          <w:p w:rsidR="00274B3F" w:rsidRDefault="00274B3F" w:rsidP="00274B3F">
            <w:pPr>
              <w:jc w:val="center"/>
              <w:cnfStyle w:val="000000000000"/>
            </w:pPr>
            <w:r>
              <w:t>BCRA – Veraz - Empresas de riesgos crediticios</w:t>
            </w:r>
          </w:p>
        </w:tc>
        <w:tc>
          <w:tcPr>
            <w:tcW w:w="1530" w:type="dxa"/>
          </w:tcPr>
          <w:p w:rsidR="00274B3F" w:rsidRDefault="00274B3F" w:rsidP="00274B3F">
            <w:pPr>
              <w:jc w:val="center"/>
              <w:cnfStyle w:val="000000000000"/>
            </w:pPr>
            <w:r>
              <w:t>Alta</w:t>
            </w:r>
          </w:p>
        </w:tc>
        <w:tc>
          <w:tcPr>
            <w:tcW w:w="1530" w:type="dxa"/>
          </w:tcPr>
          <w:p w:rsidR="00274B3F" w:rsidRDefault="00274B3F" w:rsidP="00274B3F">
            <w:pPr>
              <w:cnfStyle w:val="000000000000"/>
            </w:pPr>
            <w:r>
              <w:t>Multa, causa (sin fondo, vicios formales)</w:t>
            </w:r>
          </w:p>
        </w:tc>
      </w:tr>
      <w:tr w:rsidR="00274B3F" w:rsidTr="00274B3F">
        <w:trPr>
          <w:cnfStyle w:val="000000100000"/>
        </w:trPr>
        <w:tc>
          <w:tcPr>
            <w:cnfStyle w:val="001000000000"/>
            <w:tcW w:w="1630" w:type="dxa"/>
          </w:tcPr>
          <w:p w:rsidR="00274B3F" w:rsidRDefault="00274B3F" w:rsidP="00274B3F">
            <w:r>
              <w:t>Inhabilitación para abrir cuentas corrientes</w:t>
            </w:r>
          </w:p>
        </w:tc>
        <w:tc>
          <w:tcPr>
            <w:tcW w:w="1634" w:type="dxa"/>
          </w:tcPr>
          <w:p w:rsidR="00274B3F" w:rsidRDefault="00274B3F" w:rsidP="00274B3F">
            <w:pPr>
              <w:jc w:val="center"/>
              <w:cnfStyle w:val="000000100000"/>
            </w:pPr>
            <w:r>
              <w:t>Regular</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BCRA - Empresas de riesgos crediticios</w:t>
            </w:r>
          </w:p>
        </w:tc>
        <w:tc>
          <w:tcPr>
            <w:tcW w:w="1530" w:type="dxa"/>
          </w:tcPr>
          <w:p w:rsidR="00274B3F" w:rsidRDefault="00274B3F" w:rsidP="00274B3F">
            <w:pPr>
              <w:jc w:val="center"/>
              <w:cnfStyle w:val="000000100000"/>
            </w:pPr>
            <w:r>
              <w:t>Alta</w:t>
            </w:r>
          </w:p>
        </w:tc>
        <w:tc>
          <w:tcPr>
            <w:tcW w:w="1530" w:type="dxa"/>
          </w:tcPr>
          <w:p w:rsidR="00274B3F" w:rsidRDefault="00274B3F" w:rsidP="00274B3F">
            <w:pPr>
              <w:cnfStyle w:val="000000100000"/>
            </w:pPr>
            <w:r>
              <w:t>La inhabilitación puede deberse al no pago de multas o por autoridad judicial</w:t>
            </w:r>
          </w:p>
        </w:tc>
      </w:tr>
      <w:tr w:rsidR="00274B3F" w:rsidTr="00274B3F">
        <w:tc>
          <w:tcPr>
            <w:cnfStyle w:val="001000000000"/>
            <w:tcW w:w="1630" w:type="dxa"/>
          </w:tcPr>
          <w:p w:rsidR="00274B3F" w:rsidRDefault="00274B3F" w:rsidP="00274B3F">
            <w:r>
              <w:t>Siniestros anteriores</w:t>
            </w:r>
          </w:p>
        </w:tc>
        <w:tc>
          <w:tcPr>
            <w:tcW w:w="1634" w:type="dxa"/>
          </w:tcPr>
          <w:p w:rsidR="00274B3F" w:rsidRDefault="00274B3F" w:rsidP="00274B3F">
            <w:pPr>
              <w:jc w:val="center"/>
              <w:cnfStyle w:val="000000000000"/>
            </w:pPr>
            <w:r>
              <w:t>Muy alta</w:t>
            </w:r>
          </w:p>
        </w:tc>
        <w:tc>
          <w:tcPr>
            <w:tcW w:w="1297" w:type="dxa"/>
          </w:tcPr>
          <w:p w:rsidR="00274B3F" w:rsidRDefault="00274B3F" w:rsidP="00274B3F">
            <w:pPr>
              <w:jc w:val="center"/>
              <w:cnfStyle w:val="000000000000"/>
            </w:pPr>
            <w:r>
              <w:t>8</w:t>
            </w:r>
          </w:p>
        </w:tc>
        <w:tc>
          <w:tcPr>
            <w:tcW w:w="1433" w:type="dxa"/>
          </w:tcPr>
          <w:p w:rsidR="00274B3F" w:rsidRDefault="00274B3F" w:rsidP="00274B3F">
            <w:pPr>
              <w:jc w:val="center"/>
              <w:cnfStyle w:val="000000000000"/>
            </w:pPr>
            <w:r>
              <w:t>Informes otras compañías</w:t>
            </w:r>
          </w:p>
        </w:tc>
        <w:tc>
          <w:tcPr>
            <w:tcW w:w="1530" w:type="dxa"/>
          </w:tcPr>
          <w:p w:rsidR="00274B3F" w:rsidRDefault="00274B3F" w:rsidP="00274B3F">
            <w:pPr>
              <w:jc w:val="center"/>
              <w:cnfStyle w:val="000000000000"/>
            </w:pPr>
            <w:r>
              <w:t>Regular</w:t>
            </w:r>
          </w:p>
        </w:tc>
        <w:tc>
          <w:tcPr>
            <w:tcW w:w="1530" w:type="dxa"/>
          </w:tcPr>
          <w:p w:rsidR="00274B3F" w:rsidRDefault="00274B3F" w:rsidP="00274B3F">
            <w:pPr>
              <w:cnfStyle w:val="000000000000"/>
            </w:pPr>
            <w:r>
              <w:t>Depende de las otras compañías</w:t>
            </w:r>
          </w:p>
        </w:tc>
      </w:tr>
      <w:tr w:rsidR="00274B3F" w:rsidTr="00274B3F">
        <w:trPr>
          <w:cnfStyle w:val="000000100000"/>
        </w:trPr>
        <w:tc>
          <w:tcPr>
            <w:cnfStyle w:val="001000000000"/>
            <w:tcW w:w="1630" w:type="dxa"/>
          </w:tcPr>
          <w:p w:rsidR="00274B3F" w:rsidRDefault="00274B3F" w:rsidP="00274B3F">
            <w:r>
              <w:t>Horarios más frecuentes</w:t>
            </w:r>
          </w:p>
        </w:tc>
        <w:tc>
          <w:tcPr>
            <w:tcW w:w="1634" w:type="dxa"/>
          </w:tcPr>
          <w:p w:rsidR="00274B3F" w:rsidRDefault="00274B3F" w:rsidP="00274B3F">
            <w:pPr>
              <w:jc w:val="center"/>
              <w:cnfStyle w:val="000000100000"/>
            </w:pPr>
            <w:r>
              <w:t>Regular</w:t>
            </w:r>
          </w:p>
        </w:tc>
        <w:tc>
          <w:tcPr>
            <w:tcW w:w="1297" w:type="dxa"/>
          </w:tcPr>
          <w:p w:rsidR="00274B3F" w:rsidRDefault="00274B3F" w:rsidP="00274B3F">
            <w:pPr>
              <w:jc w:val="center"/>
              <w:cnfStyle w:val="000000100000"/>
            </w:pPr>
            <w:r>
              <w:t>6</w:t>
            </w:r>
          </w:p>
        </w:tc>
        <w:tc>
          <w:tcPr>
            <w:tcW w:w="1433" w:type="dxa"/>
          </w:tcPr>
          <w:p w:rsidR="00274B3F" w:rsidRDefault="00274B3F" w:rsidP="00274B3F">
            <w:pPr>
              <w:jc w:val="center"/>
              <w:cnfStyle w:val="000000100000"/>
            </w:pPr>
            <w:r>
              <w:t>Dispositivo</w:t>
            </w:r>
          </w:p>
        </w:tc>
        <w:tc>
          <w:tcPr>
            <w:tcW w:w="1530" w:type="dxa"/>
          </w:tcPr>
          <w:p w:rsidR="00274B3F" w:rsidRDefault="00274B3F" w:rsidP="00274B3F">
            <w:pPr>
              <w:jc w:val="center"/>
              <w:cnfStyle w:val="000000100000"/>
            </w:pPr>
            <w:r>
              <w:t>Regular</w:t>
            </w:r>
          </w:p>
        </w:tc>
        <w:tc>
          <w:tcPr>
            <w:tcW w:w="1530" w:type="dxa"/>
          </w:tcPr>
          <w:p w:rsidR="00274B3F" w:rsidRDefault="00274B3F" w:rsidP="00274B3F">
            <w:pPr>
              <w:cnfStyle w:val="000000100000"/>
            </w:pPr>
            <w:r>
              <w:t>58% de 18 a 24 y 6 a 12 hs</w:t>
            </w:r>
          </w:p>
        </w:tc>
      </w:tr>
      <w:tr w:rsidR="00274B3F" w:rsidTr="00274B3F">
        <w:tc>
          <w:tcPr>
            <w:cnfStyle w:val="001000000000"/>
            <w:tcW w:w="1630" w:type="dxa"/>
          </w:tcPr>
          <w:p w:rsidR="00274B3F" w:rsidRDefault="00274B3F" w:rsidP="00274B3F">
            <w:r>
              <w:t>Días más frecuentes</w:t>
            </w:r>
          </w:p>
        </w:tc>
        <w:tc>
          <w:tcPr>
            <w:tcW w:w="1634" w:type="dxa"/>
          </w:tcPr>
          <w:p w:rsidR="00274B3F" w:rsidRDefault="00274B3F" w:rsidP="00274B3F">
            <w:pPr>
              <w:jc w:val="center"/>
              <w:cnfStyle w:val="000000000000"/>
            </w:pPr>
            <w:r>
              <w:t>Alta</w:t>
            </w:r>
          </w:p>
        </w:tc>
        <w:tc>
          <w:tcPr>
            <w:tcW w:w="1297" w:type="dxa"/>
          </w:tcPr>
          <w:p w:rsidR="00274B3F" w:rsidRDefault="00274B3F" w:rsidP="00274B3F">
            <w:pPr>
              <w:jc w:val="center"/>
              <w:cnfStyle w:val="000000000000"/>
            </w:pPr>
            <w:r>
              <w:t>7</w:t>
            </w:r>
          </w:p>
        </w:tc>
        <w:tc>
          <w:tcPr>
            <w:tcW w:w="1433" w:type="dxa"/>
          </w:tcPr>
          <w:p w:rsidR="00274B3F" w:rsidRDefault="00274B3F" w:rsidP="00274B3F">
            <w:pPr>
              <w:jc w:val="center"/>
              <w:cnfStyle w:val="000000000000"/>
            </w:pPr>
            <w:r>
              <w:t>Dispositivo</w:t>
            </w:r>
          </w:p>
        </w:tc>
        <w:tc>
          <w:tcPr>
            <w:tcW w:w="1530" w:type="dxa"/>
          </w:tcPr>
          <w:p w:rsidR="00274B3F" w:rsidRDefault="00274B3F" w:rsidP="00274B3F">
            <w:pPr>
              <w:jc w:val="center"/>
              <w:cnfStyle w:val="000000000000"/>
            </w:pPr>
            <w:r>
              <w:t>Regular</w:t>
            </w:r>
          </w:p>
        </w:tc>
        <w:tc>
          <w:tcPr>
            <w:tcW w:w="1530" w:type="dxa"/>
          </w:tcPr>
          <w:p w:rsidR="00274B3F" w:rsidRDefault="00274B3F" w:rsidP="00274B3F">
            <w:pPr>
              <w:cnfStyle w:val="000000000000"/>
            </w:pPr>
            <w:r>
              <w:t>54% días hábiles</w:t>
            </w:r>
          </w:p>
        </w:tc>
      </w:tr>
      <w:tr w:rsidR="00274B3F" w:rsidTr="00274B3F">
        <w:trPr>
          <w:cnfStyle w:val="000000100000"/>
        </w:trPr>
        <w:tc>
          <w:tcPr>
            <w:cnfStyle w:val="001000000000"/>
            <w:tcW w:w="1630" w:type="dxa"/>
          </w:tcPr>
          <w:p w:rsidR="00274B3F" w:rsidRDefault="00274B3F" w:rsidP="00274B3F">
            <w:r>
              <w:t>Zona</w:t>
            </w:r>
          </w:p>
        </w:tc>
        <w:tc>
          <w:tcPr>
            <w:tcW w:w="1634" w:type="dxa"/>
          </w:tcPr>
          <w:p w:rsidR="00274B3F" w:rsidRDefault="00274B3F" w:rsidP="00274B3F">
            <w:pPr>
              <w:jc w:val="center"/>
              <w:cnfStyle w:val="000000100000"/>
            </w:pPr>
            <w:r>
              <w:t>Alta</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Dispositivo</w:t>
            </w:r>
          </w:p>
        </w:tc>
        <w:tc>
          <w:tcPr>
            <w:tcW w:w="1530" w:type="dxa"/>
          </w:tcPr>
          <w:p w:rsidR="00274B3F" w:rsidRDefault="00274B3F" w:rsidP="00274B3F">
            <w:pPr>
              <w:jc w:val="center"/>
              <w:cnfStyle w:val="000000100000"/>
            </w:pPr>
            <w:r>
              <w:t>Regular</w:t>
            </w:r>
          </w:p>
        </w:tc>
        <w:tc>
          <w:tcPr>
            <w:tcW w:w="1530" w:type="dxa"/>
          </w:tcPr>
          <w:p w:rsidR="00274B3F" w:rsidRDefault="00274B3F" w:rsidP="00274B3F">
            <w:pPr>
              <w:cnfStyle w:val="000000100000"/>
            </w:pPr>
            <w:r>
              <w:t>52% urbana</w:t>
            </w:r>
          </w:p>
        </w:tc>
      </w:tr>
      <w:tr w:rsidR="00274B3F" w:rsidTr="00274B3F">
        <w:tc>
          <w:tcPr>
            <w:cnfStyle w:val="001000000000"/>
            <w:tcW w:w="1630" w:type="dxa"/>
          </w:tcPr>
          <w:p w:rsidR="00274B3F" w:rsidRDefault="00274B3F" w:rsidP="00274B3F">
            <w:r>
              <w:t>Puntuación</w:t>
            </w:r>
          </w:p>
        </w:tc>
        <w:tc>
          <w:tcPr>
            <w:tcW w:w="1634" w:type="dxa"/>
          </w:tcPr>
          <w:p w:rsidR="00274B3F" w:rsidRDefault="00274B3F" w:rsidP="00274B3F">
            <w:pPr>
              <w:jc w:val="center"/>
              <w:cnfStyle w:val="000000000000"/>
            </w:pPr>
            <w:r>
              <w:t>Regular</w:t>
            </w:r>
          </w:p>
        </w:tc>
        <w:tc>
          <w:tcPr>
            <w:tcW w:w="1297" w:type="dxa"/>
          </w:tcPr>
          <w:p w:rsidR="00274B3F" w:rsidRDefault="00274B3F" w:rsidP="00274B3F">
            <w:pPr>
              <w:jc w:val="center"/>
              <w:cnfStyle w:val="000000000000"/>
            </w:pPr>
            <w:r>
              <w:t>6</w:t>
            </w:r>
          </w:p>
        </w:tc>
        <w:tc>
          <w:tcPr>
            <w:tcW w:w="1433" w:type="dxa"/>
          </w:tcPr>
          <w:p w:rsidR="00274B3F" w:rsidRDefault="00274B3F" w:rsidP="00274B3F">
            <w:pPr>
              <w:jc w:val="center"/>
              <w:cnfStyle w:val="000000000000"/>
            </w:pPr>
            <w:r>
              <w:t>SEPC</w:t>
            </w:r>
          </w:p>
        </w:tc>
        <w:tc>
          <w:tcPr>
            <w:tcW w:w="1530" w:type="dxa"/>
          </w:tcPr>
          <w:p w:rsidR="00274B3F" w:rsidRDefault="00274B3F" w:rsidP="00274B3F">
            <w:pPr>
              <w:jc w:val="center"/>
              <w:cnfStyle w:val="000000000000"/>
            </w:pPr>
            <w:r>
              <w:t>Muy buena</w:t>
            </w:r>
          </w:p>
        </w:tc>
        <w:tc>
          <w:tcPr>
            <w:tcW w:w="1530" w:type="dxa"/>
          </w:tcPr>
          <w:p w:rsidR="00274B3F" w:rsidRDefault="00274B3F" w:rsidP="00274B3F">
            <w:pPr>
              <w:cnfStyle w:val="000000000000"/>
            </w:pPr>
            <w:r>
              <w:t>Sistema de Evaluación Permanente de Conductores (solo para C.F.)</w:t>
            </w:r>
          </w:p>
        </w:tc>
      </w:tr>
    </w:tbl>
    <w:p w:rsidR="00CC0C1E" w:rsidRDefault="00CC0C1E" w:rsidP="00CC0C1E"/>
    <w:p w:rsidR="00CC0C1E" w:rsidRDefault="00CC0C1E" w:rsidP="00CC0C1E"/>
    <w:p w:rsidR="00CC0C1E" w:rsidRDefault="00CC0C1E" w:rsidP="00CC0C1E"/>
    <w:p w:rsidR="00CC0C1E" w:rsidRPr="00CC0C1E" w:rsidRDefault="00CC0C1E" w:rsidP="00CC0C1E">
      <w:pPr>
        <w:pStyle w:val="Ttulo2"/>
        <w:spacing w:before="0"/>
        <w:rPr>
          <w:i/>
        </w:rPr>
      </w:pPr>
      <w:bookmarkStart w:id="28" w:name="_Toc290501417"/>
      <w:bookmarkStart w:id="29" w:name="_Toc298409613"/>
      <w:r w:rsidRPr="00CC0C1E">
        <w:rPr>
          <w:i/>
        </w:rPr>
        <w:lastRenderedPageBreak/>
        <w:t>V</w:t>
      </w:r>
      <w:r w:rsidR="00274B3F" w:rsidRPr="00CC0C1E">
        <w:rPr>
          <w:i/>
        </w:rPr>
        <w:t>ehículo</w:t>
      </w:r>
      <w:bookmarkEnd w:id="28"/>
      <w:bookmarkEnd w:id="29"/>
    </w:p>
    <w:tbl>
      <w:tblPr>
        <w:tblStyle w:val="Cuadrculamedia3-nfasis1"/>
        <w:tblW w:w="0" w:type="auto"/>
        <w:tblLayout w:type="fixed"/>
        <w:tblLook w:val="04A0"/>
      </w:tblPr>
      <w:tblGrid>
        <w:gridCol w:w="709"/>
        <w:gridCol w:w="1559"/>
        <w:gridCol w:w="1701"/>
        <w:gridCol w:w="709"/>
        <w:gridCol w:w="1418"/>
        <w:gridCol w:w="1559"/>
        <w:gridCol w:w="1291"/>
      </w:tblGrid>
      <w:tr w:rsidR="00CC0C1E" w:rsidTr="004F7E50">
        <w:trPr>
          <w:cnfStyle w:val="100000000000"/>
        </w:trPr>
        <w:tc>
          <w:tcPr>
            <w:cnfStyle w:val="001000000000"/>
            <w:tcW w:w="2268" w:type="dxa"/>
            <w:gridSpan w:val="2"/>
          </w:tcPr>
          <w:p w:rsidR="00CC0C1E" w:rsidRDefault="00CC0C1E" w:rsidP="004F7E50"/>
        </w:tc>
        <w:tc>
          <w:tcPr>
            <w:tcW w:w="1701" w:type="dxa"/>
          </w:tcPr>
          <w:p w:rsidR="00CC0C1E" w:rsidRDefault="00CC0C1E" w:rsidP="004F7E50">
            <w:pPr>
              <w:cnfStyle w:val="100000000000"/>
            </w:pPr>
            <w:r>
              <w:t>Discriminalidad</w:t>
            </w:r>
          </w:p>
        </w:tc>
        <w:tc>
          <w:tcPr>
            <w:tcW w:w="709" w:type="dxa"/>
          </w:tcPr>
          <w:p w:rsidR="00CC0C1E" w:rsidRDefault="00CC0C1E" w:rsidP="004F7E50">
            <w:pPr>
              <w:cnfStyle w:val="100000000000"/>
            </w:pPr>
            <w:r>
              <w:t>Peso</w:t>
            </w:r>
          </w:p>
        </w:tc>
        <w:tc>
          <w:tcPr>
            <w:tcW w:w="1418" w:type="dxa"/>
          </w:tcPr>
          <w:p w:rsidR="00CC0C1E" w:rsidRDefault="00CC0C1E" w:rsidP="004F7E50">
            <w:pPr>
              <w:cnfStyle w:val="100000000000"/>
            </w:pPr>
            <w:r>
              <w:t>Obtención</w:t>
            </w:r>
          </w:p>
        </w:tc>
        <w:tc>
          <w:tcPr>
            <w:tcW w:w="1559" w:type="dxa"/>
          </w:tcPr>
          <w:p w:rsidR="00CC0C1E" w:rsidRDefault="00CC0C1E" w:rsidP="004F7E50">
            <w:pPr>
              <w:cnfStyle w:val="100000000000"/>
            </w:pPr>
            <w:r>
              <w:t>Disponibilidad</w:t>
            </w:r>
          </w:p>
        </w:tc>
        <w:tc>
          <w:tcPr>
            <w:tcW w:w="1291" w:type="dxa"/>
          </w:tcPr>
          <w:p w:rsidR="00CC0C1E" w:rsidRDefault="00CC0C1E" w:rsidP="004F7E50">
            <w:pPr>
              <w:cnfStyle w:val="100000000000"/>
            </w:pPr>
            <w:r>
              <w:t>Detalle</w:t>
            </w:r>
          </w:p>
        </w:tc>
      </w:tr>
      <w:tr w:rsidR="00CC0C1E" w:rsidTr="004F7E50">
        <w:trPr>
          <w:cnfStyle w:val="000000100000"/>
        </w:trPr>
        <w:tc>
          <w:tcPr>
            <w:cnfStyle w:val="001000000000"/>
            <w:tcW w:w="2268" w:type="dxa"/>
            <w:gridSpan w:val="2"/>
          </w:tcPr>
          <w:p w:rsidR="00CC0C1E" w:rsidRDefault="00CC0C1E" w:rsidP="004F7E50">
            <w:pPr>
              <w:ind w:right="-68"/>
            </w:pPr>
            <w:r>
              <w:t>Historial de dominio</w:t>
            </w:r>
          </w:p>
        </w:tc>
        <w:tc>
          <w:tcPr>
            <w:tcW w:w="1701" w:type="dxa"/>
          </w:tcPr>
          <w:p w:rsidR="00CC0C1E" w:rsidRDefault="00CC0C1E" w:rsidP="004F7E50">
            <w:pPr>
              <w:jc w:val="center"/>
              <w:cnfStyle w:val="000000100000"/>
            </w:pPr>
            <w:r>
              <w:t>Alta</w:t>
            </w:r>
          </w:p>
        </w:tc>
        <w:tc>
          <w:tcPr>
            <w:tcW w:w="709" w:type="dxa"/>
          </w:tcPr>
          <w:p w:rsidR="00CC0C1E" w:rsidRDefault="00CC0C1E" w:rsidP="004F7E50">
            <w:pPr>
              <w:jc w:val="center"/>
              <w:cnfStyle w:val="000000100000"/>
            </w:pPr>
            <w:r>
              <w:t>7</w:t>
            </w:r>
          </w:p>
        </w:tc>
        <w:tc>
          <w:tcPr>
            <w:tcW w:w="1418" w:type="dxa"/>
          </w:tcPr>
          <w:p w:rsidR="00CC0C1E" w:rsidRDefault="00CC0C1E" w:rsidP="004F7E50">
            <w:pPr>
              <w:jc w:val="center"/>
              <w:cnfStyle w:val="000000100000"/>
            </w:pPr>
            <w:r>
              <w:t>Informe</w:t>
            </w:r>
          </w:p>
        </w:tc>
        <w:tc>
          <w:tcPr>
            <w:tcW w:w="1559" w:type="dxa"/>
          </w:tcPr>
          <w:p w:rsidR="00CC0C1E" w:rsidRDefault="00CC0C1E" w:rsidP="004F7E50">
            <w:pPr>
              <w:jc w:val="center"/>
              <w:cnfStyle w:val="000000100000"/>
            </w:pPr>
            <w:r>
              <w:t>Buena</w:t>
            </w:r>
          </w:p>
        </w:tc>
        <w:tc>
          <w:tcPr>
            <w:tcW w:w="1291" w:type="dxa"/>
          </w:tcPr>
          <w:p w:rsidR="00CC0C1E" w:rsidRDefault="00CC0C1E" w:rsidP="004F7E50">
            <w:pPr>
              <w:cnfStyle w:val="000000100000"/>
            </w:pPr>
            <w:r>
              <w:t>Informe de Dominio</w:t>
            </w:r>
          </w:p>
        </w:tc>
      </w:tr>
      <w:tr w:rsidR="00CC0C1E" w:rsidTr="004F7E50">
        <w:tc>
          <w:tcPr>
            <w:cnfStyle w:val="001000000000"/>
            <w:tcW w:w="709" w:type="dxa"/>
            <w:vMerge w:val="restart"/>
          </w:tcPr>
          <w:p w:rsidR="00CC0C1E" w:rsidRDefault="00CC0C1E" w:rsidP="004F7E50">
            <w:r>
              <w:t>VTV</w:t>
            </w:r>
          </w:p>
        </w:tc>
        <w:tc>
          <w:tcPr>
            <w:tcW w:w="1559" w:type="dxa"/>
          </w:tcPr>
          <w:p w:rsidR="00CC0C1E" w:rsidRDefault="00CC0C1E" w:rsidP="004F7E50">
            <w:pPr>
              <w:cnfStyle w:val="000000000000"/>
            </w:pPr>
            <w:r>
              <w:t>Frecuencia</w:t>
            </w:r>
          </w:p>
        </w:tc>
        <w:tc>
          <w:tcPr>
            <w:tcW w:w="1701" w:type="dxa"/>
          </w:tcPr>
          <w:p w:rsidR="00CC0C1E" w:rsidRDefault="00CC0C1E" w:rsidP="004F7E50">
            <w:pPr>
              <w:jc w:val="center"/>
              <w:cnfStyle w:val="000000000000"/>
            </w:pPr>
            <w:r>
              <w:t>Muy alta</w:t>
            </w:r>
          </w:p>
        </w:tc>
        <w:tc>
          <w:tcPr>
            <w:tcW w:w="709" w:type="dxa"/>
          </w:tcPr>
          <w:p w:rsidR="00CC0C1E" w:rsidRDefault="00CC0C1E" w:rsidP="004F7E50">
            <w:pPr>
              <w:jc w:val="center"/>
              <w:cnfStyle w:val="000000000000"/>
            </w:pPr>
            <w:r>
              <w:t>9</w:t>
            </w:r>
          </w:p>
        </w:tc>
        <w:tc>
          <w:tcPr>
            <w:tcW w:w="1418" w:type="dxa"/>
          </w:tcPr>
          <w:p w:rsidR="00CC0C1E" w:rsidRDefault="00CC0C1E" w:rsidP="004F7E50">
            <w:pPr>
              <w:jc w:val="center"/>
              <w:cnfStyle w:val="000000000000"/>
            </w:pPr>
            <w:r>
              <w:t>DDJJ</w:t>
            </w:r>
          </w:p>
        </w:tc>
        <w:tc>
          <w:tcPr>
            <w:tcW w:w="1559" w:type="dxa"/>
          </w:tcPr>
          <w:p w:rsidR="00CC0C1E" w:rsidRDefault="00CC0C1E" w:rsidP="004F7E50">
            <w:pPr>
              <w:jc w:val="center"/>
              <w:cnfStyle w:val="000000000000"/>
            </w:pPr>
            <w:r>
              <w:t>Optima</w:t>
            </w: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Amortiguación</w:t>
            </w:r>
          </w:p>
        </w:tc>
        <w:tc>
          <w:tcPr>
            <w:tcW w:w="1701" w:type="dxa"/>
          </w:tcPr>
          <w:p w:rsidR="00CC0C1E" w:rsidRDefault="00CC0C1E" w:rsidP="004F7E50">
            <w:pPr>
              <w:jc w:val="center"/>
              <w:cnfStyle w:val="000000100000"/>
            </w:pPr>
            <w:r>
              <w:t>Regular</w:t>
            </w:r>
          </w:p>
        </w:tc>
        <w:tc>
          <w:tcPr>
            <w:tcW w:w="709" w:type="dxa"/>
          </w:tcPr>
          <w:p w:rsidR="00CC0C1E" w:rsidRDefault="00CC0C1E" w:rsidP="004F7E50">
            <w:pPr>
              <w:jc w:val="center"/>
              <w:cnfStyle w:val="000000100000"/>
            </w:pPr>
            <w:r>
              <w:t>5</w:t>
            </w:r>
          </w:p>
        </w:tc>
        <w:tc>
          <w:tcPr>
            <w:tcW w:w="1418" w:type="dxa"/>
            <w:vMerge w:val="restart"/>
          </w:tcPr>
          <w:p w:rsidR="00CC0C1E" w:rsidRDefault="00CC0C1E" w:rsidP="004F7E50">
            <w:pPr>
              <w:jc w:val="center"/>
              <w:cnfStyle w:val="000000100000"/>
            </w:pPr>
            <w:r>
              <w:t>Informes VTV</w:t>
            </w:r>
          </w:p>
        </w:tc>
        <w:tc>
          <w:tcPr>
            <w:tcW w:w="1559" w:type="dxa"/>
            <w:vMerge w:val="restart"/>
          </w:tcPr>
          <w:p w:rsidR="00CC0C1E" w:rsidRDefault="00CC0C1E" w:rsidP="004F7E50">
            <w:pPr>
              <w:jc w:val="center"/>
              <w:cnfStyle w:val="000000100000"/>
            </w:pPr>
            <w:r>
              <w:t>Muy buena</w:t>
            </w: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Frenos</w:t>
            </w:r>
          </w:p>
        </w:tc>
        <w:tc>
          <w:tcPr>
            <w:tcW w:w="1701" w:type="dxa"/>
          </w:tcPr>
          <w:p w:rsidR="00CC0C1E" w:rsidRDefault="00CC0C1E" w:rsidP="004F7E50">
            <w:pPr>
              <w:jc w:val="center"/>
              <w:cnfStyle w:val="000000000000"/>
            </w:pPr>
            <w:r>
              <w:t>Muy alta</w:t>
            </w:r>
          </w:p>
        </w:tc>
        <w:tc>
          <w:tcPr>
            <w:tcW w:w="709" w:type="dxa"/>
          </w:tcPr>
          <w:p w:rsidR="00CC0C1E" w:rsidRDefault="00CC0C1E" w:rsidP="004F7E50">
            <w:pPr>
              <w:jc w:val="center"/>
              <w:cnfStyle w:val="000000000000"/>
            </w:pPr>
            <w:r>
              <w:t>9</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Dirección</w:t>
            </w:r>
          </w:p>
        </w:tc>
        <w:tc>
          <w:tcPr>
            <w:tcW w:w="1701" w:type="dxa"/>
          </w:tcPr>
          <w:p w:rsidR="00CC0C1E" w:rsidRDefault="00CC0C1E" w:rsidP="004F7E50">
            <w:pPr>
              <w:jc w:val="center"/>
              <w:cnfStyle w:val="000000100000"/>
            </w:pPr>
            <w:r>
              <w:t>Regular</w:t>
            </w:r>
          </w:p>
        </w:tc>
        <w:tc>
          <w:tcPr>
            <w:tcW w:w="709" w:type="dxa"/>
          </w:tcPr>
          <w:p w:rsidR="00CC0C1E" w:rsidRDefault="00CC0C1E" w:rsidP="004F7E50">
            <w:pPr>
              <w:jc w:val="center"/>
              <w:cnfStyle w:val="000000100000"/>
            </w:pPr>
            <w:r>
              <w:t>6</w:t>
            </w:r>
          </w:p>
        </w:tc>
        <w:tc>
          <w:tcPr>
            <w:tcW w:w="1418" w:type="dxa"/>
            <w:vMerge/>
          </w:tcPr>
          <w:p w:rsidR="00CC0C1E" w:rsidRDefault="00CC0C1E" w:rsidP="004F7E50">
            <w:pPr>
              <w:cnfStyle w:val="000000100000"/>
            </w:pPr>
          </w:p>
        </w:tc>
        <w:tc>
          <w:tcPr>
            <w:tcW w:w="1559" w:type="dxa"/>
            <w:vMerge/>
          </w:tcPr>
          <w:p w:rsidR="00CC0C1E" w:rsidRDefault="00CC0C1E" w:rsidP="004F7E50">
            <w:pPr>
              <w:cnfStyle w:val="000000100000"/>
            </w:pP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Tren delantero</w:t>
            </w:r>
          </w:p>
        </w:tc>
        <w:tc>
          <w:tcPr>
            <w:tcW w:w="1701" w:type="dxa"/>
          </w:tcPr>
          <w:p w:rsidR="00CC0C1E" w:rsidRDefault="00CC0C1E" w:rsidP="004F7E50">
            <w:pPr>
              <w:jc w:val="center"/>
              <w:cnfStyle w:val="000000000000"/>
            </w:pPr>
            <w:r>
              <w:t>Regular</w:t>
            </w:r>
          </w:p>
        </w:tc>
        <w:tc>
          <w:tcPr>
            <w:tcW w:w="709" w:type="dxa"/>
          </w:tcPr>
          <w:p w:rsidR="00CC0C1E" w:rsidRDefault="00CC0C1E" w:rsidP="004F7E50">
            <w:pPr>
              <w:jc w:val="center"/>
              <w:cnfStyle w:val="000000000000"/>
            </w:pPr>
            <w:r>
              <w:t>5</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Luces</w:t>
            </w:r>
          </w:p>
        </w:tc>
        <w:tc>
          <w:tcPr>
            <w:tcW w:w="1701" w:type="dxa"/>
          </w:tcPr>
          <w:p w:rsidR="00CC0C1E" w:rsidRDefault="00CC0C1E" w:rsidP="004F7E50">
            <w:pPr>
              <w:jc w:val="center"/>
              <w:cnfStyle w:val="000000100000"/>
            </w:pPr>
            <w:r>
              <w:t>Muy alta</w:t>
            </w:r>
          </w:p>
        </w:tc>
        <w:tc>
          <w:tcPr>
            <w:tcW w:w="709" w:type="dxa"/>
          </w:tcPr>
          <w:p w:rsidR="00CC0C1E" w:rsidRDefault="00CC0C1E" w:rsidP="004F7E50">
            <w:pPr>
              <w:jc w:val="center"/>
              <w:cnfStyle w:val="000000100000"/>
            </w:pPr>
            <w:r>
              <w:t>8</w:t>
            </w:r>
          </w:p>
        </w:tc>
        <w:tc>
          <w:tcPr>
            <w:tcW w:w="1418" w:type="dxa"/>
            <w:vMerge/>
          </w:tcPr>
          <w:p w:rsidR="00CC0C1E" w:rsidRDefault="00CC0C1E" w:rsidP="004F7E50">
            <w:pPr>
              <w:cnfStyle w:val="000000100000"/>
            </w:pPr>
          </w:p>
        </w:tc>
        <w:tc>
          <w:tcPr>
            <w:tcW w:w="1559" w:type="dxa"/>
            <w:vMerge/>
          </w:tcPr>
          <w:p w:rsidR="00CC0C1E" w:rsidRDefault="00CC0C1E" w:rsidP="004F7E50">
            <w:pPr>
              <w:cnfStyle w:val="000000100000"/>
            </w:pP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Chasis</w:t>
            </w:r>
          </w:p>
        </w:tc>
        <w:tc>
          <w:tcPr>
            <w:tcW w:w="1701" w:type="dxa"/>
          </w:tcPr>
          <w:p w:rsidR="00CC0C1E" w:rsidRDefault="00CC0C1E" w:rsidP="004F7E50">
            <w:pPr>
              <w:jc w:val="center"/>
              <w:cnfStyle w:val="000000000000"/>
            </w:pPr>
            <w:r>
              <w:t>Regular</w:t>
            </w:r>
          </w:p>
        </w:tc>
        <w:tc>
          <w:tcPr>
            <w:tcW w:w="709" w:type="dxa"/>
          </w:tcPr>
          <w:p w:rsidR="00CC0C1E" w:rsidRDefault="00CC0C1E" w:rsidP="004F7E50">
            <w:pPr>
              <w:jc w:val="center"/>
              <w:cnfStyle w:val="000000000000"/>
            </w:pPr>
            <w:r>
              <w:t>5</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Llantas</w:t>
            </w:r>
          </w:p>
        </w:tc>
        <w:tc>
          <w:tcPr>
            <w:tcW w:w="1701" w:type="dxa"/>
          </w:tcPr>
          <w:p w:rsidR="00CC0C1E" w:rsidRDefault="00CC0C1E" w:rsidP="004F7E50">
            <w:pPr>
              <w:jc w:val="center"/>
              <w:cnfStyle w:val="000000100000"/>
            </w:pPr>
            <w:r>
              <w:t>Regular</w:t>
            </w:r>
          </w:p>
        </w:tc>
        <w:tc>
          <w:tcPr>
            <w:tcW w:w="709" w:type="dxa"/>
          </w:tcPr>
          <w:p w:rsidR="00CC0C1E" w:rsidRDefault="00CC0C1E" w:rsidP="004F7E50">
            <w:pPr>
              <w:jc w:val="center"/>
              <w:cnfStyle w:val="000000100000"/>
            </w:pPr>
            <w:r>
              <w:t>5</w:t>
            </w:r>
          </w:p>
        </w:tc>
        <w:tc>
          <w:tcPr>
            <w:tcW w:w="1418" w:type="dxa"/>
            <w:vMerge/>
          </w:tcPr>
          <w:p w:rsidR="00CC0C1E" w:rsidRDefault="00CC0C1E" w:rsidP="004F7E50">
            <w:pPr>
              <w:cnfStyle w:val="000000100000"/>
            </w:pPr>
          </w:p>
        </w:tc>
        <w:tc>
          <w:tcPr>
            <w:tcW w:w="1559" w:type="dxa"/>
            <w:vMerge/>
          </w:tcPr>
          <w:p w:rsidR="00CC0C1E" w:rsidRDefault="00CC0C1E" w:rsidP="004F7E50">
            <w:pPr>
              <w:cnfStyle w:val="000000100000"/>
            </w:pP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Neumáticos</w:t>
            </w:r>
          </w:p>
        </w:tc>
        <w:tc>
          <w:tcPr>
            <w:tcW w:w="1701" w:type="dxa"/>
          </w:tcPr>
          <w:p w:rsidR="00CC0C1E" w:rsidRDefault="00CC0C1E" w:rsidP="004F7E50">
            <w:pPr>
              <w:jc w:val="center"/>
              <w:cnfStyle w:val="000000000000"/>
            </w:pPr>
            <w:r>
              <w:t>Regular</w:t>
            </w:r>
          </w:p>
        </w:tc>
        <w:tc>
          <w:tcPr>
            <w:tcW w:w="709" w:type="dxa"/>
          </w:tcPr>
          <w:p w:rsidR="00CC0C1E" w:rsidRDefault="00CC0C1E" w:rsidP="004F7E50">
            <w:pPr>
              <w:jc w:val="center"/>
              <w:cnfStyle w:val="000000000000"/>
            </w:pPr>
            <w:r>
              <w:t>6</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Seguridad y emergencia</w:t>
            </w:r>
          </w:p>
        </w:tc>
        <w:tc>
          <w:tcPr>
            <w:tcW w:w="1701" w:type="dxa"/>
          </w:tcPr>
          <w:p w:rsidR="00CC0C1E" w:rsidRDefault="00CC0C1E" w:rsidP="004F7E50">
            <w:pPr>
              <w:jc w:val="center"/>
              <w:cnfStyle w:val="000000100000"/>
            </w:pPr>
            <w:r>
              <w:t>Muy alta</w:t>
            </w:r>
          </w:p>
        </w:tc>
        <w:tc>
          <w:tcPr>
            <w:tcW w:w="709" w:type="dxa"/>
          </w:tcPr>
          <w:p w:rsidR="00CC0C1E" w:rsidRDefault="00CC0C1E" w:rsidP="004F7E50">
            <w:pPr>
              <w:jc w:val="center"/>
              <w:cnfStyle w:val="000000100000"/>
            </w:pPr>
            <w:r>
              <w:t>9</w:t>
            </w:r>
          </w:p>
        </w:tc>
        <w:tc>
          <w:tcPr>
            <w:tcW w:w="1418" w:type="dxa"/>
            <w:vMerge/>
          </w:tcPr>
          <w:p w:rsidR="00CC0C1E" w:rsidRDefault="00CC0C1E" w:rsidP="004F7E50">
            <w:pPr>
              <w:cnfStyle w:val="000000100000"/>
            </w:pPr>
          </w:p>
        </w:tc>
        <w:tc>
          <w:tcPr>
            <w:tcW w:w="1559" w:type="dxa"/>
            <w:vMerge/>
          </w:tcPr>
          <w:p w:rsidR="00CC0C1E" w:rsidRDefault="00CC0C1E" w:rsidP="004F7E50">
            <w:pPr>
              <w:cnfStyle w:val="000000100000"/>
            </w:pP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Suspensión</w:t>
            </w:r>
          </w:p>
        </w:tc>
        <w:tc>
          <w:tcPr>
            <w:tcW w:w="1701" w:type="dxa"/>
          </w:tcPr>
          <w:p w:rsidR="00CC0C1E" w:rsidRDefault="00CC0C1E" w:rsidP="004F7E50">
            <w:pPr>
              <w:jc w:val="center"/>
              <w:cnfStyle w:val="000000000000"/>
            </w:pPr>
            <w:r>
              <w:t>Regular</w:t>
            </w:r>
          </w:p>
        </w:tc>
        <w:tc>
          <w:tcPr>
            <w:tcW w:w="709" w:type="dxa"/>
          </w:tcPr>
          <w:p w:rsidR="00CC0C1E" w:rsidRDefault="00CC0C1E" w:rsidP="004F7E50">
            <w:pPr>
              <w:jc w:val="center"/>
              <w:cnfStyle w:val="000000000000"/>
            </w:pPr>
            <w:r>
              <w:t>5</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Emisión de gases</w:t>
            </w:r>
          </w:p>
        </w:tc>
        <w:tc>
          <w:tcPr>
            <w:tcW w:w="1701" w:type="dxa"/>
          </w:tcPr>
          <w:p w:rsidR="00CC0C1E" w:rsidRDefault="00CC0C1E" w:rsidP="004F7E50">
            <w:pPr>
              <w:jc w:val="center"/>
              <w:cnfStyle w:val="000000100000"/>
            </w:pPr>
            <w:r>
              <w:t>Regular</w:t>
            </w:r>
          </w:p>
        </w:tc>
        <w:tc>
          <w:tcPr>
            <w:tcW w:w="709" w:type="dxa"/>
          </w:tcPr>
          <w:p w:rsidR="00CC0C1E" w:rsidRDefault="00CC0C1E" w:rsidP="004F7E50">
            <w:pPr>
              <w:jc w:val="center"/>
              <w:cnfStyle w:val="000000100000"/>
            </w:pPr>
            <w:r>
              <w:t>6</w:t>
            </w:r>
          </w:p>
        </w:tc>
        <w:tc>
          <w:tcPr>
            <w:tcW w:w="1418" w:type="dxa"/>
            <w:vMerge/>
          </w:tcPr>
          <w:p w:rsidR="00CC0C1E" w:rsidRDefault="00CC0C1E" w:rsidP="004F7E50">
            <w:pPr>
              <w:cnfStyle w:val="000000100000"/>
            </w:pPr>
          </w:p>
        </w:tc>
        <w:tc>
          <w:tcPr>
            <w:tcW w:w="1559" w:type="dxa"/>
            <w:vMerge/>
          </w:tcPr>
          <w:p w:rsidR="00CC0C1E" w:rsidRDefault="00CC0C1E" w:rsidP="004F7E50">
            <w:pPr>
              <w:cnfStyle w:val="000000100000"/>
            </w:pP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Estado general</w:t>
            </w:r>
          </w:p>
        </w:tc>
        <w:tc>
          <w:tcPr>
            <w:tcW w:w="1701" w:type="dxa"/>
          </w:tcPr>
          <w:p w:rsidR="00CC0C1E" w:rsidRDefault="00CC0C1E" w:rsidP="004F7E50">
            <w:pPr>
              <w:jc w:val="center"/>
              <w:cnfStyle w:val="000000000000"/>
            </w:pPr>
            <w:r>
              <w:t>Alta</w:t>
            </w:r>
          </w:p>
        </w:tc>
        <w:tc>
          <w:tcPr>
            <w:tcW w:w="709" w:type="dxa"/>
          </w:tcPr>
          <w:p w:rsidR="00CC0C1E" w:rsidRDefault="00CC0C1E" w:rsidP="004F7E50">
            <w:pPr>
              <w:jc w:val="center"/>
              <w:cnfStyle w:val="000000000000"/>
            </w:pPr>
            <w:r>
              <w:t>7</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bl>
    <w:p w:rsidR="00CC0C1E" w:rsidRPr="00CC0C1E" w:rsidRDefault="00CC0C1E" w:rsidP="00CC0C1E"/>
    <w:p w:rsidR="00DF19B6" w:rsidRDefault="007B6301" w:rsidP="00DF19B6">
      <w:r w:rsidRPr="00D62A08">
        <w:t xml:space="preserve">Nota: para una mejor y en particular más abstracta compresión, hemos llamado individuo tanto a </w:t>
      </w:r>
      <w:r>
        <w:t>conductores como a vehículos.</w:t>
      </w:r>
    </w:p>
    <w:p w:rsidR="00DF19B6" w:rsidRDefault="00DF19B6" w:rsidP="00DF19B6"/>
    <w:p w:rsidR="00DF19B6" w:rsidRDefault="00DF19B6" w:rsidP="00DF19B6">
      <w:pPr>
        <w:rPr>
          <w:rFonts w:cs="Calibri"/>
          <w:color w:val="000000"/>
        </w:rPr>
      </w:pPr>
    </w:p>
    <w:p w:rsidR="00DF19B6" w:rsidRDefault="00DF19B6" w:rsidP="00DF19B6">
      <w:pPr>
        <w:rPr>
          <w:rFonts w:cs="Calibri"/>
          <w:color w:val="000000"/>
        </w:rPr>
      </w:pPr>
      <w:r>
        <w:rPr>
          <w:rFonts w:cs="Calibri"/>
          <w:color w:val="000000"/>
        </w:rPr>
        <w:t xml:space="preserve"> </w:t>
      </w:r>
    </w:p>
    <w:p w:rsidR="00DF19B6" w:rsidRDefault="00DF19B6" w:rsidP="00721EA5">
      <w:pPr>
        <w:pStyle w:val="Ttulo1"/>
      </w:pPr>
      <w:bookmarkStart w:id="30" w:name="_Toc298409614"/>
      <w:r>
        <w:lastRenderedPageBreak/>
        <w:t>Costos del proyecto</w:t>
      </w:r>
      <w:bookmarkEnd w:id="30"/>
    </w:p>
    <w:p w:rsidR="005255A2" w:rsidRPr="005255A2" w:rsidRDefault="005255A2" w:rsidP="005255A2">
      <w:pPr>
        <w:spacing w:after="0"/>
      </w:pPr>
    </w:p>
    <w:p w:rsidR="00DF19B6" w:rsidRDefault="00DF19B6" w:rsidP="00DF19B6">
      <w:pPr>
        <w:spacing w:after="0"/>
      </w:pPr>
      <w:r>
        <w:tab/>
        <w:t xml:space="preserve">A continuación se presenta una tabla con los costos estimativos del proyecto; a grandes rasgos se determina la contratación de personal para el funcionamiento del mismo, las horas hombres que implica la puesta en marcha de la arquitectura y los detalles de hardware utilizado. </w:t>
      </w:r>
    </w:p>
    <w:p w:rsidR="00DF19B6" w:rsidRDefault="00DF19B6" w:rsidP="00DF19B6">
      <w:pPr>
        <w:spacing w:after="0"/>
      </w:pPr>
      <w:r>
        <w:tab/>
        <w:t>Además se consideran posibles opciones de publicidad para la promoción de producto, se tuvo en cuenta para esto los eventos más cercanos  y de mayor relevancia al contexto del mismo.</w:t>
      </w:r>
    </w:p>
    <w:p w:rsidR="005255A2" w:rsidRDefault="005255A2" w:rsidP="00DF19B6">
      <w:pPr>
        <w:spacing w:after="0"/>
      </w:pPr>
    </w:p>
    <w:tbl>
      <w:tblPr>
        <w:tblW w:w="7000" w:type="dxa"/>
        <w:tblInd w:w="50" w:type="dxa"/>
        <w:tblCellMar>
          <w:left w:w="70" w:type="dxa"/>
          <w:right w:w="70" w:type="dxa"/>
        </w:tblCellMar>
        <w:tblLook w:val="04A0"/>
      </w:tblPr>
      <w:tblGrid>
        <w:gridCol w:w="1960"/>
        <w:gridCol w:w="2252"/>
        <w:gridCol w:w="698"/>
        <w:gridCol w:w="1480"/>
        <w:gridCol w:w="698"/>
      </w:tblGrid>
      <w:tr w:rsidR="005255A2" w:rsidRPr="005255A2" w:rsidTr="005255A2">
        <w:trPr>
          <w:trHeight w:val="315"/>
        </w:trPr>
        <w:tc>
          <w:tcPr>
            <w:tcW w:w="4880" w:type="dxa"/>
            <w:gridSpan w:val="3"/>
            <w:tcBorders>
              <w:top w:val="single" w:sz="8" w:space="0" w:color="auto"/>
              <w:left w:val="single" w:sz="8" w:space="0" w:color="auto"/>
              <w:bottom w:val="nil"/>
              <w:right w:val="single" w:sz="8" w:space="0" w:color="000000"/>
            </w:tcBorders>
            <w:shd w:val="clear" w:color="000000" w:fill="BFBFBF"/>
            <w:noWrap/>
            <w:vAlign w:val="center"/>
            <w:hideMark/>
          </w:tcPr>
          <w:p w:rsidR="005255A2" w:rsidRPr="005255A2" w:rsidRDefault="005255A2" w:rsidP="005255A2">
            <w:pPr>
              <w:spacing w:after="0" w:line="240" w:lineRule="auto"/>
              <w:jc w:val="center"/>
              <w:rPr>
                <w:rFonts w:eastAsia="Times New Roman" w:cs="Calibri"/>
                <w:color w:val="000000"/>
                <w:lang w:eastAsia="es-AR"/>
              </w:rPr>
            </w:pPr>
            <w:r w:rsidRPr="005255A2">
              <w:rPr>
                <w:rFonts w:eastAsia="Times New Roman" w:cs="Calibri"/>
                <w:color w:val="000000"/>
                <w:lang w:eastAsia="es-AR"/>
              </w:rPr>
              <w:t>S&amp;H</w:t>
            </w:r>
          </w:p>
        </w:tc>
        <w:tc>
          <w:tcPr>
            <w:tcW w:w="1480" w:type="dxa"/>
            <w:tcBorders>
              <w:top w:val="single" w:sz="8" w:space="0" w:color="auto"/>
              <w:left w:val="nil"/>
              <w:bottom w:val="single" w:sz="8" w:space="0" w:color="auto"/>
              <w:right w:val="nil"/>
            </w:tcBorders>
            <w:shd w:val="clear" w:color="000000" w:fill="538ED5"/>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Total S&amp;H</w:t>
            </w:r>
          </w:p>
        </w:tc>
        <w:tc>
          <w:tcPr>
            <w:tcW w:w="640" w:type="dxa"/>
            <w:tcBorders>
              <w:top w:val="single" w:sz="8" w:space="0" w:color="auto"/>
              <w:left w:val="nil"/>
              <w:bottom w:val="single" w:sz="8" w:space="0" w:color="auto"/>
              <w:right w:val="single" w:sz="8" w:space="0" w:color="auto"/>
            </w:tcBorders>
            <w:shd w:val="clear" w:color="000000" w:fill="538ED5"/>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23700</w:t>
            </w:r>
          </w:p>
        </w:tc>
      </w:tr>
      <w:tr w:rsidR="005255A2" w:rsidRPr="005255A2" w:rsidTr="005255A2">
        <w:trPr>
          <w:trHeight w:val="315"/>
        </w:trPr>
        <w:tc>
          <w:tcPr>
            <w:tcW w:w="4880" w:type="dxa"/>
            <w:gridSpan w:val="3"/>
            <w:tcBorders>
              <w:top w:val="single" w:sz="8" w:space="0" w:color="auto"/>
              <w:left w:val="single" w:sz="8" w:space="0" w:color="auto"/>
              <w:bottom w:val="nil"/>
              <w:right w:val="single" w:sz="8" w:space="0" w:color="000000"/>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Costo de desarrollo</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15"/>
        </w:trPr>
        <w:tc>
          <w:tcPr>
            <w:tcW w:w="1960" w:type="dxa"/>
            <w:tcBorders>
              <w:top w:val="single" w:sz="8" w:space="0" w:color="auto"/>
              <w:left w:val="single" w:sz="8" w:space="0" w:color="auto"/>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2252" w:type="dxa"/>
            <w:tcBorders>
              <w:top w:val="single" w:sz="8" w:space="0" w:color="auto"/>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Hora hombre ($)</w:t>
            </w:r>
          </w:p>
        </w:tc>
        <w:tc>
          <w:tcPr>
            <w:tcW w:w="668" w:type="dxa"/>
            <w:tcBorders>
              <w:top w:val="single" w:sz="8" w:space="0" w:color="auto"/>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30</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15"/>
        </w:trPr>
        <w:tc>
          <w:tcPr>
            <w:tcW w:w="1960" w:type="dxa"/>
            <w:tcBorders>
              <w:top w:val="nil"/>
              <w:left w:val="single" w:sz="8" w:space="0" w:color="auto"/>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2252"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Cantidad</w:t>
            </w:r>
          </w:p>
        </w:tc>
        <w:tc>
          <w:tcPr>
            <w:tcW w:w="668"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270</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2252" w:type="dxa"/>
            <w:tcBorders>
              <w:top w:val="nil"/>
              <w:left w:val="nil"/>
              <w:bottom w:val="single" w:sz="8" w:space="0" w:color="auto"/>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668" w:type="dxa"/>
            <w:tcBorders>
              <w:top w:val="nil"/>
              <w:left w:val="nil"/>
              <w:bottom w:val="single" w:sz="8" w:space="0" w:color="auto"/>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1480" w:type="dxa"/>
            <w:tcBorders>
              <w:top w:val="single" w:sz="8" w:space="0" w:color="auto"/>
              <w:left w:val="nil"/>
              <w:bottom w:val="single" w:sz="8" w:space="0" w:color="auto"/>
              <w:right w:val="nil"/>
            </w:tcBorders>
            <w:shd w:val="clear" w:color="000000" w:fill="BFBFBF"/>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Total Soft ($)</w:t>
            </w:r>
          </w:p>
        </w:tc>
        <w:tc>
          <w:tcPr>
            <w:tcW w:w="640" w:type="dxa"/>
            <w:tcBorders>
              <w:top w:val="single" w:sz="8" w:space="0" w:color="auto"/>
              <w:left w:val="nil"/>
              <w:bottom w:val="single" w:sz="8" w:space="0" w:color="auto"/>
              <w:right w:val="single" w:sz="8" w:space="0" w:color="auto"/>
            </w:tcBorders>
            <w:shd w:val="clear" w:color="000000" w:fill="BFBFBF"/>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8100</w:t>
            </w:r>
          </w:p>
        </w:tc>
      </w:tr>
      <w:tr w:rsidR="005255A2" w:rsidRPr="005255A2" w:rsidTr="005255A2">
        <w:trPr>
          <w:trHeight w:val="300"/>
        </w:trPr>
        <w:tc>
          <w:tcPr>
            <w:tcW w:w="1960" w:type="dxa"/>
            <w:tcBorders>
              <w:top w:val="nil"/>
              <w:left w:val="single" w:sz="8" w:space="0" w:color="auto"/>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Servidor BD($)</w:t>
            </w:r>
          </w:p>
        </w:tc>
        <w:tc>
          <w:tcPr>
            <w:tcW w:w="2252"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668"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10000</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00"/>
        </w:trPr>
        <w:tc>
          <w:tcPr>
            <w:tcW w:w="1960" w:type="dxa"/>
            <w:tcBorders>
              <w:top w:val="nil"/>
              <w:left w:val="single" w:sz="8" w:space="0" w:color="auto"/>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Servidor Web ($)</w:t>
            </w:r>
          </w:p>
        </w:tc>
        <w:tc>
          <w:tcPr>
            <w:tcW w:w="2252"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668"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5000</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00"/>
        </w:trPr>
        <w:tc>
          <w:tcPr>
            <w:tcW w:w="1960" w:type="dxa"/>
            <w:tcBorders>
              <w:top w:val="nil"/>
              <w:left w:val="single" w:sz="8" w:space="0" w:color="auto"/>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strike/>
                <w:color w:val="000000"/>
                <w:lang w:eastAsia="es-AR"/>
              </w:rPr>
              <w:t>ISP</w:t>
            </w:r>
          </w:p>
        </w:tc>
        <w:tc>
          <w:tcPr>
            <w:tcW w:w="2252"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strike/>
                <w:color w:val="000000"/>
                <w:lang w:eastAsia="es-AR"/>
              </w:rPr>
              <w:t>Integra</w:t>
            </w:r>
          </w:p>
        </w:tc>
        <w:tc>
          <w:tcPr>
            <w:tcW w:w="668"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strike/>
                <w:color w:val="000000"/>
                <w:lang w:eastAsia="es-AR"/>
              </w:rPr>
              <w:t>0</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15"/>
        </w:trPr>
        <w:tc>
          <w:tcPr>
            <w:tcW w:w="1960" w:type="dxa"/>
            <w:tcBorders>
              <w:top w:val="nil"/>
              <w:left w:val="single" w:sz="8" w:space="0" w:color="auto"/>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strike/>
                <w:color w:val="000000"/>
                <w:lang w:eastAsia="es-AR"/>
              </w:rPr>
              <w:t> </w:t>
            </w:r>
          </w:p>
        </w:tc>
        <w:tc>
          <w:tcPr>
            <w:tcW w:w="2252"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strike/>
                <w:color w:val="000000"/>
                <w:lang w:eastAsia="es-AR"/>
              </w:rPr>
              <w:t>TIP</w:t>
            </w:r>
          </w:p>
        </w:tc>
        <w:tc>
          <w:tcPr>
            <w:tcW w:w="668"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strike/>
                <w:color w:val="000000"/>
                <w:lang w:eastAsia="es-AR"/>
              </w:rPr>
              <w:t>0</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Housing Servidores</w:t>
            </w:r>
          </w:p>
        </w:tc>
        <w:tc>
          <w:tcPr>
            <w:tcW w:w="2252" w:type="dxa"/>
            <w:tcBorders>
              <w:top w:val="nil"/>
              <w:left w:val="nil"/>
              <w:bottom w:val="single" w:sz="8" w:space="0" w:color="auto"/>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668" w:type="dxa"/>
            <w:tcBorders>
              <w:top w:val="nil"/>
              <w:left w:val="nil"/>
              <w:bottom w:val="single" w:sz="8" w:space="0" w:color="auto"/>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600</w:t>
            </w:r>
          </w:p>
        </w:tc>
        <w:tc>
          <w:tcPr>
            <w:tcW w:w="1480" w:type="dxa"/>
            <w:tcBorders>
              <w:top w:val="single" w:sz="8" w:space="0" w:color="auto"/>
              <w:left w:val="nil"/>
              <w:bottom w:val="single" w:sz="8" w:space="0" w:color="auto"/>
              <w:right w:val="nil"/>
            </w:tcBorders>
            <w:shd w:val="clear" w:color="000000" w:fill="BFBFBF"/>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Total Hard($)</w:t>
            </w:r>
          </w:p>
        </w:tc>
        <w:tc>
          <w:tcPr>
            <w:tcW w:w="640" w:type="dxa"/>
            <w:tcBorders>
              <w:top w:val="single" w:sz="8" w:space="0" w:color="auto"/>
              <w:left w:val="nil"/>
              <w:bottom w:val="single" w:sz="8" w:space="0" w:color="auto"/>
              <w:right w:val="single" w:sz="8" w:space="0" w:color="auto"/>
            </w:tcBorders>
            <w:shd w:val="clear" w:color="000000" w:fill="BFBFBF"/>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15600</w:t>
            </w:r>
          </w:p>
        </w:tc>
      </w:tr>
      <w:tr w:rsidR="005255A2" w:rsidRPr="005255A2" w:rsidTr="005255A2">
        <w:trPr>
          <w:trHeight w:val="300"/>
        </w:trPr>
        <w:tc>
          <w:tcPr>
            <w:tcW w:w="196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2252"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68"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15"/>
        </w:trPr>
        <w:tc>
          <w:tcPr>
            <w:tcW w:w="1960" w:type="dxa"/>
            <w:tcBorders>
              <w:top w:val="nil"/>
              <w:left w:val="single" w:sz="8" w:space="0" w:color="auto"/>
              <w:bottom w:val="single" w:sz="8" w:space="0" w:color="auto"/>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2252"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68"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15"/>
        </w:trPr>
        <w:tc>
          <w:tcPr>
            <w:tcW w:w="4880" w:type="dxa"/>
            <w:gridSpan w:val="3"/>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5255A2" w:rsidRPr="005255A2" w:rsidRDefault="005255A2" w:rsidP="005255A2">
            <w:pPr>
              <w:spacing w:after="0" w:line="240" w:lineRule="auto"/>
              <w:jc w:val="center"/>
              <w:rPr>
                <w:rFonts w:eastAsia="Times New Roman" w:cs="Calibri"/>
                <w:color w:val="000000"/>
                <w:lang w:eastAsia="es-AR"/>
              </w:rPr>
            </w:pPr>
            <w:r w:rsidRPr="005255A2">
              <w:rPr>
                <w:rFonts w:eastAsia="Times New Roman" w:cs="Calibri"/>
                <w:color w:val="000000"/>
                <w:lang w:eastAsia="es-AR"/>
              </w:rPr>
              <w:t>RR HH</w:t>
            </w:r>
          </w:p>
        </w:tc>
        <w:tc>
          <w:tcPr>
            <w:tcW w:w="1480" w:type="dxa"/>
            <w:tcBorders>
              <w:top w:val="single" w:sz="8" w:space="0" w:color="auto"/>
              <w:left w:val="nil"/>
              <w:bottom w:val="single" w:sz="8" w:space="0" w:color="auto"/>
              <w:right w:val="nil"/>
            </w:tcBorders>
            <w:shd w:val="clear" w:color="000000" w:fill="538ED5"/>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Total RR HH ($)</w:t>
            </w:r>
          </w:p>
        </w:tc>
        <w:tc>
          <w:tcPr>
            <w:tcW w:w="640" w:type="dxa"/>
            <w:tcBorders>
              <w:top w:val="single" w:sz="8" w:space="0" w:color="auto"/>
              <w:left w:val="nil"/>
              <w:bottom w:val="single" w:sz="8" w:space="0" w:color="auto"/>
              <w:right w:val="single" w:sz="8" w:space="0" w:color="auto"/>
            </w:tcBorders>
            <w:shd w:val="clear" w:color="000000" w:fill="538ED5"/>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24000</w:t>
            </w:r>
          </w:p>
        </w:tc>
      </w:tr>
      <w:tr w:rsidR="005255A2" w:rsidRPr="005255A2" w:rsidTr="005255A2">
        <w:trPr>
          <w:trHeight w:val="300"/>
        </w:trPr>
        <w:tc>
          <w:tcPr>
            <w:tcW w:w="1960" w:type="dxa"/>
            <w:tcBorders>
              <w:top w:val="nil"/>
              <w:left w:val="single" w:sz="8" w:space="0" w:color="auto"/>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Data Entry</w:t>
            </w:r>
          </w:p>
        </w:tc>
        <w:tc>
          <w:tcPr>
            <w:tcW w:w="2252"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Sueldo básico ($/mes)</w:t>
            </w:r>
          </w:p>
        </w:tc>
        <w:tc>
          <w:tcPr>
            <w:tcW w:w="668"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3000</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00"/>
        </w:trPr>
        <w:tc>
          <w:tcPr>
            <w:tcW w:w="1960" w:type="dxa"/>
            <w:tcBorders>
              <w:top w:val="nil"/>
              <w:left w:val="single" w:sz="8" w:space="0" w:color="auto"/>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2252"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Cantidad</w:t>
            </w:r>
          </w:p>
        </w:tc>
        <w:tc>
          <w:tcPr>
            <w:tcW w:w="668"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1</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00"/>
        </w:trPr>
        <w:tc>
          <w:tcPr>
            <w:tcW w:w="1960" w:type="dxa"/>
            <w:tcBorders>
              <w:top w:val="nil"/>
              <w:left w:val="single" w:sz="8" w:space="0" w:color="auto"/>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Publicista</w:t>
            </w:r>
          </w:p>
        </w:tc>
        <w:tc>
          <w:tcPr>
            <w:tcW w:w="2252"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Sueldo básico ($/mes)</w:t>
            </w:r>
          </w:p>
        </w:tc>
        <w:tc>
          <w:tcPr>
            <w:tcW w:w="668"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3000</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00"/>
        </w:trPr>
        <w:tc>
          <w:tcPr>
            <w:tcW w:w="1960" w:type="dxa"/>
            <w:tcBorders>
              <w:top w:val="nil"/>
              <w:left w:val="single" w:sz="8" w:space="0" w:color="auto"/>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2252"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Cantidad</w:t>
            </w:r>
          </w:p>
        </w:tc>
        <w:tc>
          <w:tcPr>
            <w:tcW w:w="668"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1</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00"/>
        </w:trPr>
        <w:tc>
          <w:tcPr>
            <w:tcW w:w="1960" w:type="dxa"/>
            <w:tcBorders>
              <w:top w:val="nil"/>
              <w:left w:val="single" w:sz="8" w:space="0" w:color="auto"/>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Vendedores</w:t>
            </w:r>
          </w:p>
        </w:tc>
        <w:tc>
          <w:tcPr>
            <w:tcW w:w="2252"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Sueldo básico ($/mes)</w:t>
            </w:r>
          </w:p>
        </w:tc>
        <w:tc>
          <w:tcPr>
            <w:tcW w:w="668"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6000</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2252" w:type="dxa"/>
            <w:tcBorders>
              <w:top w:val="nil"/>
              <w:left w:val="nil"/>
              <w:bottom w:val="single" w:sz="8" w:space="0" w:color="auto"/>
              <w:right w:val="single" w:sz="8" w:space="0" w:color="auto"/>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Cantidad</w:t>
            </w:r>
          </w:p>
        </w:tc>
        <w:tc>
          <w:tcPr>
            <w:tcW w:w="668" w:type="dxa"/>
            <w:tcBorders>
              <w:top w:val="nil"/>
              <w:left w:val="nil"/>
              <w:bottom w:val="single" w:sz="8" w:space="0" w:color="auto"/>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3</w:t>
            </w:r>
          </w:p>
        </w:tc>
        <w:tc>
          <w:tcPr>
            <w:tcW w:w="14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64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bl>
    <w:p w:rsidR="005255A2" w:rsidRDefault="005255A2" w:rsidP="00DF19B6">
      <w:pPr>
        <w:spacing w:after="0"/>
      </w:pPr>
    </w:p>
    <w:tbl>
      <w:tblPr>
        <w:tblW w:w="4060" w:type="dxa"/>
        <w:tblInd w:w="50" w:type="dxa"/>
        <w:tblCellMar>
          <w:left w:w="70" w:type="dxa"/>
          <w:right w:w="70" w:type="dxa"/>
        </w:tblCellMar>
        <w:tblLook w:val="04A0"/>
      </w:tblPr>
      <w:tblGrid>
        <w:gridCol w:w="190"/>
        <w:gridCol w:w="1581"/>
        <w:gridCol w:w="910"/>
        <w:gridCol w:w="880"/>
        <w:gridCol w:w="587"/>
      </w:tblGrid>
      <w:tr w:rsidR="005255A2" w:rsidRPr="005255A2" w:rsidTr="005255A2">
        <w:trPr>
          <w:trHeight w:val="315"/>
        </w:trPr>
        <w:tc>
          <w:tcPr>
            <w:tcW w:w="2660" w:type="dxa"/>
            <w:gridSpan w:val="3"/>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5255A2" w:rsidRPr="005255A2" w:rsidRDefault="005255A2" w:rsidP="005255A2">
            <w:pPr>
              <w:spacing w:after="0" w:line="240" w:lineRule="auto"/>
              <w:jc w:val="center"/>
              <w:rPr>
                <w:rFonts w:eastAsia="Times New Roman" w:cs="Calibri"/>
                <w:color w:val="000000"/>
                <w:lang w:eastAsia="es-AR"/>
              </w:rPr>
            </w:pPr>
            <w:r w:rsidRPr="005255A2">
              <w:rPr>
                <w:rFonts w:eastAsia="Times New Roman" w:cs="Calibri"/>
                <w:color w:val="000000"/>
                <w:lang w:eastAsia="es-AR"/>
              </w:rPr>
              <w:t>Eventos y Congresos</w:t>
            </w:r>
          </w:p>
        </w:tc>
        <w:tc>
          <w:tcPr>
            <w:tcW w:w="880" w:type="dxa"/>
            <w:tcBorders>
              <w:top w:val="single" w:sz="8" w:space="0" w:color="auto"/>
              <w:left w:val="nil"/>
              <w:bottom w:val="single" w:sz="8" w:space="0" w:color="auto"/>
              <w:right w:val="nil"/>
            </w:tcBorders>
            <w:shd w:val="clear" w:color="000000" w:fill="538ED5"/>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Total ($)</w:t>
            </w:r>
          </w:p>
        </w:tc>
        <w:tc>
          <w:tcPr>
            <w:tcW w:w="520" w:type="dxa"/>
            <w:tcBorders>
              <w:top w:val="single" w:sz="8" w:space="0" w:color="auto"/>
              <w:left w:val="nil"/>
              <w:bottom w:val="single" w:sz="8" w:space="0" w:color="auto"/>
              <w:right w:val="single" w:sz="8" w:space="0" w:color="auto"/>
            </w:tcBorders>
            <w:shd w:val="clear" w:color="000000" w:fill="538ED5"/>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6800</w:t>
            </w:r>
          </w:p>
        </w:tc>
      </w:tr>
      <w:tr w:rsidR="005255A2" w:rsidRPr="005255A2" w:rsidTr="005255A2">
        <w:trPr>
          <w:trHeight w:val="315"/>
        </w:trPr>
        <w:tc>
          <w:tcPr>
            <w:tcW w:w="266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Expo Bus 2012</w:t>
            </w:r>
          </w:p>
        </w:tc>
        <w:tc>
          <w:tcPr>
            <w:tcW w:w="8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52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15"/>
        </w:trPr>
        <w:tc>
          <w:tcPr>
            <w:tcW w:w="169" w:type="dxa"/>
            <w:tcBorders>
              <w:top w:val="nil"/>
              <w:left w:val="single" w:sz="8" w:space="0" w:color="auto"/>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1581"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Stand ($)</w:t>
            </w:r>
          </w:p>
        </w:tc>
        <w:tc>
          <w:tcPr>
            <w:tcW w:w="910" w:type="dxa"/>
            <w:tcBorders>
              <w:top w:val="nil"/>
              <w:left w:val="nil"/>
              <w:bottom w:val="nil"/>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800</w:t>
            </w:r>
          </w:p>
        </w:tc>
        <w:tc>
          <w:tcPr>
            <w:tcW w:w="8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52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15"/>
        </w:trPr>
        <w:tc>
          <w:tcPr>
            <w:tcW w:w="266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Expo Automóvil 2012</w:t>
            </w:r>
          </w:p>
        </w:tc>
        <w:tc>
          <w:tcPr>
            <w:tcW w:w="8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52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r w:rsidR="005255A2" w:rsidRPr="005255A2" w:rsidTr="005255A2">
        <w:trPr>
          <w:trHeight w:val="315"/>
        </w:trPr>
        <w:tc>
          <w:tcPr>
            <w:tcW w:w="169" w:type="dxa"/>
            <w:tcBorders>
              <w:top w:val="nil"/>
              <w:left w:val="single" w:sz="8" w:space="0" w:color="auto"/>
              <w:bottom w:val="single" w:sz="8" w:space="0" w:color="auto"/>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 </w:t>
            </w:r>
          </w:p>
        </w:tc>
        <w:tc>
          <w:tcPr>
            <w:tcW w:w="1581" w:type="dxa"/>
            <w:tcBorders>
              <w:top w:val="nil"/>
              <w:left w:val="nil"/>
              <w:bottom w:val="single" w:sz="8" w:space="0" w:color="auto"/>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Stand ($)</w:t>
            </w:r>
          </w:p>
        </w:tc>
        <w:tc>
          <w:tcPr>
            <w:tcW w:w="910" w:type="dxa"/>
            <w:tcBorders>
              <w:top w:val="nil"/>
              <w:left w:val="nil"/>
              <w:bottom w:val="single" w:sz="8" w:space="0" w:color="auto"/>
              <w:right w:val="single" w:sz="8" w:space="0" w:color="auto"/>
            </w:tcBorders>
            <w:shd w:val="clear" w:color="auto" w:fill="auto"/>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6000</w:t>
            </w:r>
          </w:p>
        </w:tc>
        <w:tc>
          <w:tcPr>
            <w:tcW w:w="88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c>
          <w:tcPr>
            <w:tcW w:w="520" w:type="dxa"/>
            <w:tcBorders>
              <w:top w:val="nil"/>
              <w:left w:val="nil"/>
              <w:bottom w:val="nil"/>
              <w:right w:val="nil"/>
            </w:tcBorders>
            <w:shd w:val="clear" w:color="auto" w:fill="auto"/>
            <w:noWrap/>
            <w:vAlign w:val="bottom"/>
            <w:hideMark/>
          </w:tcPr>
          <w:p w:rsidR="005255A2" w:rsidRPr="005255A2" w:rsidRDefault="005255A2" w:rsidP="005255A2">
            <w:pPr>
              <w:spacing w:after="0" w:line="240" w:lineRule="auto"/>
              <w:rPr>
                <w:rFonts w:eastAsia="Times New Roman" w:cs="Calibri"/>
                <w:color w:val="000000"/>
                <w:lang w:eastAsia="es-AR"/>
              </w:rPr>
            </w:pPr>
          </w:p>
        </w:tc>
      </w:tr>
    </w:tbl>
    <w:p w:rsidR="005255A2" w:rsidRDefault="005255A2" w:rsidP="00DF19B6">
      <w:pPr>
        <w:spacing w:after="0"/>
      </w:pPr>
    </w:p>
    <w:tbl>
      <w:tblPr>
        <w:tblW w:w="4240" w:type="dxa"/>
        <w:tblInd w:w="55" w:type="dxa"/>
        <w:tblCellMar>
          <w:left w:w="70" w:type="dxa"/>
          <w:right w:w="70" w:type="dxa"/>
        </w:tblCellMar>
        <w:tblLook w:val="04A0"/>
      </w:tblPr>
      <w:tblGrid>
        <w:gridCol w:w="2060"/>
        <w:gridCol w:w="2180"/>
      </w:tblGrid>
      <w:tr w:rsidR="005255A2" w:rsidRPr="005255A2" w:rsidTr="005255A2">
        <w:trPr>
          <w:trHeight w:val="315"/>
        </w:trPr>
        <w:tc>
          <w:tcPr>
            <w:tcW w:w="2060" w:type="dxa"/>
            <w:tcBorders>
              <w:top w:val="single" w:sz="8" w:space="0" w:color="auto"/>
              <w:left w:val="single" w:sz="8" w:space="0" w:color="auto"/>
              <w:bottom w:val="single" w:sz="8" w:space="0" w:color="auto"/>
              <w:right w:val="nil"/>
            </w:tcBorders>
            <w:shd w:val="clear" w:color="000000" w:fill="538ED5"/>
            <w:noWrap/>
            <w:vAlign w:val="bottom"/>
            <w:hideMark/>
          </w:tcPr>
          <w:p w:rsidR="005255A2" w:rsidRPr="005255A2" w:rsidRDefault="005255A2" w:rsidP="005255A2">
            <w:pPr>
              <w:spacing w:after="0" w:line="240" w:lineRule="auto"/>
              <w:rPr>
                <w:rFonts w:eastAsia="Times New Roman" w:cs="Calibri"/>
                <w:color w:val="000000"/>
                <w:lang w:eastAsia="es-AR"/>
              </w:rPr>
            </w:pPr>
            <w:r w:rsidRPr="005255A2">
              <w:rPr>
                <w:rFonts w:eastAsia="Times New Roman" w:cs="Calibri"/>
                <w:color w:val="000000"/>
                <w:lang w:eastAsia="es-AR"/>
              </w:rPr>
              <w:t>Costo Total Inicial ($)</w:t>
            </w:r>
          </w:p>
        </w:tc>
        <w:tc>
          <w:tcPr>
            <w:tcW w:w="2180" w:type="dxa"/>
            <w:tcBorders>
              <w:top w:val="single" w:sz="8" w:space="0" w:color="auto"/>
              <w:left w:val="nil"/>
              <w:bottom w:val="single" w:sz="8" w:space="0" w:color="auto"/>
              <w:right w:val="single" w:sz="8" w:space="0" w:color="auto"/>
            </w:tcBorders>
            <w:shd w:val="clear" w:color="000000" w:fill="538ED5"/>
            <w:noWrap/>
            <w:vAlign w:val="bottom"/>
            <w:hideMark/>
          </w:tcPr>
          <w:p w:rsidR="005255A2" w:rsidRPr="005255A2" w:rsidRDefault="005255A2" w:rsidP="005255A2">
            <w:pPr>
              <w:spacing w:after="0" w:line="240" w:lineRule="auto"/>
              <w:jc w:val="right"/>
              <w:rPr>
                <w:rFonts w:eastAsia="Times New Roman" w:cs="Calibri"/>
                <w:color w:val="000000"/>
                <w:lang w:eastAsia="es-AR"/>
              </w:rPr>
            </w:pPr>
            <w:r w:rsidRPr="005255A2">
              <w:rPr>
                <w:rFonts w:eastAsia="Times New Roman" w:cs="Calibri"/>
                <w:color w:val="000000"/>
                <w:lang w:eastAsia="es-AR"/>
              </w:rPr>
              <w:t>54500</w:t>
            </w:r>
          </w:p>
        </w:tc>
      </w:tr>
    </w:tbl>
    <w:p w:rsidR="005255A2" w:rsidRPr="00DF19B6" w:rsidRDefault="005255A2" w:rsidP="00DF19B6">
      <w:pPr>
        <w:spacing w:after="0"/>
      </w:pPr>
    </w:p>
    <w:p w:rsidR="00DF19B6" w:rsidRDefault="00E55DC2" w:rsidP="00721EA5">
      <w:pPr>
        <w:pStyle w:val="Ttulo1"/>
      </w:pPr>
      <w:bookmarkStart w:id="31" w:name="_Toc298409615"/>
      <w:r>
        <w:lastRenderedPageBreak/>
        <w:t>Marketing</w:t>
      </w:r>
      <w:bookmarkEnd w:id="31"/>
    </w:p>
    <w:p w:rsidR="00E55DC2" w:rsidRDefault="00E55DC2" w:rsidP="00560342">
      <w:pPr>
        <w:spacing w:after="0"/>
      </w:pPr>
    </w:p>
    <w:p w:rsidR="00DF5345" w:rsidRDefault="00DF5345" w:rsidP="00DF5345">
      <w:pPr>
        <w:pStyle w:val="Ttulo2"/>
        <w:numPr>
          <w:ilvl w:val="1"/>
          <w:numId w:val="0"/>
        </w:numPr>
        <w:tabs>
          <w:tab w:val="left" w:pos="708"/>
        </w:tabs>
        <w:suppressAutoHyphens/>
        <w:spacing w:before="0" w:line="276" w:lineRule="atLeast"/>
        <w:ind w:left="576" w:hanging="576"/>
        <w:jc w:val="both"/>
      </w:pPr>
      <w:bookmarkStart w:id="32" w:name="_Toc298409616"/>
      <w:r>
        <w:t>Producto</w:t>
      </w:r>
      <w:bookmarkEnd w:id="32"/>
    </w:p>
    <w:p w:rsidR="00DF5345" w:rsidRDefault="00DF5345" w:rsidP="00DF5345">
      <w:pPr>
        <w:jc w:val="both"/>
      </w:pPr>
      <w:r>
        <w:t>El producto está orientado a empresas y personas que requieran información confiable del perfil y antecedentes históricos de conductores y/o vehículos, a fin de establecer políticas adecuadas en una relación de negocio con un potencial cliente.</w:t>
      </w:r>
    </w:p>
    <w:p w:rsidR="00DF5345" w:rsidRDefault="00DF5345" w:rsidP="00DF5345">
      <w:pPr>
        <w:jc w:val="both"/>
      </w:pPr>
      <w:r>
        <w:rPr>
          <w:color w:val="000000"/>
          <w:lang w:eastAsia="es-AR"/>
        </w:rPr>
        <w:t>Nuestro objetivo es generar un producto con la más alta calidad y que brinde toda la funcionalidad que el cliente demanda, de manera práctica, cómoda y centralizada.</w:t>
      </w:r>
    </w:p>
    <w:p w:rsidR="00DF5345" w:rsidRDefault="00DF5345" w:rsidP="00DF5345">
      <w:pPr>
        <w:pStyle w:val="Ttulo2"/>
        <w:numPr>
          <w:ilvl w:val="1"/>
          <w:numId w:val="0"/>
        </w:numPr>
        <w:tabs>
          <w:tab w:val="left" w:pos="708"/>
        </w:tabs>
        <w:suppressAutoHyphens/>
        <w:spacing w:line="276" w:lineRule="atLeast"/>
        <w:ind w:left="576" w:hanging="576"/>
        <w:jc w:val="both"/>
      </w:pPr>
      <w:bookmarkStart w:id="33" w:name="_Toc298409617"/>
      <w:r>
        <w:t>Puntos de venta</w:t>
      </w:r>
      <w:bookmarkEnd w:id="33"/>
    </w:p>
    <w:p w:rsidR="00DF5345" w:rsidRDefault="00DF5345" w:rsidP="00DF5345">
      <w:pPr>
        <w:jc w:val="both"/>
      </w:pPr>
      <w:r>
        <w:rPr>
          <w:lang w:eastAsia="es-AR"/>
        </w:rPr>
        <w:t>El producto se comercializará vía web, a través de agentes de venta en recorridos determinados o mediante consulta previa (solicitud de entrevista), tanto para el sector privado como para organismos públicos.</w:t>
      </w:r>
    </w:p>
    <w:p w:rsidR="00DF5345" w:rsidRDefault="00DF5345" w:rsidP="00DF5345">
      <w:pPr>
        <w:jc w:val="both"/>
      </w:pPr>
      <w:r>
        <w:rPr>
          <w:lang w:eastAsia="es-AR"/>
        </w:rPr>
        <w:t>Además, contamos con oficinas abiertas al público, para que puedan realizarnos consultas particulares y asesorarse acerca de cuáles de nuestros planes se adaptarán más a sus necesidades.</w:t>
      </w:r>
    </w:p>
    <w:p w:rsidR="00DF5345" w:rsidRDefault="00DF5345" w:rsidP="00DF5345">
      <w:pPr>
        <w:pStyle w:val="Ttulo2"/>
        <w:numPr>
          <w:ilvl w:val="1"/>
          <w:numId w:val="0"/>
        </w:numPr>
        <w:tabs>
          <w:tab w:val="left" w:pos="708"/>
        </w:tabs>
        <w:suppressAutoHyphens/>
        <w:spacing w:line="276" w:lineRule="atLeast"/>
        <w:ind w:left="576" w:hanging="576"/>
        <w:jc w:val="both"/>
      </w:pPr>
      <w:bookmarkStart w:id="34" w:name="_Toc298409618"/>
      <w:r>
        <w:t>Promoción</w:t>
      </w:r>
      <w:bookmarkEnd w:id="34"/>
    </w:p>
    <w:p w:rsidR="00DF5345" w:rsidRDefault="00DF5345" w:rsidP="00DF5345">
      <w:pPr>
        <w:jc w:val="both"/>
      </w:pPr>
      <w:r>
        <w:rPr>
          <w:rFonts w:cs="Calibri"/>
        </w:rPr>
        <w:t>La misma será realizada mediante el envío de información del producto y sus servicios, focalizándose en las compañías aseguradoras existentes, empresas de logística líderes, empresas de transporte y entidades gubernamentales afines (ej.: Dirección de Tránsito). También se prevé</w:t>
      </w:r>
      <w:r>
        <w:rPr>
          <w:rFonts w:cs="Calibri"/>
          <w:color w:val="000000"/>
          <w:lang w:eastAsia="es-AR"/>
        </w:rPr>
        <w:t xml:space="preserve"> publicidad en la vía pública, presencia en ferias y congresos, publicidad en la web y a través de los medios de comunicación masivos.</w:t>
      </w:r>
    </w:p>
    <w:p w:rsidR="00DF5345" w:rsidRDefault="00DF5345" w:rsidP="00DF5345">
      <w:pPr>
        <w:pStyle w:val="Ttulo2"/>
        <w:numPr>
          <w:ilvl w:val="1"/>
          <w:numId w:val="0"/>
        </w:numPr>
        <w:tabs>
          <w:tab w:val="left" w:pos="708"/>
        </w:tabs>
        <w:suppressAutoHyphens/>
        <w:spacing w:line="276" w:lineRule="atLeast"/>
        <w:ind w:left="576" w:hanging="576"/>
        <w:jc w:val="both"/>
      </w:pPr>
      <w:bookmarkStart w:id="35" w:name="_Toc298409619"/>
      <w:r>
        <w:rPr>
          <w:lang w:eastAsia="es-AR"/>
        </w:rPr>
        <w:t>Precio</w:t>
      </w:r>
      <w:bookmarkEnd w:id="35"/>
    </w:p>
    <w:p w:rsidR="00DF5345" w:rsidRDefault="00DF5345" w:rsidP="00DF5345">
      <w:pPr>
        <w:jc w:val="both"/>
      </w:pPr>
      <w:r>
        <w:rPr>
          <w:rFonts w:cs="Calibri"/>
          <w:color w:val="000000"/>
          <w:lang w:eastAsia="es-AR"/>
        </w:rPr>
        <w:t>Nuestro producto contará con tres modalidades de acceso para los clientes que contraten el servicio regular:</w:t>
      </w:r>
    </w:p>
    <w:p w:rsidR="00DF5345" w:rsidRDefault="00DF5345" w:rsidP="00DF5345">
      <w:pPr>
        <w:jc w:val="both"/>
      </w:pPr>
      <w:bookmarkStart w:id="36" w:name="_Toc298409620"/>
      <w:r>
        <w:rPr>
          <w:rStyle w:val="Ttulo3Car"/>
        </w:rPr>
        <w:t>Consultas ilimitadas</w:t>
      </w:r>
      <w:bookmarkEnd w:id="36"/>
      <w:r>
        <w:rPr>
          <w:rFonts w:cs="Calibri"/>
          <w:color w:val="548DD4"/>
          <w:lang w:eastAsia="es-AR"/>
        </w:rPr>
        <w:t>:</w:t>
      </w:r>
      <w:r>
        <w:rPr>
          <w:rFonts w:cs="Calibri"/>
          <w:color w:val="000000"/>
          <w:lang w:eastAsia="es-AR"/>
        </w:rPr>
        <w:t xml:space="preserve"> mediante el pago de una tarifa fija, se podrán realizar cuantas consultas se requieran, en el momento que el cliente lo necesite, sin derivar posteriormente en costos adicionales en su factura final.</w:t>
      </w:r>
    </w:p>
    <w:p w:rsidR="00DF5345" w:rsidRDefault="00DF5345" w:rsidP="00DF5345">
      <w:pPr>
        <w:jc w:val="both"/>
      </w:pPr>
      <w:bookmarkStart w:id="37" w:name="_Toc298409621"/>
      <w:r>
        <w:rPr>
          <w:rStyle w:val="Ttulo3Car"/>
        </w:rPr>
        <w:t>Consultas fijas</w:t>
      </w:r>
      <w:bookmarkEnd w:id="37"/>
      <w:r>
        <w:rPr>
          <w:rFonts w:cs="Calibri"/>
          <w:color w:val="548DD4"/>
          <w:lang w:eastAsia="es-AR"/>
        </w:rPr>
        <w:t>:</w:t>
      </w:r>
      <w:r>
        <w:rPr>
          <w:rFonts w:cs="Calibri"/>
          <w:color w:val="000000"/>
          <w:lang w:eastAsia="es-AR"/>
        </w:rPr>
        <w:t xml:space="preserve"> se contará con una tarifa base y una cantidad de consultas prefijadas. Superada esa cantidad, las demás consultas deberán ser abonadas como adicionales en la factura final.</w:t>
      </w:r>
    </w:p>
    <w:p w:rsidR="00DF5345" w:rsidRDefault="00DF5345" w:rsidP="00DF5345">
      <w:pPr>
        <w:jc w:val="both"/>
      </w:pPr>
      <w:bookmarkStart w:id="38" w:name="_Toc298409622"/>
      <w:r>
        <w:rPr>
          <w:rStyle w:val="Ttulo3Car"/>
        </w:rPr>
        <w:t>Modalidad mixta</w:t>
      </w:r>
      <w:bookmarkEnd w:id="38"/>
      <w:r>
        <w:rPr>
          <w:rFonts w:cs="Calibri"/>
          <w:color w:val="548DD4"/>
          <w:lang w:eastAsia="es-AR"/>
        </w:rPr>
        <w:t>:</w:t>
      </w:r>
      <w:r>
        <w:rPr>
          <w:rFonts w:cs="Calibri"/>
          <w:color w:val="000000"/>
          <w:lang w:eastAsia="es-AR"/>
        </w:rPr>
        <w:t xml:space="preserve"> el cliente podrá realizar la cantidad de consultas que necesite y las mismas serán abonadas en forma individual, con costos menores a aquellos aplicables a clientes de única vez que no posean contrato permanente.</w:t>
      </w:r>
    </w:p>
    <w:p w:rsidR="00DF5345" w:rsidRDefault="00DF5345" w:rsidP="00DF5345">
      <w:pPr>
        <w:jc w:val="both"/>
      </w:pPr>
      <w:r>
        <w:rPr>
          <w:rFonts w:cs="Calibri"/>
          <w:color w:val="000000"/>
          <w:lang w:eastAsia="es-AR"/>
        </w:rPr>
        <w:t>Por otro lado, manejaremos un sistema de licencias en el que cada empresa poseerá en principio un usuario y contraseña con el cual ingresarán en nuestro sistema en forma simultánea desde una cantidad máxima de equipos a fijar al momento del contrato.</w:t>
      </w:r>
    </w:p>
    <w:p w:rsidR="00DF5345" w:rsidRDefault="00DF5345" w:rsidP="00DF5345">
      <w:pPr>
        <w:jc w:val="both"/>
      </w:pPr>
      <w:r>
        <w:rPr>
          <w:rFonts w:cs="Calibri"/>
          <w:color w:val="000000"/>
          <w:lang w:eastAsia="es-AR"/>
        </w:rPr>
        <w:lastRenderedPageBreak/>
        <w:t>Particulares: 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p>
    <w:p w:rsidR="00DF5345" w:rsidRDefault="00DF5345" w:rsidP="00DF5345">
      <w:pPr>
        <w:pStyle w:val="Ttulo2"/>
        <w:numPr>
          <w:ilvl w:val="1"/>
          <w:numId w:val="0"/>
        </w:numPr>
        <w:tabs>
          <w:tab w:val="left" w:pos="708"/>
        </w:tabs>
        <w:suppressAutoHyphens/>
        <w:spacing w:line="276" w:lineRule="atLeast"/>
        <w:ind w:left="576" w:hanging="576"/>
        <w:jc w:val="both"/>
      </w:pPr>
      <w:bookmarkStart w:id="39" w:name="_Toc298409623"/>
      <w:r>
        <w:t>Cliente</w:t>
      </w:r>
      <w:bookmarkEnd w:id="39"/>
    </w:p>
    <w:p w:rsidR="00DF5345" w:rsidRDefault="00DF5345" w:rsidP="00DF5345">
      <w:pPr>
        <w:jc w:val="both"/>
      </w:pPr>
      <w:r>
        <w:t xml:space="preserve">Proveemos un servicio orientado principalmente a compañías aseguradoras que ejerzan su actividad dentro del territorio de </w:t>
      </w:r>
      <w:smartTag w:uri="urn:schemas-microsoft-com:office:smarttags" w:element="PersonName">
        <w:smartTagPr>
          <w:attr w:name="ProductID" w:val="la República Argentina."/>
        </w:smartTagPr>
        <w:r>
          <w:t>la República Argentina.</w:t>
        </w:r>
      </w:smartTag>
      <w:r>
        <w:t xml:space="preserve"> Asimismo, la información provista y los análisis realizados sobre la misma, resultan de invaluable utilidad a cualquier empresa de logística o de transporte. Entidades gubernamentales bien pueden formar parte del espectro de clientes interesados, ya sea </w:t>
      </w:r>
      <w:smartTag w:uri="urn:schemas-microsoft-com:office:smarttags" w:element="PersonName">
        <w:smartTagPr>
          <w:attr w:name="ProductID" w:val="la Dirección"/>
        </w:smartTagPr>
        <w:r>
          <w:t>la Dirección</w:t>
        </w:r>
      </w:smartTag>
      <w:r>
        <w:t xml:space="preserve"> de Tránsito y </w:t>
      </w:r>
      <w:smartTag w:uri="urn:schemas-microsoft-com:office:smarttags" w:element="PersonName">
        <w:smartTagPr>
          <w:attr w:name="ProductID" w:val="la Comisión Nacional"/>
        </w:smartTagPr>
        <w:r>
          <w:t>la Comisión Nacional</w:t>
        </w:r>
      </w:smartTag>
      <w:r>
        <w:t xml:space="preserve"> de Regulación del Transporte.</w:t>
      </w:r>
    </w:p>
    <w:p w:rsidR="00DF5345" w:rsidRDefault="00DF5345" w:rsidP="00DF5345">
      <w:pPr>
        <w:jc w:val="both"/>
      </w:pPr>
      <w:r>
        <w:t>Si bien tanto el ámbito privado como el público pueden beneficiarse con nuestro servicio, es importante notar que cualquier otro individuo o asociación, puede encontrar un alto valor a la información provista. Por ejemplo una escuela que desea contratar un chofer que se encargue del traslado de los alumnos durante una excursión o viaje de estudios; un supermercado o cadena de supermercados que desee contratar choferes para sus repartos a domicilio; un restaurante, rotisería o pizzería que quiera contratar un empleado para que realice las entregas de mercadería a domicilio, etc.</w:t>
      </w:r>
    </w:p>
    <w:p w:rsidR="00DF5345" w:rsidRDefault="00DF5345" w:rsidP="00DF5345">
      <w:pPr>
        <w:jc w:val="both"/>
      </w:pPr>
      <w:r>
        <w:t>Estudios de contaduría o abogacía también podrían contratar nuestros servicios para poder así tener mayor información en forma rápida y centralizada, tener un conocimiento más profundo de los casos con los que tratan y contar con una importante ventaja al momento de tomar decisiones.</w:t>
      </w:r>
    </w:p>
    <w:p w:rsidR="00DF5345" w:rsidRDefault="00DF5345" w:rsidP="00DF5345">
      <w:pPr>
        <w:jc w:val="both"/>
      </w:pPr>
      <w:r>
        <w:t>Una concesionaria que se dedique a la venta de automóviles usados, podría también valerse en la información y los análisis que brindamos, para presentar y ofrecer planes acordes a cada cliente, en base a su conducta no solo automovilística sino financiera.</w:t>
      </w:r>
    </w:p>
    <w:p w:rsidR="00DF5345" w:rsidRDefault="00DF5345" w:rsidP="00DF5345">
      <w:pPr>
        <w:jc w:val="both"/>
      </w:pPr>
      <w:r>
        <w:t>Como vemos, es muy amplio el rango de interés y la utilidad que presta la información brindada no solo por su valor en sí, sino por los análisis que realizamos sobre los mismos datos, siendo el fuerte, el riesgo involucrado en cada caso particular.</w:t>
      </w:r>
    </w:p>
    <w:p w:rsidR="00DF5345" w:rsidRDefault="00DF5345" w:rsidP="00DF5345">
      <w:pPr>
        <w:pageBreakBefore/>
        <w:jc w:val="both"/>
      </w:pPr>
      <w:bookmarkStart w:id="40" w:name="_Toc298409624"/>
      <w:r>
        <w:rPr>
          <w:rStyle w:val="Ttulo2Car"/>
        </w:rPr>
        <w:lastRenderedPageBreak/>
        <w:t>Compañía</w:t>
      </w:r>
      <w:bookmarkEnd w:id="40"/>
    </w:p>
    <w:p w:rsidR="00DF5345" w:rsidRDefault="00DF5345" w:rsidP="00DF5345">
      <w:pPr>
        <w:jc w:val="both"/>
      </w:pPr>
      <w:bookmarkStart w:id="41" w:name="_Toc298409625"/>
      <w:r>
        <w:rPr>
          <w:rStyle w:val="Ttulo2Car"/>
          <w:rFonts w:ascii="Calibri" w:hAnsi="Calibri"/>
          <w:b w:val="0"/>
          <w:bCs w:val="0"/>
          <w:color w:val="00000A"/>
          <w:sz w:val="22"/>
        </w:rPr>
        <w:t>El conocimiento de las necesidades de compañías aseguradoras y afines hace que nos encontremos en una excelente posición para satisfacer las necesidades que puedan presentarse en el sector. Contamos con las herramientas necesarias para poder brindar análisis y reportes de altísima calidad, orientados y personalizados para las necesidades particulares de cada caso.</w:t>
      </w:r>
      <w:bookmarkEnd w:id="41"/>
    </w:p>
    <w:p w:rsidR="00DF5345" w:rsidRDefault="00DF5345" w:rsidP="00DF5345">
      <w:pPr>
        <w:jc w:val="both"/>
      </w:pPr>
      <w:bookmarkStart w:id="42" w:name="_Toc298409626"/>
      <w:r>
        <w:rPr>
          <w:rStyle w:val="Ttulo2Car"/>
          <w:rFonts w:ascii="Calibri" w:hAnsi="Calibri"/>
          <w:b w:val="0"/>
          <w:bCs w:val="0"/>
          <w:color w:val="00000A"/>
          <w:sz w:val="22"/>
        </w:rPr>
        <w:t>En este mismo apartado, destacamos que hoy día no existe en el país, otro producto que ofrezca la centralización y abastecimiento de la información que nosotros proveemos, con la simpleza y eficacia que ofrecemos.</w:t>
      </w:r>
      <w:bookmarkEnd w:id="42"/>
      <w:r>
        <w:rPr>
          <w:rStyle w:val="Ttulo2Car"/>
          <w:rFonts w:ascii="Calibri" w:hAnsi="Calibri"/>
          <w:b w:val="0"/>
          <w:bCs w:val="0"/>
          <w:color w:val="00000A"/>
          <w:sz w:val="22"/>
        </w:rPr>
        <w:t xml:space="preserve"> </w:t>
      </w:r>
    </w:p>
    <w:p w:rsidR="00DF5345" w:rsidRDefault="00DF5345" w:rsidP="00DF5345">
      <w:pPr>
        <w:jc w:val="both"/>
      </w:pPr>
      <w:bookmarkStart w:id="43" w:name="_Toc298409627"/>
      <w:r>
        <w:rPr>
          <w:rStyle w:val="Ttulo2Car"/>
          <w:rFonts w:ascii="Calibri" w:hAnsi="Calibri"/>
          <w:b w:val="0"/>
          <w:bCs w:val="0"/>
          <w:color w:val="00000A"/>
          <w:sz w:val="22"/>
        </w:rPr>
        <w:t>El momento en el que nos encontramos es el ideal para la incorporación de nuestro producto al mercado, ya que cada día se hace más difícil la determinación del perfil de un conductor; la demanda de vehículos continúa en crecimiento y se torna realmente complejo el realizar estudios puntuales para cada caso de interés. A su vez la inminente implementación a nivel nacional de la</w:t>
      </w:r>
      <w:bookmarkEnd w:id="43"/>
      <w:r>
        <w:rPr>
          <w:rStyle w:val="Ttulo2Car"/>
          <w:rFonts w:ascii="Calibri" w:hAnsi="Calibri"/>
          <w:b w:val="0"/>
          <w:bCs w:val="0"/>
          <w:color w:val="00000A"/>
          <w:sz w:val="22"/>
        </w:rPr>
        <w:t xml:space="preserve"> </w:t>
      </w:r>
      <w:r>
        <w:rPr>
          <w:bCs/>
        </w:rPr>
        <w:t xml:space="preserve">licencia única de conductor, el sistema de scoring y el </w:t>
      </w:r>
      <w:r>
        <w:t>código único de infracciones terminan por brindar el marco propicio desde el punto de vista legal.</w:t>
      </w:r>
    </w:p>
    <w:p w:rsidR="00DF5345" w:rsidRDefault="00DF5345" w:rsidP="00DF5345">
      <w:pPr>
        <w:pStyle w:val="Ttulo3"/>
        <w:numPr>
          <w:ilvl w:val="2"/>
          <w:numId w:val="0"/>
        </w:numPr>
        <w:tabs>
          <w:tab w:val="left" w:pos="708"/>
        </w:tabs>
        <w:suppressAutoHyphens/>
        <w:spacing w:line="276" w:lineRule="atLeast"/>
        <w:ind w:left="720" w:hanging="720"/>
        <w:jc w:val="both"/>
      </w:pPr>
      <w:bookmarkStart w:id="44" w:name="objetivos_de_calidad"/>
      <w:bookmarkStart w:id="45" w:name="_Toc298409628"/>
      <w:bookmarkEnd w:id="44"/>
      <w:r>
        <w:t>Objetivos de Calidad</w:t>
      </w:r>
      <w:bookmarkEnd w:id="45"/>
    </w:p>
    <w:p w:rsidR="00DF5345" w:rsidRDefault="00DF5345" w:rsidP="00DF5345">
      <w:pPr>
        <w:numPr>
          <w:ilvl w:val="0"/>
          <w:numId w:val="25"/>
        </w:numPr>
        <w:tabs>
          <w:tab w:val="left" w:pos="708"/>
        </w:tabs>
        <w:suppressAutoHyphens/>
        <w:spacing w:before="28" w:after="28" w:line="100" w:lineRule="atLeast"/>
        <w:jc w:val="both"/>
      </w:pPr>
      <w:r>
        <w:t>Incrementar el nivel de satisfacción de los clientes.</w:t>
      </w:r>
    </w:p>
    <w:p w:rsidR="00DF5345" w:rsidRDefault="00DF5345" w:rsidP="00DF5345">
      <w:pPr>
        <w:numPr>
          <w:ilvl w:val="0"/>
          <w:numId w:val="25"/>
        </w:numPr>
        <w:tabs>
          <w:tab w:val="left" w:pos="708"/>
        </w:tabs>
        <w:suppressAutoHyphens/>
        <w:spacing w:before="28" w:after="28" w:line="100" w:lineRule="atLeast"/>
        <w:jc w:val="both"/>
      </w:pPr>
      <w:r>
        <w:t>Retroalimentación por parte de los clientes.</w:t>
      </w:r>
    </w:p>
    <w:p w:rsidR="00DF5345" w:rsidRDefault="00DF5345" w:rsidP="00DF5345">
      <w:pPr>
        <w:numPr>
          <w:ilvl w:val="0"/>
          <w:numId w:val="25"/>
        </w:numPr>
        <w:tabs>
          <w:tab w:val="left" w:pos="708"/>
        </w:tabs>
        <w:suppressAutoHyphens/>
        <w:spacing w:before="28" w:after="28" w:line="100" w:lineRule="atLeast"/>
        <w:ind w:left="1416" w:hanging="1056"/>
        <w:jc w:val="both"/>
      </w:pPr>
      <w:r>
        <w:t>Mejora continua.</w:t>
      </w:r>
    </w:p>
    <w:p w:rsidR="00DF5345" w:rsidRDefault="00DF5345" w:rsidP="00DF5345">
      <w:pPr>
        <w:pStyle w:val="Ttulo3"/>
        <w:numPr>
          <w:ilvl w:val="2"/>
          <w:numId w:val="0"/>
        </w:numPr>
        <w:tabs>
          <w:tab w:val="left" w:pos="708"/>
        </w:tabs>
        <w:suppressAutoHyphens/>
        <w:spacing w:line="276" w:lineRule="atLeast"/>
        <w:ind w:left="720" w:hanging="720"/>
      </w:pPr>
      <w:bookmarkStart w:id="46" w:name="_Toc298409629"/>
      <w:r>
        <w:t>Misión</w:t>
      </w:r>
      <w:bookmarkEnd w:id="46"/>
    </w:p>
    <w:p w:rsidR="00DF5345" w:rsidRDefault="00DF5345" w:rsidP="00DF5345">
      <w:r>
        <w:t>Centralizar la información de datos referentes a la conducta de los automovilistas así como su historial y el de los vehículos.</w:t>
      </w:r>
    </w:p>
    <w:p w:rsidR="00DF5345" w:rsidRDefault="00DF5345" w:rsidP="00DF5345">
      <w:pPr>
        <w:pStyle w:val="Ttulo3"/>
        <w:numPr>
          <w:ilvl w:val="2"/>
          <w:numId w:val="0"/>
        </w:numPr>
        <w:tabs>
          <w:tab w:val="left" w:pos="708"/>
        </w:tabs>
        <w:suppressAutoHyphens/>
        <w:spacing w:line="276" w:lineRule="atLeast"/>
        <w:ind w:left="720" w:hanging="720"/>
        <w:jc w:val="both"/>
      </w:pPr>
      <w:bookmarkStart w:id="47" w:name="vision"/>
      <w:bookmarkStart w:id="48" w:name="_Toc298409630"/>
      <w:bookmarkEnd w:id="47"/>
      <w:r>
        <w:t>Visión</w:t>
      </w:r>
      <w:bookmarkEnd w:id="48"/>
    </w:p>
    <w:p w:rsidR="00DF5345" w:rsidRPr="00DF5345" w:rsidRDefault="00DF5345" w:rsidP="00DF5345">
      <w:pPr>
        <w:pStyle w:val="Textbody"/>
        <w:rPr>
          <w:lang w:val="es-AR"/>
        </w:rPr>
      </w:pPr>
      <w:r w:rsidRPr="00DF5345">
        <w:rPr>
          <w:lang w:val="es-AR"/>
        </w:rPr>
        <w:t>Proveer informes confiables y fidedignos mediante los cuales nuestros clientes minimicen los riesgos en la toma de decisiones.</w:t>
      </w:r>
    </w:p>
    <w:p w:rsidR="00DF5345" w:rsidRDefault="00DF5345" w:rsidP="00DF5345">
      <w:pPr>
        <w:pStyle w:val="Ttulo3"/>
        <w:numPr>
          <w:ilvl w:val="2"/>
          <w:numId w:val="0"/>
        </w:numPr>
        <w:tabs>
          <w:tab w:val="left" w:pos="708"/>
        </w:tabs>
        <w:suppressAutoHyphens/>
        <w:spacing w:line="276" w:lineRule="atLeast"/>
        <w:ind w:left="720" w:hanging="720"/>
        <w:jc w:val="both"/>
      </w:pPr>
      <w:bookmarkStart w:id="49" w:name="valores"/>
      <w:bookmarkStart w:id="50" w:name="_Toc298409631"/>
      <w:bookmarkEnd w:id="49"/>
      <w:r>
        <w:t>Valores</w:t>
      </w:r>
      <w:bookmarkEnd w:id="50"/>
    </w:p>
    <w:p w:rsidR="00DF5345" w:rsidRDefault="00DF5345" w:rsidP="00DF5345">
      <w:pPr>
        <w:numPr>
          <w:ilvl w:val="0"/>
          <w:numId w:val="26"/>
        </w:numPr>
        <w:tabs>
          <w:tab w:val="left" w:pos="708"/>
        </w:tabs>
        <w:suppressAutoHyphens/>
        <w:spacing w:after="0" w:line="100" w:lineRule="atLeast"/>
        <w:ind w:left="714" w:hanging="357"/>
      </w:pPr>
      <w:r>
        <w:t>Integridad en los negocios.</w:t>
      </w:r>
    </w:p>
    <w:p w:rsidR="00DF5345" w:rsidRDefault="00DF5345" w:rsidP="00DF5345">
      <w:pPr>
        <w:numPr>
          <w:ilvl w:val="0"/>
          <w:numId w:val="26"/>
        </w:numPr>
        <w:tabs>
          <w:tab w:val="left" w:pos="708"/>
        </w:tabs>
        <w:suppressAutoHyphens/>
        <w:spacing w:after="0" w:line="100" w:lineRule="atLeast"/>
        <w:ind w:left="714" w:hanging="357"/>
      </w:pPr>
      <w:r>
        <w:t>Honestidad en los negocios.</w:t>
      </w:r>
    </w:p>
    <w:p w:rsidR="00DF5345" w:rsidRDefault="00DF5345" w:rsidP="00DF5345">
      <w:pPr>
        <w:numPr>
          <w:ilvl w:val="0"/>
          <w:numId w:val="26"/>
        </w:numPr>
        <w:tabs>
          <w:tab w:val="left" w:pos="708"/>
        </w:tabs>
        <w:suppressAutoHyphens/>
        <w:spacing w:after="0" w:line="100" w:lineRule="atLeast"/>
        <w:ind w:left="714" w:hanging="357"/>
      </w:pPr>
      <w:r>
        <w:t>Constante búsqueda del perfeccionamiento.</w:t>
      </w:r>
    </w:p>
    <w:p w:rsidR="00DF5345" w:rsidRDefault="00DF5345" w:rsidP="00DF5345">
      <w:pPr>
        <w:numPr>
          <w:ilvl w:val="0"/>
          <w:numId w:val="26"/>
        </w:numPr>
        <w:tabs>
          <w:tab w:val="left" w:pos="708"/>
        </w:tabs>
        <w:suppressAutoHyphens/>
        <w:spacing w:after="0" w:line="100" w:lineRule="atLeast"/>
        <w:ind w:left="714" w:hanging="357"/>
      </w:pPr>
      <w:r>
        <w:t>Adaptabilidad a las necesidades del cliente.</w:t>
      </w:r>
    </w:p>
    <w:p w:rsidR="00DF5345" w:rsidRDefault="00DF5345" w:rsidP="00DF5345">
      <w:pPr>
        <w:numPr>
          <w:ilvl w:val="0"/>
          <w:numId w:val="26"/>
        </w:numPr>
        <w:tabs>
          <w:tab w:val="left" w:pos="708"/>
        </w:tabs>
        <w:suppressAutoHyphens/>
        <w:spacing w:after="0" w:line="100" w:lineRule="atLeast"/>
        <w:ind w:left="714" w:hanging="357"/>
      </w:pPr>
      <w:r>
        <w:t>Pro actividad.</w:t>
      </w:r>
    </w:p>
    <w:p w:rsidR="00DF5345" w:rsidRDefault="00DF5345" w:rsidP="00DF5345">
      <w:pPr>
        <w:numPr>
          <w:ilvl w:val="0"/>
          <w:numId w:val="26"/>
        </w:numPr>
        <w:tabs>
          <w:tab w:val="left" w:pos="708"/>
        </w:tabs>
        <w:suppressAutoHyphens/>
        <w:spacing w:after="0" w:line="100" w:lineRule="atLeast"/>
        <w:ind w:left="714" w:hanging="357"/>
      </w:pPr>
      <w:r>
        <w:t>Innovación.</w:t>
      </w:r>
    </w:p>
    <w:p w:rsidR="00DF5345" w:rsidRDefault="00DF5345" w:rsidP="00DF5345">
      <w:pPr>
        <w:pStyle w:val="Ttulo2"/>
        <w:numPr>
          <w:ilvl w:val="1"/>
          <w:numId w:val="0"/>
        </w:numPr>
        <w:tabs>
          <w:tab w:val="left" w:pos="708"/>
        </w:tabs>
        <w:suppressAutoHyphens/>
        <w:spacing w:line="276" w:lineRule="atLeast"/>
        <w:ind w:left="576" w:hanging="576"/>
        <w:jc w:val="both"/>
      </w:pPr>
      <w:bookmarkStart w:id="51" w:name="_Toc298409632"/>
      <w:r>
        <w:t>Competencia</w:t>
      </w:r>
      <w:bookmarkEnd w:id="51"/>
    </w:p>
    <w:p w:rsidR="00DF5345" w:rsidRDefault="00DF5345" w:rsidP="00DF5345">
      <w:pPr>
        <w:spacing w:after="180" w:line="285" w:lineRule="atLeast"/>
        <w:jc w:val="both"/>
      </w:pPr>
      <w:r>
        <w:t>Como se ha mencionado antes, la competencia en el mercado es inexistente en cuanto a la centralización de la información y la generación de reportes y análisis de riesgos.</w:t>
      </w:r>
    </w:p>
    <w:p w:rsidR="00DF5345" w:rsidRDefault="00DF5345" w:rsidP="00DF5345">
      <w:pPr>
        <w:spacing w:after="180" w:line="285" w:lineRule="atLeast"/>
        <w:jc w:val="both"/>
      </w:pPr>
      <w:r>
        <w:t xml:space="preserve">Seguramente se puede alegar que toda esta información es accesible con mediana o alta complejidad, para cualquier empresa o entidad que dedique tiempo y dinero a la obtención de la misma. En este aspecto es donde no negamos esta realidad pero justamente es ahí donde se hace </w:t>
      </w:r>
      <w:r>
        <w:lastRenderedPageBreak/>
        <w:t>hincapié y reside el fuerte de nuestro producto: la centralización de la información, la generación de reportes a través del análisis de los riesgos y la personalización de los resultados a obtener para ajustarse a las necesidades de nuestros clientes.</w:t>
      </w:r>
    </w:p>
    <w:p w:rsidR="00DF5345" w:rsidRDefault="00DF5345" w:rsidP="00DF5345">
      <w:pPr>
        <w:spacing w:after="180" w:line="285" w:lineRule="atLeast"/>
        <w:jc w:val="both"/>
      </w:pPr>
      <w:r>
        <w:t>Otro punto a tener en cuenta es la competencia ejercida por la información de las propias empresas a las cuales le brindamos nuestro servicio. Es decir, el historial que tenga con el individuo a evaluar. En estos casos tendremos que conformar una base sólida de fundamentos e información para poder demostrar que la evaluación realizada ya tiene en cuenta el historial anteriormente mencionado pero a su vez se ancla en otros datos, realizando una evaluación final cooperativa, dándoles un mejor resultado a nuestros clientes.</w:t>
      </w:r>
    </w:p>
    <w:p w:rsidR="00DF5345" w:rsidRDefault="00DF5345" w:rsidP="00DF5345">
      <w:pPr>
        <w:spacing w:after="180" w:line="285" w:lineRule="atLeast"/>
        <w:jc w:val="both"/>
      </w:pPr>
      <w:r>
        <w:t>Hay que tener en cuenta la competencia indirecta, es decir, la información que se puede obtener en forma no centralizada desde diferentes entes ya sean públicos (Banco central, AFIP) o privados (Veraz, Nosis, Equifax). Aquí tenemos que resaltar el valor agregado por nuestros analistas los cuales no solo centralizan toda la infamación sobre un individuo sino que hacen un estudio sobre la misma, dando información mucho más clara y precisa, pudiendo así facilitar la toma de decisiones de nuestros clientes sobre dicho individuo.</w:t>
      </w:r>
    </w:p>
    <w:p w:rsidR="00DF5345" w:rsidRDefault="00DF5345" w:rsidP="00DF5345">
      <w:pPr>
        <w:pStyle w:val="Ttulo2"/>
        <w:numPr>
          <w:ilvl w:val="1"/>
          <w:numId w:val="0"/>
        </w:numPr>
        <w:tabs>
          <w:tab w:val="left" w:pos="708"/>
        </w:tabs>
        <w:suppressAutoHyphens/>
        <w:spacing w:line="276" w:lineRule="atLeast"/>
        <w:ind w:left="576" w:hanging="576"/>
        <w:jc w:val="both"/>
      </w:pPr>
      <w:bookmarkStart w:id="52" w:name="_Toc298409633"/>
      <w:r>
        <w:t>Colaboradores</w:t>
      </w:r>
      <w:bookmarkEnd w:id="52"/>
    </w:p>
    <w:p w:rsidR="00DF5345" w:rsidRDefault="00DF5345" w:rsidP="00DF5345">
      <w:pPr>
        <w:jc w:val="both"/>
      </w:pPr>
      <w:r>
        <w:t>Partimos de la base que nuestros propios clientes son también colaboradores al momento de brindarnos información básica respecto de los individuos que quieran analizar. Son nuestros clientes quienes nos proveen dicha información así como datos más personales de cada individuo, a través de las declaraciones juradas de los mismos.</w:t>
      </w:r>
    </w:p>
    <w:p w:rsidR="00DF5345" w:rsidRDefault="00DF5345" w:rsidP="00DF5345">
      <w:pPr>
        <w:jc w:val="both"/>
      </w:pPr>
      <w:r>
        <w:t>Contamos con información real, obtenida del Gobierno de la Ciudad de Buenos Aires mediante el Sistema de Evaluación Permanente de Conductores, el Gobierno de la Provincia de Buenos Aires nos brinda los resultados de la Verificación Técnica Vehicular, contamos con informes provistos por el Banco Central de la República Argentina, expedientes extraídos del Poder Judicial de la Nación (Boletín Oficial) y finalmente todos los datos encuadrados dentro del Veraz Personal brindado por Equifax.</w:t>
      </w:r>
    </w:p>
    <w:p w:rsidR="00DF5345" w:rsidRDefault="00DF5345" w:rsidP="00DF5345">
      <w:pPr>
        <w:jc w:val="both"/>
      </w:pPr>
      <w:r>
        <w:t>Nuestras fuentes de información son altamente confiables y legítimas, con frecuente actualización y alcance Nacional.</w:t>
      </w:r>
    </w:p>
    <w:p w:rsidR="00DF5345" w:rsidRDefault="00DF5345" w:rsidP="00DF5345">
      <w:pPr>
        <w:pStyle w:val="Ttulo2"/>
        <w:numPr>
          <w:ilvl w:val="1"/>
          <w:numId w:val="0"/>
        </w:numPr>
        <w:tabs>
          <w:tab w:val="left" w:pos="708"/>
        </w:tabs>
        <w:suppressAutoHyphens/>
        <w:spacing w:line="276" w:lineRule="atLeast"/>
        <w:ind w:left="576" w:hanging="576"/>
        <w:jc w:val="both"/>
      </w:pPr>
      <w:bookmarkStart w:id="53" w:name="_Toc298409634"/>
      <w:r>
        <w:t>Contexto</w:t>
      </w:r>
      <w:bookmarkEnd w:id="53"/>
    </w:p>
    <w:p w:rsidR="00DF5345" w:rsidRDefault="00DF5345" w:rsidP="00DF5345">
      <w:pPr>
        <w:jc w:val="both"/>
      </w:pPr>
      <w:r>
        <w:rPr>
          <w:rFonts w:cs="Calibri"/>
        </w:rPr>
        <w:t>Es innegable que el tránsito se torna más complejo día a día y se evidencia una urgente necesidad de imprimir orden en el flujo diario de vehículos que circulan a lo largo y ancho de nuestro país. Notamos que tanto las leyes como las normas sociales son ignoradas en forma casi constante sin derivar en sanciones o castigos adecuados.</w:t>
      </w:r>
    </w:p>
    <w:p w:rsidR="00DF5345" w:rsidRDefault="00DF5345" w:rsidP="00DF5345">
      <w:pPr>
        <w:jc w:val="both"/>
      </w:pPr>
      <w:r>
        <w:rPr>
          <w:rFonts w:cs="Calibri"/>
        </w:rPr>
        <w:t>La implementación y el uso de nuestro producto proveerán a las entidades públicas y privadas, de un volumen de información suficiente para tornar esta situación en un beneficio y poder con el tiempo cambiar la cultura automovilística actual a través de la concientización de los conductores.</w:t>
      </w:r>
    </w:p>
    <w:p w:rsidR="00DF5345" w:rsidRDefault="00DF5345" w:rsidP="00DF5345">
      <w:pPr>
        <w:jc w:val="both"/>
      </w:pPr>
      <w:r>
        <w:rPr>
          <w:rFonts w:cs="Calibri"/>
        </w:rPr>
        <w:t xml:space="preserve">En cualquier ámbito social y cultural, muchas sanciones pueden aplicarse y ser ignoradas o eludidas, pero con el seguimiento y la capacidad de conocer no solo la situación actual de un </w:t>
      </w:r>
      <w:r>
        <w:rPr>
          <w:rFonts w:cs="Calibri"/>
        </w:rPr>
        <w:lastRenderedPageBreak/>
        <w:t>individuo sino la conducta que marca su comportamiento histórico, fácilmente podremos persuadirlo de adoptar un comportamiento que conlleve no solo un beneficio particular sino también social.</w:t>
      </w:r>
    </w:p>
    <w:p w:rsidR="00DF5345" w:rsidRDefault="00DF5345" w:rsidP="00DF5345">
      <w:pPr>
        <w:spacing w:after="0"/>
        <w:jc w:val="both"/>
        <w:rPr>
          <w:rFonts w:cs="Calibri"/>
          <w:color w:val="000000"/>
          <w:lang w:eastAsia="es-AR"/>
        </w:rPr>
      </w:pPr>
      <w:r>
        <w:rPr>
          <w:rFonts w:cs="Calibri"/>
          <w:color w:val="000000"/>
          <w:lang w:eastAsia="es-AR"/>
        </w:rPr>
        <w:t>Si bien toda la información que se recauda se extrae de fuentes fiables, es importante destacar que la ley de Habeas Data protege a los individuos en cuanto respecta al manejo y la publicación de cualquier dato a ellos referido. En este contexto remarcamos que nos encontramos fuertemente asesorados en el ámbito legal y aseguramos la confidencialidad de la información extraída así como reservamos la decisión de cualquier individuo respecto de la forma en que se manipulen estos datos.</w:t>
      </w: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DF5345" w:rsidRDefault="00DF5345" w:rsidP="00DF5345">
      <w:pPr>
        <w:spacing w:after="0"/>
        <w:jc w:val="both"/>
        <w:rPr>
          <w:rFonts w:cs="Calibri"/>
          <w:color w:val="000000"/>
          <w:lang w:eastAsia="es-AR"/>
        </w:rPr>
      </w:pPr>
    </w:p>
    <w:p w:rsidR="00B420B5" w:rsidRDefault="00B420B5" w:rsidP="00DF5345">
      <w:pPr>
        <w:pStyle w:val="Ttulo1"/>
      </w:pPr>
      <w:bookmarkStart w:id="54" w:name="_Toc298409635"/>
      <w:r>
        <w:lastRenderedPageBreak/>
        <w:t>Apéndice A: Las compañías aseguradoras en la actualidad</w:t>
      </w:r>
      <w:bookmarkEnd w:id="54"/>
    </w:p>
    <w:p w:rsidR="00B420B5" w:rsidRDefault="00B420B5" w:rsidP="00721EA5">
      <w:pPr>
        <w:pStyle w:val="Ttulo2"/>
      </w:pPr>
      <w:bookmarkStart w:id="55" w:name="_Toc298409636"/>
      <w:r>
        <w:t>Contratación de un seguro</w:t>
      </w:r>
      <w:bookmarkEnd w:id="55"/>
    </w:p>
    <w:p w:rsidR="00B420B5" w:rsidRPr="002C7E86" w:rsidRDefault="00B420B5" w:rsidP="002C7E86">
      <w:pPr>
        <w:ind w:firstLine="708"/>
        <w:rPr>
          <w:rFonts w:cs="Calibri"/>
        </w:rPr>
      </w:pPr>
      <w:r w:rsidRPr="002C7E86">
        <w:rPr>
          <w:rFonts w:cs="Calibr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B420B5" w:rsidRPr="002C7E86" w:rsidRDefault="00B420B5" w:rsidP="002C7E86">
      <w:pPr>
        <w:ind w:firstLine="708"/>
        <w:rPr>
          <w:rFonts w:cs="Calibri"/>
        </w:rPr>
      </w:pPr>
      <w:r w:rsidRPr="002C7E86">
        <w:rPr>
          <w:rFonts w:cs="Calibri"/>
        </w:rPr>
        <w:t xml:space="preserve">Determinadas aseguradoras sí exigen ciertos requisitos para con el titular. Estos requisitos se conocen como </w:t>
      </w:r>
      <w:r w:rsidRPr="002C7E86">
        <w:rPr>
          <w:rFonts w:cs="Calibri"/>
          <w:i/>
        </w:rPr>
        <w:t>scoring</w:t>
      </w:r>
      <w:r w:rsidRPr="002C7E86">
        <w:rPr>
          <w:rFonts w:cs="Calibri"/>
        </w:rPr>
        <w:t xml:space="preserve"> e incluyen algunos de los parámetros que exponemos en la sección </w:t>
      </w:r>
      <w:fldSimple w:instr=" REF _Ref289109614 \h  \* MERGEFORMAT ">
        <w:r w:rsidRPr="002C7E86">
          <w:rPr>
            <w:rFonts w:cs="Calibri"/>
            <w:b/>
            <w:i/>
            <w:szCs w:val="24"/>
            <w:u w:val="single"/>
          </w:rPr>
          <w:t>Parámetros de Análisis</w:t>
        </w:r>
      </w:fldSimple>
      <w:r w:rsidRPr="002C7E86">
        <w:rPr>
          <w:rFonts w:cs="Calibri"/>
        </w:rPr>
        <w:t>, como ser: edad, estado civil, descendencia, el lugar donde se guarda el vehículo cuando está en reposo, etc. En base a estos parámetros se realiza un cálculo especial para la tasa a considerar.</w:t>
      </w:r>
    </w:p>
    <w:p w:rsidR="00B420B5" w:rsidRPr="002C7E86" w:rsidRDefault="00B420B5" w:rsidP="002C7E86">
      <w:pPr>
        <w:ind w:firstLine="708"/>
        <w:rPr>
          <w:rFonts w:cs="Calibri"/>
        </w:rPr>
      </w:pPr>
      <w:r w:rsidRPr="002C7E86">
        <w:rPr>
          <w:rFonts w:cs="Calibr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B420B5" w:rsidRDefault="00B420B5" w:rsidP="00721EA5">
      <w:pPr>
        <w:pStyle w:val="Ttulo2"/>
      </w:pPr>
      <w:bookmarkStart w:id="56" w:name="_Toc298409637"/>
      <w:r>
        <w:t>Variaciones y descuentos</w:t>
      </w:r>
      <w:bookmarkEnd w:id="56"/>
    </w:p>
    <w:p w:rsidR="00B420B5" w:rsidRPr="002C7E86" w:rsidRDefault="00B420B5" w:rsidP="002C7E86">
      <w:pPr>
        <w:ind w:firstLine="708"/>
        <w:rPr>
          <w:rFonts w:cs="Calibri"/>
        </w:rPr>
      </w:pPr>
      <w:r w:rsidRPr="002C7E86">
        <w:rPr>
          <w:rFonts w:cs="Calibr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B420B5" w:rsidRPr="002C7E86" w:rsidRDefault="00B420B5" w:rsidP="002C7E86">
      <w:pPr>
        <w:ind w:firstLine="708"/>
        <w:rPr>
          <w:rFonts w:cs="Calibri"/>
        </w:rPr>
      </w:pPr>
      <w:r w:rsidRPr="002C7E86">
        <w:rPr>
          <w:rFonts w:cs="Calibr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B420B5" w:rsidRDefault="00B420B5" w:rsidP="00721EA5">
      <w:pPr>
        <w:pStyle w:val="Ttulo2"/>
      </w:pPr>
      <w:bookmarkStart w:id="57" w:name="_Toc298409638"/>
      <w:r>
        <w:t>Vigencia de la póliza</w:t>
      </w:r>
      <w:bookmarkEnd w:id="57"/>
    </w:p>
    <w:p w:rsidR="00B420B5" w:rsidRPr="00AC2073" w:rsidRDefault="00B420B5" w:rsidP="00AC2073">
      <w:pPr>
        <w:ind w:firstLine="708"/>
        <w:rPr>
          <w:rFonts w:cs="Calibri"/>
        </w:rPr>
      </w:pPr>
      <w:r w:rsidRPr="00AC2073">
        <w:rPr>
          <w:rFonts w:cs="Calibr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refacturación del </w:t>
      </w:r>
      <w:r w:rsidRPr="00AC2073">
        <w:rPr>
          <w:rFonts w:cs="Calibri"/>
          <w:i/>
        </w:rPr>
        <w:t>premio</w:t>
      </w:r>
      <w:r w:rsidRPr="00AC2073">
        <w:rPr>
          <w:rFonts w:cs="Calibri"/>
        </w:rPr>
        <w:t xml:space="preserve"> (lo que coloquialmente se conoce como </w:t>
      </w:r>
      <w:r w:rsidRPr="00AC2073">
        <w:rPr>
          <w:rFonts w:cs="Calibri"/>
          <w:b/>
          <w:i/>
        </w:rPr>
        <w:t>cuota del seguro</w:t>
      </w:r>
      <w:r w:rsidRPr="00AC2073">
        <w:rPr>
          <w:rFonts w:cs="Calibri"/>
        </w:rPr>
        <w:t>). Los parámetros en los cuales se basa esta refacturación son los mismos que ya hemos mencionado y se detallan en la siguiente sección.</w:t>
      </w:r>
    </w:p>
    <w:p w:rsidR="00C84307" w:rsidRDefault="00C84307" w:rsidP="00C84307">
      <w:pPr>
        <w:ind w:left="708"/>
      </w:pPr>
    </w:p>
    <w:p w:rsidR="00B420B5" w:rsidRPr="004F0507" w:rsidRDefault="00B420B5" w:rsidP="00C84307">
      <w:pPr>
        <w:pStyle w:val="Ttulo1"/>
      </w:pPr>
      <w:bookmarkStart w:id="58" w:name="_Toc298409639"/>
      <w:r>
        <w:lastRenderedPageBreak/>
        <w:t>Apéndice B: Compañías aseguradoras en el extranjero</w:t>
      </w:r>
      <w:bookmarkEnd w:id="58"/>
    </w:p>
    <w:p w:rsidR="00274B3F" w:rsidRDefault="00274B3F" w:rsidP="009B1E49">
      <w:pPr>
        <w:ind w:firstLine="708"/>
        <w:rPr>
          <w:lang w:eastAsia="es-AR"/>
        </w:rPr>
      </w:pPr>
    </w:p>
    <w:p w:rsidR="00B420B5" w:rsidRDefault="00B420B5" w:rsidP="009B1E49">
      <w:pPr>
        <w:ind w:firstLine="708"/>
        <w:rPr>
          <w:lang w:eastAsia="es-AR"/>
        </w:rPr>
      </w:pPr>
      <w:r w:rsidRPr="009B1E49">
        <w:rPr>
          <w:lang w:eastAsia="es-AR"/>
        </w:rPr>
        <w:t>Las empresas de seguros realizan una evaluación de riesgos basándose en los métodos estadísticos como</w:t>
      </w:r>
      <w:r>
        <w:rPr>
          <w:lang w:eastAsia="es-AR"/>
        </w:rPr>
        <w:t xml:space="preserve"> </w:t>
      </w:r>
      <w:r w:rsidRPr="009B1E49">
        <w:rPr>
          <w:lang w:eastAsia="es-AR"/>
        </w:rPr>
        <w:t>herramienta principal. Esta forma de trabajo implica, típicamente, asumir hipótesis sobre la población que se analiza. En una base de datos de gran volumen como las que usualmente mantienen las empresas de seguros, el número de hipótesis a asumir puede ser demasiado grande, haciendo que el proceso sea tedioso</w:t>
      </w:r>
      <w:r>
        <w:rPr>
          <w:lang w:eastAsia="es-AR"/>
        </w:rPr>
        <w:t xml:space="preserve"> </w:t>
      </w:r>
      <w:r w:rsidRPr="009B1E49">
        <w:rPr>
          <w:lang w:eastAsia="es-AR"/>
        </w:rPr>
        <w:t>y en algunos casos</w:t>
      </w:r>
      <w:r>
        <w:rPr>
          <w:lang w:eastAsia="es-AR"/>
        </w:rPr>
        <w:t>,</w:t>
      </w:r>
      <w:r w:rsidRPr="009B1E49">
        <w:rPr>
          <w:lang w:eastAsia="es-AR"/>
        </w:rPr>
        <w:t xml:space="preserve"> impracticable. Por esta razón, para el desarrollo del </w:t>
      </w:r>
      <w:r>
        <w:rPr>
          <w:lang w:eastAsia="es-AR"/>
        </w:rPr>
        <w:t>actual proyecto</w:t>
      </w:r>
      <w:r w:rsidRPr="009B1E49">
        <w:rPr>
          <w:lang w:eastAsia="es-AR"/>
        </w:rPr>
        <w:t xml:space="preserve"> se consideró</w:t>
      </w:r>
      <w:r>
        <w:rPr>
          <w:lang w:eastAsia="es-AR"/>
        </w:rPr>
        <w:t xml:space="preserve"> </w:t>
      </w:r>
      <w:r w:rsidRPr="009B1E49">
        <w:rPr>
          <w:lang w:eastAsia="es-AR"/>
        </w:rPr>
        <w:t xml:space="preserve">el uso de la técnica </w:t>
      </w:r>
      <w:r w:rsidRPr="00E33CB0">
        <w:rPr>
          <w:b/>
          <w:i/>
          <w:lang w:eastAsia="es-AR"/>
        </w:rPr>
        <w:t>data mining</w:t>
      </w:r>
      <w:r w:rsidRPr="009B1E49">
        <w:rPr>
          <w:lang w:eastAsia="es-AR"/>
        </w:rPr>
        <w:t>, dado que no requiere gran cantidad de supuestos.</w:t>
      </w:r>
    </w:p>
    <w:p w:rsidR="00B420B5" w:rsidRPr="009B1E49" w:rsidRDefault="00B420B5" w:rsidP="009B1E49">
      <w:pPr>
        <w:ind w:firstLine="708"/>
        <w:rPr>
          <w:lang w:eastAsia="es-AR"/>
        </w:rPr>
      </w:pPr>
      <w:r w:rsidRPr="009B1E49">
        <w:rPr>
          <w:lang w:eastAsia="es-AR"/>
        </w:rPr>
        <w:t>La minería de datos puede utilizarse con fuentes de datos diversas y permite automatizar y mejorar </w:t>
      </w:r>
      <w:r>
        <w:rPr>
          <w:lang w:eastAsia="es-AR"/>
        </w:rPr>
        <w:t xml:space="preserve"> </w:t>
      </w:r>
      <w:r w:rsidRPr="009B1E49">
        <w:rPr>
          <w:lang w:eastAsia="es-AR"/>
        </w:rPr>
        <w:t>el análisis de datos a través de la creación de modelos predictivos y d</w:t>
      </w:r>
      <w:r>
        <w:rPr>
          <w:lang w:eastAsia="es-AR"/>
        </w:rPr>
        <w:t xml:space="preserve">e clasificación. En particular, </w:t>
      </w:r>
      <w:r w:rsidRPr="009B1E49">
        <w:rPr>
          <w:lang w:eastAsia="es-AR"/>
        </w:rPr>
        <w:t xml:space="preserve">para el caso de las empresas de seguros </w:t>
      </w:r>
      <w:r>
        <w:rPr>
          <w:lang w:eastAsia="es-AR"/>
        </w:rPr>
        <w:t>esta técnica</w:t>
      </w:r>
      <w:r w:rsidRPr="009B1E49">
        <w:rPr>
          <w:lang w:eastAsia="es-AR"/>
        </w:rPr>
        <w:t xml:space="preserve"> resulta especialmente adecuada, no solo por ser una industria donde se cuenta con gran cantidad de información, sino también por el soporte que brindaría a </w:t>
      </w:r>
      <w:r>
        <w:rPr>
          <w:lang w:eastAsia="es-AR"/>
        </w:rPr>
        <w:t>varios de los p</w:t>
      </w:r>
      <w:r w:rsidRPr="009B1E49">
        <w:rPr>
          <w:lang w:eastAsia="es-AR"/>
        </w:rPr>
        <w:t>roblemas de decisión relacionados, tales como: </w:t>
      </w:r>
    </w:p>
    <w:p w:rsidR="00B420B5" w:rsidRDefault="00B420B5" w:rsidP="00953D31">
      <w:pPr>
        <w:pStyle w:val="Prrafodelista"/>
        <w:numPr>
          <w:ilvl w:val="0"/>
          <w:numId w:val="4"/>
        </w:numPr>
        <w:rPr>
          <w:lang w:eastAsia="es-AR"/>
        </w:rPr>
      </w:pPr>
      <w:r>
        <w:rPr>
          <w:lang w:eastAsia="es-AR"/>
        </w:rPr>
        <w:t>d</w:t>
      </w:r>
      <w:r w:rsidRPr="009B1E49">
        <w:rPr>
          <w:lang w:eastAsia="es-AR"/>
        </w:rPr>
        <w:t>eterminación de riesgos</w:t>
      </w:r>
      <w:r>
        <w:rPr>
          <w:lang w:eastAsia="es-AR"/>
        </w:rPr>
        <w:t>;</w:t>
      </w:r>
    </w:p>
    <w:p w:rsidR="00B420B5" w:rsidRDefault="00B420B5" w:rsidP="00953D31">
      <w:pPr>
        <w:pStyle w:val="Prrafodelista"/>
        <w:numPr>
          <w:ilvl w:val="0"/>
          <w:numId w:val="4"/>
        </w:numPr>
        <w:rPr>
          <w:lang w:eastAsia="es-AR"/>
        </w:rPr>
      </w:pPr>
      <w:r>
        <w:rPr>
          <w:lang w:eastAsia="es-AR"/>
        </w:rPr>
        <w:t>c</w:t>
      </w:r>
      <w:r w:rsidRPr="009B1E49">
        <w:rPr>
          <w:lang w:eastAsia="es-AR"/>
        </w:rPr>
        <w:t>alificación de conductores</w:t>
      </w:r>
      <w:r>
        <w:rPr>
          <w:lang w:eastAsia="es-AR"/>
        </w:rPr>
        <w:t>;</w:t>
      </w:r>
    </w:p>
    <w:p w:rsidR="00B420B5" w:rsidRDefault="00B420B5" w:rsidP="00953D31">
      <w:pPr>
        <w:pStyle w:val="Prrafodelista"/>
        <w:numPr>
          <w:ilvl w:val="0"/>
          <w:numId w:val="4"/>
        </w:numPr>
        <w:rPr>
          <w:lang w:eastAsia="es-AR"/>
        </w:rPr>
      </w:pPr>
      <w:r w:rsidRPr="009B1E49">
        <w:rPr>
          <w:lang w:eastAsia="es-AR"/>
        </w:rPr>
        <w:t>detecció</w:t>
      </w:r>
      <w:r>
        <w:rPr>
          <w:lang w:eastAsia="es-AR"/>
        </w:rPr>
        <w:t>n de patrones de comportamiento,</w:t>
      </w:r>
    </w:p>
    <w:p w:rsidR="00B420B5" w:rsidRPr="009B1E49" w:rsidRDefault="00B420B5" w:rsidP="009B1E49">
      <w:pPr>
        <w:rPr>
          <w:lang w:eastAsia="es-AR"/>
        </w:rPr>
      </w:pPr>
      <w:r>
        <w:rPr>
          <w:lang w:eastAsia="es-AR"/>
        </w:rPr>
        <w:t xml:space="preserve">entre otros. </w:t>
      </w:r>
      <w:r w:rsidRPr="009B1E49">
        <w:rPr>
          <w:lang w:eastAsia="es-AR"/>
        </w:rPr>
        <w:t>Asimismo, es posible hacer un análisis del modelo obtenido que permita determinar la precisión del mismo.</w:t>
      </w:r>
    </w:p>
    <w:p w:rsidR="00B420B5" w:rsidRDefault="00B420B5" w:rsidP="00953D31">
      <w:pPr>
        <w:ind w:firstLine="708"/>
        <w:rPr>
          <w:lang w:eastAsia="es-AR"/>
        </w:rPr>
      </w:pPr>
      <w:r w:rsidRPr="009B1E49">
        <w:rPr>
          <w:lang w:eastAsia="es-AR"/>
        </w:rPr>
        <w:t>Con el objetivo de determinar el nivel de riesgo de cada cliente en función de parámetros tales como las características del auto, historia y perfil del conductor, se consider</w:t>
      </w:r>
      <w:r>
        <w:rPr>
          <w:lang w:eastAsia="es-AR"/>
        </w:rPr>
        <w:t>a</w:t>
      </w:r>
      <w:r w:rsidRPr="009B1E49">
        <w:rPr>
          <w:lang w:eastAsia="es-AR"/>
        </w:rPr>
        <w:t xml:space="preserve"> la implementación de las siguientes técnicas de </w:t>
      </w:r>
      <w:r w:rsidRPr="00476F78">
        <w:rPr>
          <w:b/>
          <w:i/>
          <w:lang w:eastAsia="es-AR"/>
        </w:rPr>
        <w:t>data mining</w:t>
      </w:r>
      <w:r w:rsidRPr="009B1E49">
        <w:rPr>
          <w:lang w:eastAsia="es-AR"/>
        </w:rPr>
        <w:t>: regresión logística, regresión lineal y redes neuronales. Si bien poseen distintos fundamentos matemáticos y estadísticos, los tres métodos permiten estimar el nivel de riesgo o clasificar una nueva instancia (esto es, un nuevo conductor y sus datos) a partir de los datos históricos registrados por la empresa de seguros hasta ese momento.</w:t>
      </w:r>
    </w:p>
    <w:p w:rsidR="00B420B5" w:rsidRDefault="00B420B5">
      <w:pPr>
        <w:rPr>
          <w:lang w:eastAsia="es-AR"/>
        </w:rPr>
      </w:pPr>
      <w:r>
        <w:rPr>
          <w:lang w:eastAsia="es-AR"/>
        </w:rPr>
        <w:br w:type="page"/>
      </w:r>
    </w:p>
    <w:p w:rsidR="00B420B5" w:rsidRDefault="00B420B5" w:rsidP="00145972">
      <w:pPr>
        <w:pStyle w:val="Ttulo1"/>
        <w:rPr>
          <w:lang w:eastAsia="es-AR"/>
        </w:rPr>
      </w:pPr>
      <w:bookmarkStart w:id="59" w:name="_Toc298409640"/>
      <w:r>
        <w:rPr>
          <w:lang w:eastAsia="es-AR"/>
        </w:rPr>
        <w:lastRenderedPageBreak/>
        <w:t xml:space="preserve">Apéndice C: </w:t>
      </w:r>
      <w:r w:rsidR="0083508D">
        <w:rPr>
          <w:lang w:eastAsia="es-AR"/>
        </w:rPr>
        <w:t>Parámetros en tiempo real</w:t>
      </w:r>
      <w:bookmarkEnd w:id="59"/>
    </w:p>
    <w:p w:rsidR="0083508D" w:rsidRPr="0083508D" w:rsidRDefault="0083508D" w:rsidP="00145972">
      <w:pPr>
        <w:pStyle w:val="Ttulo2"/>
        <w:rPr>
          <w:rFonts w:asciiTheme="minorHAnsi" w:hAnsiTheme="minorHAnsi" w:cstheme="minorHAnsi"/>
          <w:b w:val="0"/>
          <w:color w:val="000000" w:themeColor="text1"/>
          <w:sz w:val="22"/>
          <w:szCs w:val="22"/>
        </w:rPr>
      </w:pPr>
      <w:r>
        <w:rPr>
          <w:rFonts w:asciiTheme="minorHAnsi" w:hAnsiTheme="minorHAnsi" w:cstheme="minorHAnsi"/>
          <w:sz w:val="22"/>
          <w:szCs w:val="22"/>
        </w:rPr>
        <w:tab/>
      </w:r>
      <w:bookmarkStart w:id="60" w:name="_Toc290501424"/>
      <w:bookmarkStart w:id="61" w:name="_Toc298409641"/>
      <w:r>
        <w:rPr>
          <w:rFonts w:asciiTheme="minorHAnsi" w:hAnsiTheme="minorHAnsi" w:cstheme="minorHAnsi"/>
          <w:b w:val="0"/>
          <w:color w:val="000000" w:themeColor="text1"/>
          <w:sz w:val="22"/>
          <w:szCs w:val="22"/>
        </w:rPr>
        <w:t xml:space="preserve">Cómo parte de la adquisición de datos directamente de las unidades, se describe a continuación diferentes tipos de sistemas electrónicos los cuales podrían ser utilizados para recolectar información en todo momento; la misma apuntaría a detalles técnicos del comportamiento y situación geográfica de la unidad </w:t>
      </w:r>
      <w:r w:rsidR="00C61542">
        <w:rPr>
          <w:rFonts w:asciiTheme="minorHAnsi" w:hAnsiTheme="minorHAnsi" w:cstheme="minorHAnsi"/>
          <w:b w:val="0"/>
          <w:color w:val="000000" w:themeColor="text1"/>
          <w:sz w:val="22"/>
          <w:szCs w:val="22"/>
        </w:rPr>
        <w:t>para reforzar el lineamiento de los perfiles.</w:t>
      </w:r>
      <w:bookmarkEnd w:id="60"/>
      <w:bookmarkEnd w:id="61"/>
      <w:r w:rsidR="00C61542">
        <w:rPr>
          <w:rFonts w:asciiTheme="minorHAnsi" w:hAnsiTheme="minorHAnsi" w:cstheme="minorHAnsi"/>
          <w:b w:val="0"/>
          <w:color w:val="000000" w:themeColor="text1"/>
          <w:sz w:val="22"/>
          <w:szCs w:val="22"/>
        </w:rPr>
        <w:t xml:space="preserve"> </w:t>
      </w:r>
    </w:p>
    <w:p w:rsidR="00B420B5" w:rsidRPr="00301FD5" w:rsidRDefault="00B420B5" w:rsidP="00145972">
      <w:pPr>
        <w:pStyle w:val="Ttulo2"/>
      </w:pPr>
      <w:bookmarkStart w:id="62" w:name="_Toc298409642"/>
      <w:r w:rsidRPr="00301FD5">
        <w:t>¿Qué es GPS?</w:t>
      </w:r>
      <w:bookmarkEnd w:id="62"/>
    </w:p>
    <w:p w:rsidR="00B420B5" w:rsidRPr="00301FD5" w:rsidRDefault="00B420B5" w:rsidP="00145972">
      <w:pPr>
        <w:pStyle w:val="Sinespaciado"/>
        <w:ind w:firstLine="708"/>
      </w:pPr>
      <w:r w:rsidRPr="00301FD5">
        <w:t>El Sistema de Posicionamiento Global (Global Positioning System) es un sistema de navegación basado en satélites, compuesto por 24 de éstos que fueron puestos en órbita por el Departamento de Defensa de los Estados Unidos.</w:t>
      </w:r>
    </w:p>
    <w:p w:rsidR="00B420B5" w:rsidRPr="00301FD5" w:rsidRDefault="00B420B5" w:rsidP="00145972">
      <w:pPr>
        <w:pStyle w:val="Sinespaciado"/>
        <w:ind w:firstLine="708"/>
      </w:pPr>
      <w:r w:rsidRPr="00301FD5">
        <w:t>En un comienzo, GPS serviría a aplicaciones militares, pero en la década de 1980 el gobierno hizo público el sistema para uso civil.</w:t>
      </w:r>
      <w:r>
        <w:t xml:space="preserve"> </w:t>
      </w:r>
    </w:p>
    <w:p w:rsidR="00B420B5" w:rsidRDefault="00B420B5" w:rsidP="00145972">
      <w:pPr>
        <w:pStyle w:val="Sinespaciado"/>
        <w:ind w:firstLine="708"/>
      </w:pPr>
      <w:r w:rsidRPr="00301FD5">
        <w:t>GPS funciona bajo cualquier condición climática, en cualquier lugar del mundo, las 24 horas del día. No hay tarifas de suscripción ni cargos de configuración para el usuario de GPS.</w:t>
      </w:r>
    </w:p>
    <w:p w:rsidR="00B420B5" w:rsidRPr="00301FD5" w:rsidRDefault="00B420B5" w:rsidP="005C4477">
      <w:pPr>
        <w:pStyle w:val="Ttulo2"/>
      </w:pPr>
      <w:bookmarkStart w:id="63" w:name="_Toc290501426"/>
      <w:bookmarkStart w:id="64" w:name="_Toc298409643"/>
      <w:r w:rsidRPr="00301FD5">
        <w:t>Técnicas y costos</w:t>
      </w:r>
      <w:bookmarkEnd w:id="63"/>
      <w:bookmarkEnd w:id="64"/>
    </w:p>
    <w:p w:rsidR="00B420B5" w:rsidRPr="00301FD5" w:rsidRDefault="00B420B5" w:rsidP="00C61542">
      <w:pPr>
        <w:pStyle w:val="Sinespaciado"/>
        <w:ind w:firstLine="708"/>
      </w:pPr>
      <w:r w:rsidRPr="00301FD5">
        <w:t>Los costos de los receptores, varían l</w:t>
      </w:r>
      <w:r>
        <w:t>ó</w:t>
      </w:r>
      <w:r w:rsidRPr="00301FD5">
        <w:t>gicamente dependiendo de las capacidades de cada equipo. Los dispositivos estándar, de uso civil, puede conseguirse por menos de U$S200, inclusive algunos de estos ya poseen correcciones diferenciales. Receptores que poseen almacenamiento de archivos para procesamiento futuro, cuestan entre U$S2</w:t>
      </w:r>
      <w:r>
        <w:t>.</w:t>
      </w:r>
      <w:r w:rsidRPr="00301FD5">
        <w:t>000 y U$S5</w:t>
      </w:r>
      <w:r>
        <w:t>.</w:t>
      </w:r>
      <w:r w:rsidRPr="00301FD5">
        <w:t>000. Existen equipos que pueden actuar como receptores de referencias DGPS (calculando y proveyendo información de corrección) además de servicios de localización, estos se encuentran en un rango superior al antes mencionado, pudiendo alcanzar los U$S40</w:t>
      </w:r>
      <w:r>
        <w:t>.</w:t>
      </w:r>
      <w:r w:rsidRPr="00301FD5">
        <w:t>000. Los dispositivos de uso exclusivo militar, no solo tienen precios aún mayores sino que también pueden ser difíciles de conseguir.</w:t>
      </w:r>
    </w:p>
    <w:p w:rsidR="00B420B5" w:rsidRPr="00301FD5" w:rsidRDefault="00B420B5" w:rsidP="005C4477">
      <w:pPr>
        <w:pStyle w:val="Sinespaciado"/>
      </w:pPr>
      <w:r w:rsidRPr="00301FD5">
        <w:t>Otros factores que pueden influir en el costo total de un dispositivo son:</w:t>
      </w:r>
    </w:p>
    <w:p w:rsidR="00B420B5" w:rsidRPr="00301FD5" w:rsidRDefault="00B420B5" w:rsidP="005C4477">
      <w:pPr>
        <w:pStyle w:val="Sinespaciado"/>
        <w:numPr>
          <w:ilvl w:val="0"/>
          <w:numId w:val="9"/>
        </w:numPr>
      </w:pPr>
      <w:r w:rsidRPr="00301FD5">
        <w:t>Múltiples receptores;</w:t>
      </w:r>
    </w:p>
    <w:p w:rsidR="00B420B5" w:rsidRDefault="00B420B5" w:rsidP="005C4477">
      <w:pPr>
        <w:pStyle w:val="Sinespaciado"/>
        <w:numPr>
          <w:ilvl w:val="0"/>
          <w:numId w:val="9"/>
        </w:numPr>
      </w:pPr>
      <w:r w:rsidRPr="00301FD5">
        <w:t>Software de post-procesamiento.</w:t>
      </w:r>
    </w:p>
    <w:p w:rsidR="00B420B5" w:rsidRPr="00301FD5" w:rsidRDefault="00B420B5" w:rsidP="005C4477">
      <w:pPr>
        <w:pStyle w:val="Sinespaciado"/>
      </w:pPr>
    </w:p>
    <w:p w:rsidR="00B420B5" w:rsidRPr="00301FD5" w:rsidRDefault="00B420B5" w:rsidP="005C4477">
      <w:pPr>
        <w:pStyle w:val="Sinespaciado"/>
        <w:ind w:firstLine="360"/>
      </w:pPr>
      <w:r w:rsidRPr="00301FD5">
        <w:t>En base a la necesidad y la finalidad del uso de un dispositivo, se suelen identificar cuatro categorías, cuyo parámetro principal es la precisión del equipo:</w:t>
      </w:r>
    </w:p>
    <w:p w:rsidR="00B420B5" w:rsidRPr="00301FD5" w:rsidRDefault="00B420B5" w:rsidP="005C4477">
      <w:pPr>
        <w:pStyle w:val="Sinespaciado"/>
        <w:numPr>
          <w:ilvl w:val="0"/>
          <w:numId w:val="10"/>
        </w:numPr>
      </w:pPr>
      <w:r w:rsidRPr="00301FD5">
        <w:t xml:space="preserve">Bajo costo: </w:t>
      </w:r>
      <w:r>
        <w:t>r</w:t>
      </w:r>
      <w:r w:rsidRPr="00301FD5">
        <w:t xml:space="preserve">eceptor único </w:t>
      </w:r>
      <w:r>
        <w:t xml:space="preserve">SPS - </w:t>
      </w:r>
      <w:r w:rsidRPr="00301FD5">
        <w:t xml:space="preserve">Servicio de Posicionamiento Estándar </w:t>
      </w:r>
      <w:r>
        <w:t xml:space="preserve"> (</w:t>
      </w:r>
      <w:r w:rsidRPr="00301FD5">
        <w:t>Standard Positioning Service), precisión de 100 metros;</w:t>
      </w:r>
    </w:p>
    <w:p w:rsidR="00B420B5" w:rsidRPr="00301FD5" w:rsidRDefault="00B420B5" w:rsidP="005C4477">
      <w:pPr>
        <w:pStyle w:val="Sinespaciado"/>
        <w:numPr>
          <w:ilvl w:val="0"/>
          <w:numId w:val="10"/>
        </w:numPr>
      </w:pPr>
      <w:r w:rsidRPr="00301FD5">
        <w:t>Costo medio: capacidades diferenciales</w:t>
      </w:r>
      <w:r>
        <w:t xml:space="preserve"> SPS</w:t>
      </w:r>
      <w:r w:rsidRPr="00301FD5">
        <w:t>, precisión de 1 a 10 metros;</w:t>
      </w:r>
    </w:p>
    <w:p w:rsidR="00B420B5" w:rsidRPr="00301FD5" w:rsidRDefault="00B420B5" w:rsidP="005C4477">
      <w:pPr>
        <w:pStyle w:val="Sinespaciado"/>
        <w:numPr>
          <w:ilvl w:val="0"/>
          <w:numId w:val="10"/>
        </w:numPr>
      </w:pPr>
      <w:r w:rsidRPr="00301FD5">
        <w:t xml:space="preserve">Alto costo: </w:t>
      </w:r>
      <w:r>
        <w:t xml:space="preserve">receptor </w:t>
      </w:r>
      <w:r w:rsidRPr="00301FD5">
        <w:t xml:space="preserve">único PPS </w:t>
      </w:r>
      <w:r>
        <w:t xml:space="preserve">– Servicio de Posicionamiento Preciso (Precise Positioning Service), precisión de </w:t>
      </w:r>
      <w:r w:rsidRPr="00301FD5">
        <w:t>20 metr</w:t>
      </w:r>
      <w:r>
        <w:t>os;</w:t>
      </w:r>
    </w:p>
    <w:p w:rsidR="00B420B5" w:rsidRPr="00301FD5" w:rsidRDefault="00B420B5" w:rsidP="005C4477">
      <w:pPr>
        <w:pStyle w:val="Sinespaciado"/>
        <w:numPr>
          <w:ilvl w:val="0"/>
          <w:numId w:val="10"/>
        </w:numPr>
      </w:pPr>
      <w:r>
        <w:t xml:space="preserve">Alto costo: portador diferencial, precisión de </w:t>
      </w:r>
      <w:r w:rsidRPr="00301FD5">
        <w:t xml:space="preserve">1 mm </w:t>
      </w:r>
      <w:r>
        <w:t>a</w:t>
      </w:r>
      <w:r w:rsidRPr="00301FD5">
        <w:t xml:space="preserve"> 1 cm</w:t>
      </w:r>
      <w:r>
        <w:t>.</w:t>
      </w:r>
    </w:p>
    <w:p w:rsidR="00B420B5" w:rsidRPr="00301FD5" w:rsidRDefault="00B420B5" w:rsidP="00F259B5">
      <w:pPr>
        <w:pStyle w:val="Ttulo2"/>
      </w:pPr>
      <w:bookmarkStart w:id="65" w:name="_Toc290501427"/>
      <w:bookmarkStart w:id="66" w:name="_Toc298409644"/>
      <w:r w:rsidRPr="00301FD5">
        <w:t>El futuro de GPS</w:t>
      </w:r>
      <w:bookmarkEnd w:id="65"/>
      <w:bookmarkEnd w:id="66"/>
    </w:p>
    <w:p w:rsidR="00B420B5" w:rsidRDefault="00B420B5" w:rsidP="00F259B5">
      <w:pPr>
        <w:pStyle w:val="Sinespaciado"/>
        <w:ind w:firstLine="708"/>
      </w:pPr>
      <w:r w:rsidRPr="00301FD5">
        <w:t>Se encuentran bajo desarrollo, una segunda y tercera señal abierta a civiles. La segunda señal mejorará la precisión y soportará nuevas aplicaciones útiles para los usuarios cotidianos. La tercera señal, estará enteramente dedicada al soporte de aplicaciones civiles, tales como la navegación.</w:t>
      </w:r>
    </w:p>
    <w:p w:rsidR="00B420B5" w:rsidRPr="00301FD5" w:rsidRDefault="00B420B5" w:rsidP="00F259B5">
      <w:pPr>
        <w:pStyle w:val="Ttulo2"/>
      </w:pPr>
      <w:bookmarkStart w:id="67" w:name="_Toc290501428"/>
      <w:bookmarkStart w:id="68" w:name="_Toc298409645"/>
      <w:r w:rsidRPr="00301FD5">
        <w:lastRenderedPageBreak/>
        <w:t>Información adicional</w:t>
      </w:r>
      <w:bookmarkEnd w:id="67"/>
      <w:bookmarkEnd w:id="68"/>
    </w:p>
    <w:p w:rsidR="00B420B5" w:rsidRPr="00301FD5" w:rsidRDefault="00B420B5" w:rsidP="00F259B5">
      <w:pPr>
        <w:pStyle w:val="Sinespaciado"/>
        <w:ind w:firstLine="360"/>
      </w:pPr>
      <w:r w:rsidRPr="00301FD5">
        <w:t>A continuación presentamos algunos datos interesantes acerca de los satélites GPS (también conocidos como NAVSTAR, el cual es el nombre oficial asignado por el Departamento de Defensa de los Estados Unidos):</w:t>
      </w:r>
    </w:p>
    <w:p w:rsidR="00B420B5" w:rsidRPr="00301FD5" w:rsidRDefault="00B420B5" w:rsidP="00F259B5">
      <w:pPr>
        <w:pStyle w:val="Sinespaciado"/>
        <w:numPr>
          <w:ilvl w:val="0"/>
          <w:numId w:val="12"/>
        </w:numPr>
      </w:pPr>
      <w:r w:rsidRPr="00301FD5">
        <w:t>El primer satélite GPS fue lanzado en 1978.</w:t>
      </w:r>
    </w:p>
    <w:p w:rsidR="00B420B5" w:rsidRPr="00301FD5" w:rsidRDefault="00B420B5" w:rsidP="00F259B5">
      <w:pPr>
        <w:pStyle w:val="Sinespaciado"/>
        <w:numPr>
          <w:ilvl w:val="0"/>
          <w:numId w:val="12"/>
        </w:numPr>
      </w:pPr>
      <w:r w:rsidRPr="00301FD5">
        <w:t>En 1994 se logró tener una constelación completa, de 24 satélites.</w:t>
      </w:r>
    </w:p>
    <w:p w:rsidR="00B420B5" w:rsidRPr="00301FD5" w:rsidRDefault="00B420B5" w:rsidP="00F259B5">
      <w:pPr>
        <w:pStyle w:val="Sinespaciado"/>
        <w:numPr>
          <w:ilvl w:val="0"/>
          <w:numId w:val="12"/>
        </w:numPr>
      </w:pPr>
      <w:r w:rsidRPr="00301FD5">
        <w:t>Cada satélite se construye con el fin de durar alrededor de 10 años. Constantemente se construyen reemplazos y son lanzados en órbita.</w:t>
      </w:r>
    </w:p>
    <w:p w:rsidR="00B420B5" w:rsidRPr="00301FD5" w:rsidRDefault="00B420B5" w:rsidP="00F259B5">
      <w:pPr>
        <w:pStyle w:val="Sinespaciado"/>
        <w:numPr>
          <w:ilvl w:val="0"/>
          <w:numId w:val="12"/>
        </w:numPr>
      </w:pPr>
      <w:r w:rsidRPr="00301FD5">
        <w:t>Un satélite GPS pesa aproximadamente 900 kilogramos y tiene un ancho de alrededor de 5 metros con sus paneles solares extendidos.</w:t>
      </w:r>
    </w:p>
    <w:p w:rsidR="00B420B5" w:rsidRPr="00301FD5" w:rsidRDefault="00B420B5" w:rsidP="00F259B5">
      <w:pPr>
        <w:pStyle w:val="Sinespaciado"/>
        <w:numPr>
          <w:ilvl w:val="0"/>
          <w:numId w:val="12"/>
        </w:numPr>
      </w:pPr>
      <w:r w:rsidRPr="00301FD5">
        <w:t xml:space="preserve">El poder de transmisión es de tan solo 50 watts (o menos). </w:t>
      </w:r>
    </w:p>
    <w:p w:rsidR="00B420B5" w:rsidRPr="00301FD5" w:rsidRDefault="00B420B5" w:rsidP="000D5E22">
      <w:pPr>
        <w:pStyle w:val="Sinespaciado"/>
      </w:pPr>
    </w:p>
    <w:p w:rsidR="00B420B5" w:rsidRDefault="00B420B5" w:rsidP="00DF0155">
      <w:pPr>
        <w:pStyle w:val="Ttulo2"/>
      </w:pPr>
      <w:bookmarkStart w:id="69" w:name="_Toc298409646"/>
      <w:r>
        <w:t>¿Qué es Lo Jack?</w:t>
      </w:r>
      <w:bookmarkEnd w:id="69"/>
    </w:p>
    <w:p w:rsidR="00B420B5" w:rsidRDefault="00B420B5" w:rsidP="00DF0155">
      <w:r>
        <w:tab/>
        <w:t>Lo Jack es un sistema de Rastreo y Localización de vehículos. Es un sofisticado sistema de recuperación electrónica creado por el Massachusetts Institute of Technology en Estados Unidos. Opera en 25 países y tiene más de 5.000.000 de unidades instaladas. En Argentina hay más de 90.000 usuarios y 19.500 vehículos recuperados. El índice de recupero de vehículos es superior al 98%.  El tiempo promedio para recuperar un auto robado es de 1 hora. Lo Jack no es un alarma ni reemplaza a la compañía de seguros.</w:t>
      </w:r>
    </w:p>
    <w:p w:rsidR="00B420B5" w:rsidRDefault="00B420B5" w:rsidP="00DF0155">
      <w:pPr>
        <w:pStyle w:val="Ttulo2"/>
      </w:pPr>
      <w:bookmarkStart w:id="70" w:name="_Toc290501430"/>
      <w:bookmarkStart w:id="71" w:name="_Toc298409647"/>
      <w:r>
        <w:t>¿Cómo funciona Lo Jack?</w:t>
      </w:r>
      <w:bookmarkEnd w:id="70"/>
      <w:bookmarkEnd w:id="71"/>
    </w:p>
    <w:p w:rsidR="00B420B5" w:rsidRDefault="00B420B5" w:rsidP="00DF0155">
      <w:r>
        <w:tab/>
        <w:t>Mediante un dispositivo que se instala oculto dentro del vehículo. En caso de robo, el cliente se comunica con la Central de Operaciones de Lo Jack, a un número 0800, y automáticamente se emite una señal de radiofrecuencia que activa el dispositivo en el vehículo, corta el combustible y emite una señal que es captada por el equipo de rastreo.</w:t>
      </w:r>
    </w:p>
    <w:p w:rsidR="00B420B5" w:rsidRPr="001E6D6D" w:rsidRDefault="00B420B5" w:rsidP="00DF0155">
      <w:pPr>
        <w:pStyle w:val="Ttulo2"/>
      </w:pPr>
      <w:bookmarkStart w:id="72" w:name="_Toc290501431"/>
      <w:bookmarkStart w:id="73" w:name="_Toc298409648"/>
      <w:r>
        <w:t>Ventajas del sistema Lo Jack</w:t>
      </w:r>
      <w:bookmarkEnd w:id="72"/>
      <w:bookmarkEnd w:id="73"/>
    </w:p>
    <w:p w:rsidR="00B420B5" w:rsidRDefault="00B420B5" w:rsidP="00DF0155">
      <w:pPr>
        <w:pStyle w:val="Prrafodelista"/>
        <w:numPr>
          <w:ilvl w:val="0"/>
          <w:numId w:val="8"/>
        </w:numPr>
      </w:pPr>
      <w:r w:rsidRPr="001E6D6D">
        <w:t>Desarrollado por el MIT (Massachusetts Institute of Technology), líder mundial en tecnolo</w:t>
      </w:r>
      <w:r>
        <w:t>gía;</w:t>
      </w:r>
    </w:p>
    <w:p w:rsidR="00B420B5" w:rsidRDefault="00B420B5" w:rsidP="00DF0155">
      <w:pPr>
        <w:pStyle w:val="Prrafodelista"/>
        <w:numPr>
          <w:ilvl w:val="0"/>
          <w:numId w:val="8"/>
        </w:numPr>
      </w:pPr>
      <w:r>
        <w:t>E</w:t>
      </w:r>
      <w:r w:rsidRPr="001E6D6D">
        <w:t>quipos fabricados por Motorola</w:t>
      </w:r>
      <w:r>
        <w:t xml:space="preserve">, </w:t>
      </w:r>
      <w:r w:rsidRPr="001E6D6D">
        <w:t>líder</w:t>
      </w:r>
      <w:r>
        <w:t xml:space="preserve"> mundial</w:t>
      </w:r>
      <w:r w:rsidRPr="001E6D6D">
        <w:t xml:space="preserve"> </w:t>
      </w:r>
      <w:r>
        <w:t>en comunicaciones;</w:t>
      </w:r>
    </w:p>
    <w:p w:rsidR="00B420B5" w:rsidRPr="001E6D6D" w:rsidRDefault="00B420B5" w:rsidP="00DF0155">
      <w:pPr>
        <w:pStyle w:val="Prrafodelista"/>
        <w:numPr>
          <w:ilvl w:val="0"/>
          <w:numId w:val="8"/>
        </w:numPr>
      </w:pPr>
      <w:r>
        <w:t>N</w:t>
      </w:r>
      <w:r w:rsidRPr="001E6D6D">
        <w:t>o depende de telefonía celular</w:t>
      </w:r>
      <w:r>
        <w:t xml:space="preserve">, </w:t>
      </w:r>
      <w:r w:rsidRPr="001E6D6D">
        <w:t xml:space="preserve">tiene una </w:t>
      </w:r>
      <w:r>
        <w:t>banda de radiofrecuencia propia;</w:t>
      </w:r>
    </w:p>
    <w:p w:rsidR="00B420B5" w:rsidRDefault="00B420B5" w:rsidP="00DF0155">
      <w:pPr>
        <w:pStyle w:val="Prrafodelista"/>
        <w:numPr>
          <w:ilvl w:val="0"/>
          <w:numId w:val="8"/>
        </w:numPr>
      </w:pPr>
      <w:r>
        <w:t>Tiempo promedio de recuperación: una hora;</w:t>
      </w:r>
    </w:p>
    <w:p w:rsidR="00B420B5" w:rsidRDefault="00B420B5" w:rsidP="00DF0155">
      <w:pPr>
        <w:pStyle w:val="Prrafodelista"/>
        <w:numPr>
          <w:ilvl w:val="0"/>
          <w:numId w:val="8"/>
        </w:numPr>
      </w:pPr>
      <w:r w:rsidRPr="001E6D6D">
        <w:t>La mayoría de las compañías de seguros hacen descuentos a los clientes de Lo Jack</w:t>
      </w:r>
      <w:r>
        <w:t>;</w:t>
      </w:r>
    </w:p>
    <w:p w:rsidR="00B420B5" w:rsidRDefault="00B420B5" w:rsidP="00DF0155">
      <w:pPr>
        <w:pStyle w:val="Prrafodelista"/>
        <w:numPr>
          <w:ilvl w:val="0"/>
          <w:numId w:val="8"/>
        </w:numPr>
      </w:pPr>
      <w:r>
        <w:t>Instalación oculta dentro del vehículo;</w:t>
      </w:r>
    </w:p>
    <w:p w:rsidR="00B420B5" w:rsidRPr="001E6D6D" w:rsidRDefault="00B420B5" w:rsidP="00DF0155">
      <w:pPr>
        <w:pStyle w:val="Prrafodelista"/>
        <w:numPr>
          <w:ilvl w:val="0"/>
          <w:numId w:val="8"/>
        </w:numPr>
      </w:pPr>
      <w:r w:rsidRPr="001E6D6D">
        <w:t>Gara</w:t>
      </w:r>
      <w:r>
        <w:t>n</w:t>
      </w:r>
      <w:r w:rsidRPr="001E6D6D">
        <w:t>tía de recuperación de 24 horas</w:t>
      </w:r>
      <w:r>
        <w:t xml:space="preserve"> contra reembolso.</w:t>
      </w:r>
    </w:p>
    <w:p w:rsidR="00B420B5" w:rsidRDefault="00B420B5" w:rsidP="00DF0155">
      <w:pPr>
        <w:pStyle w:val="Ttulo2"/>
      </w:pPr>
      <w:bookmarkStart w:id="74" w:name="_Toc290501432"/>
      <w:bookmarkStart w:id="75" w:name="_Toc298409649"/>
      <w:r>
        <w:t>Información adicional</w:t>
      </w:r>
      <w:bookmarkEnd w:id="74"/>
      <w:bookmarkEnd w:id="75"/>
    </w:p>
    <w:p w:rsidR="00B420B5" w:rsidRDefault="00B420B5" w:rsidP="00DF0155">
      <w:pPr>
        <w:numPr>
          <w:ilvl w:val="0"/>
          <w:numId w:val="7"/>
        </w:numPr>
      </w:pPr>
      <w:r>
        <w:t>Algunas aseguradoras no aceptan tomar un nuevo cliente, si su vehículo no posee una unidad de Lo Jack instalada o el propio cliente se niega a instalar una.</w:t>
      </w:r>
    </w:p>
    <w:p w:rsidR="00B420B5" w:rsidRDefault="00B420B5" w:rsidP="00DF0155">
      <w:pPr>
        <w:numPr>
          <w:ilvl w:val="0"/>
          <w:numId w:val="7"/>
        </w:numPr>
      </w:pPr>
      <w:r>
        <w:t>La unidad suele ser entregada en comodato por las aseguradoras.</w:t>
      </w:r>
    </w:p>
    <w:p w:rsidR="00B420B5" w:rsidRPr="001E6D6D" w:rsidRDefault="00B420B5" w:rsidP="00DF0155">
      <w:pPr>
        <w:numPr>
          <w:ilvl w:val="0"/>
          <w:numId w:val="7"/>
        </w:numPr>
      </w:pPr>
      <w:r w:rsidRPr="001E6D6D">
        <w:t>El costo de instalación está directamente relacionado con el precio del automotor.</w:t>
      </w:r>
    </w:p>
    <w:p w:rsidR="00B420B5" w:rsidRDefault="00AF6587" w:rsidP="001B7CEB">
      <w:pPr>
        <w:pStyle w:val="Ttulo2"/>
        <w:numPr>
          <w:ilvl w:val="1"/>
          <w:numId w:val="0"/>
        </w:numPr>
        <w:tabs>
          <w:tab w:val="left" w:pos="708"/>
        </w:tabs>
        <w:suppressAutoHyphens/>
        <w:ind w:left="576" w:hanging="576"/>
      </w:pPr>
      <w:bookmarkStart w:id="76" w:name="_Toc298409650"/>
      <w:r>
        <w:lastRenderedPageBreak/>
        <w:t>La computadora del auto</w:t>
      </w:r>
      <w:bookmarkEnd w:id="76"/>
    </w:p>
    <w:p w:rsidR="00B420B5" w:rsidRDefault="00B420B5" w:rsidP="001B7CEB">
      <w:r>
        <w:tab/>
        <w:t>Hoy en día, todas las funciones principales de un automóvil son controladas y monitoreadas por computadoras. Ante cualquier síntoma que pueda presentar el vehículo, la computadora de abordo lo detectará y grabará un registro conteniendo un código de error específico, mucho antes que se encienda la luz correspondiente en el panel del conductor (en la industria automotriz, esa luz se conoce como MIL – Luz Indicadora de Desperfecto, Malfunction Indicator Light) para alertarlo que algo anda mal. Algunos de estos desperfectos son de naturaleza simple y de seguro un servicio mecánico podrá corregirlos sin mayores inconvenientes. Pero existen desperfectos que no son tan sencillos de solucionar y si no se verifican, puede causar daños y hasta destruir el motor.</w:t>
      </w:r>
    </w:p>
    <w:p w:rsidR="00B420B5" w:rsidRDefault="00B420B5" w:rsidP="001B7CEB">
      <w:r>
        <w:tab/>
        <w:t xml:space="preserve">Moraleja: nuestros automóviles tienen computadoras de abordo aunque la mayoría de nosotros no solo ignoremos dónde están o qué hacen, sino simplemente que están. Estas computadoras “esconden” sus datos, no hay una pantalla o display que permite al conductor qué es lo que está sucediendo, qué datos se están procesando. Sin embargo, existen formas mediante las cuales espiar, ver lo que la computadora no quiere mostrar. Veremos un camino posible, en la sección </w:t>
      </w:r>
      <w:r>
        <w:rPr>
          <w:b/>
          <w:bCs/>
          <w:i/>
          <w:iCs/>
        </w:rPr>
        <w:t>¿Cómo espiar la Computadora de su Auto?</w:t>
      </w:r>
    </w:p>
    <w:p w:rsidR="00B420B5" w:rsidRDefault="00B420B5" w:rsidP="001B7CEB">
      <w:pPr>
        <w:pStyle w:val="Ttulo2"/>
        <w:numPr>
          <w:ilvl w:val="1"/>
          <w:numId w:val="0"/>
        </w:numPr>
        <w:tabs>
          <w:tab w:val="left" w:pos="708"/>
        </w:tabs>
        <w:suppressAutoHyphens/>
        <w:ind w:left="576" w:hanging="576"/>
      </w:pPr>
      <w:bookmarkStart w:id="77" w:name="_Toc298409651"/>
      <w:r>
        <w:t>OBD – Diagnóstico a Bordo (On Board Diagnostics)</w:t>
      </w:r>
      <w:bookmarkEnd w:id="77"/>
    </w:p>
    <w:p w:rsidR="00B420B5" w:rsidRDefault="00B420B5" w:rsidP="001B7CEB">
      <w:pPr>
        <w:ind w:firstLine="576"/>
      </w:pPr>
      <w:r>
        <w:t>Con la incorporación de las computadoras en los automóviles, la industria automotriz consideró necesaria una estandarización. En la década de 1980, la SAE – Sociedad de Ingenieros Automotrices (Society of Automotive Engineers) diseño OBD  - Diagnóstico a Bordo (On Board Diagnostics), un conjunto de variables que permitirían realizar diagnósticos de los vehículos, así como un conector para poder extraer estos datos. Entre los objetivos de OBD se encontraban la reducción de emisiones nocivas para el medio ambiente, la temprana detección de desperfectos para su pronta solución y el diagnóstico de posibles problemas. Principalmente se verificaba el correcto funcionamiento de algunos componentes y circuitos relacionados con las emisiones. En sus primeras versiones, OBD era incapaz de detectar defectos hasta que los mismos se presentaban. OBD-II es un conjunto mucho más abarcativo de estándares tanto en conectores como en códigos de errores y defectos.</w:t>
      </w:r>
    </w:p>
    <w:p w:rsidR="00B420B5" w:rsidRDefault="00B420B5" w:rsidP="001B7CEB">
      <w:pPr>
        <w:ind w:firstLine="576"/>
      </w:pPr>
      <w:r>
        <w:t xml:space="preserve">A partir de 1996, se convirtió en un requisito oficial en el territorio de los Estados Unidos, que todo vehículo tuviese una computadora que pueda  generar códigos OBD-II y que tuviese un conector OBD-II. De hecho, OBD-II es actualmente un estándar internacional administrador por la ISO – Organización Internacional para la Estandarización (International Organization for Standardization). </w:t>
      </w:r>
    </w:p>
    <w:p w:rsidR="00AF6587" w:rsidRDefault="00AF6587" w:rsidP="00AF6587">
      <w:pPr>
        <w:pStyle w:val="Ttulo1"/>
        <w:spacing w:before="0" w:after="120"/>
        <w:rPr>
          <w:lang w:eastAsia="es-AR"/>
        </w:rPr>
      </w:pPr>
    </w:p>
    <w:p w:rsidR="004F75E9" w:rsidRDefault="004F75E9" w:rsidP="004F75E9">
      <w:pPr>
        <w:rPr>
          <w:lang w:eastAsia="es-AR"/>
        </w:rPr>
      </w:pPr>
    </w:p>
    <w:p w:rsidR="004F75E9" w:rsidRDefault="004F75E9" w:rsidP="004F75E9">
      <w:pPr>
        <w:rPr>
          <w:lang w:eastAsia="es-AR"/>
        </w:rPr>
      </w:pPr>
    </w:p>
    <w:p w:rsidR="004F75E9" w:rsidRDefault="004F75E9" w:rsidP="004F75E9">
      <w:pPr>
        <w:rPr>
          <w:lang w:eastAsia="es-AR"/>
        </w:rPr>
      </w:pPr>
    </w:p>
    <w:p w:rsidR="00B420B5" w:rsidRDefault="004F75E9" w:rsidP="00AF6587">
      <w:pPr>
        <w:pStyle w:val="Ttulo1"/>
        <w:spacing w:before="0" w:after="120"/>
      </w:pPr>
      <w:bookmarkStart w:id="78" w:name="_Toc298409652"/>
      <w:r>
        <w:rPr>
          <w:lang w:eastAsia="es-AR"/>
        </w:rPr>
        <w:lastRenderedPageBreak/>
        <w:t>A</w:t>
      </w:r>
      <w:r w:rsidR="00AF6587">
        <w:rPr>
          <w:lang w:eastAsia="es-AR"/>
        </w:rPr>
        <w:t>péndice D</w:t>
      </w:r>
      <w:r w:rsidR="00B420B5">
        <w:rPr>
          <w:lang w:eastAsia="es-AR"/>
        </w:rPr>
        <w:t xml:space="preserve">: </w:t>
      </w:r>
      <w:r w:rsidR="00B420B5">
        <w:t>Ley de Protección de Datos Personales N°25326</w:t>
      </w:r>
      <w:bookmarkEnd w:id="78"/>
    </w:p>
    <w:p w:rsidR="00B420B5" w:rsidRPr="00E97606" w:rsidRDefault="00B420B5" w:rsidP="006D054D">
      <w:pPr>
        <w:spacing w:after="0"/>
        <w:ind w:firstLine="708"/>
      </w:pPr>
      <w:r w:rsidRPr="00E97606">
        <w:t>Habeas data es una </w:t>
      </w:r>
      <w:hyperlink r:id="rId8" w:tooltip="Acción constitucional" w:history="1">
        <w:r w:rsidRPr="00E97606">
          <w:t>acción constitucional</w:t>
        </w:r>
      </w:hyperlink>
      <w:r w:rsidRPr="00E97606">
        <w:t> o legal que tiene cualquier persona que figura en un registro o </w:t>
      </w:r>
      <w:hyperlink r:id="rId9" w:tooltip="Banco de datos" w:history="1">
        <w:r w:rsidRPr="00E97606">
          <w:t>banco de datos</w:t>
        </w:r>
      </w:hyperlink>
      <w:r w:rsidRPr="00E97606">
        <w:t>, de acceder a tal registro para conocer qué información existe sobre su</w:t>
      </w:r>
      <w:r>
        <w:t xml:space="preserve"> </w:t>
      </w:r>
      <w:hyperlink r:id="rId10" w:history="1">
        <w:r w:rsidRPr="00E97606">
          <w:t>persona</w:t>
        </w:r>
      </w:hyperlink>
      <w:r w:rsidRPr="00E97606">
        <w:t>, y de solicitar la corrección de esa información si le causara algún perjuicio.</w:t>
      </w:r>
    </w:p>
    <w:p w:rsidR="00B420B5" w:rsidRPr="00E97606" w:rsidRDefault="00B420B5" w:rsidP="006D054D">
      <w:pPr>
        <w:spacing w:after="0"/>
      </w:pPr>
      <w:r w:rsidRPr="00E97606">
        <w:t>Este derecho se fue expandiendo y comenzó a ser reglamentado tanto por leyes de habeas data como por normas de protección de datos personales.</w:t>
      </w:r>
    </w:p>
    <w:p w:rsidR="00B420B5" w:rsidRPr="00E1020B" w:rsidRDefault="00B420B5" w:rsidP="006D054D">
      <w:pPr>
        <w:spacing w:after="0"/>
        <w:ind w:firstLine="708"/>
      </w:pPr>
      <w:r w:rsidRPr="00E1020B">
        <w:t>También se encomendó a Organismos de control la vigilancia sobre la aplicación de estas normas. Así existen en diversos países (como </w:t>
      </w:r>
      <w:hyperlink r:id="rId11" w:history="1">
        <w:r w:rsidRPr="00E1020B">
          <w:t>España</w:t>
        </w:r>
      </w:hyperlink>
      <w:r w:rsidRPr="00E1020B">
        <w:t>, </w:t>
      </w:r>
      <w:hyperlink r:id="rId12" w:history="1">
        <w:r w:rsidRPr="00E1020B">
          <w:t>Francia</w:t>
        </w:r>
      </w:hyperlink>
      <w:r w:rsidRPr="00E1020B">
        <w:t>, </w:t>
      </w:r>
      <w:hyperlink r:id="rId13" w:history="1">
        <w:r w:rsidRPr="00E1020B">
          <w:t>Argentina</w:t>
        </w:r>
      </w:hyperlink>
      <w:r w:rsidRPr="00E1020B">
        <w:t> y </w:t>
      </w:r>
      <w:hyperlink r:id="rId14" w:history="1">
        <w:r w:rsidRPr="00E1020B">
          <w:t>Uruguay</w:t>
        </w:r>
      </w:hyperlink>
      <w:r w:rsidRPr="00E1020B">
        <w:t>) organismos de control que tienen por misión supervisar el tratamiento de datos personales por parte de empresas e instituciones públicas. También se suele exigir una declaración de los ficheros de carácter personal para generar transparencia sobre su existencia.</w:t>
      </w:r>
    </w:p>
    <w:p w:rsidR="006D054D" w:rsidRDefault="006D054D" w:rsidP="006D054D">
      <w:pPr>
        <w:spacing w:after="0"/>
        <w:rPr>
          <w:rFonts w:ascii="Cambria" w:eastAsia="Times New Roman" w:hAnsi="Cambria"/>
          <w:b/>
          <w:bCs/>
          <w:color w:val="4F81BD"/>
          <w:sz w:val="26"/>
          <w:szCs w:val="26"/>
        </w:rPr>
      </w:pPr>
    </w:p>
    <w:p w:rsidR="00B420B5" w:rsidRPr="00CC6963" w:rsidRDefault="00B420B5" w:rsidP="006D054D">
      <w:pPr>
        <w:spacing w:after="0"/>
        <w:rPr>
          <w:rFonts w:ascii="Cambria" w:eastAsia="Times New Roman" w:hAnsi="Cambria"/>
          <w:b/>
          <w:bCs/>
          <w:color w:val="4F81BD"/>
          <w:sz w:val="26"/>
          <w:szCs w:val="26"/>
        </w:rPr>
      </w:pPr>
      <w:r w:rsidRPr="00CC6963">
        <w:rPr>
          <w:rFonts w:ascii="Cambria" w:eastAsia="Times New Roman" w:hAnsi="Cambria"/>
          <w:b/>
          <w:bCs/>
          <w:color w:val="4F81BD"/>
          <w:sz w:val="26"/>
          <w:szCs w:val="26"/>
        </w:rPr>
        <w:t>Ley Nº 25326</w:t>
      </w:r>
    </w:p>
    <w:p w:rsidR="00B420B5" w:rsidRDefault="00B420B5" w:rsidP="006D054D">
      <w:pPr>
        <w:spacing w:after="0"/>
      </w:pPr>
      <w:r>
        <w:t>Puntos destacados:</w:t>
      </w:r>
    </w:p>
    <w:p w:rsidR="00B420B5" w:rsidRDefault="00B420B5" w:rsidP="006D054D">
      <w:pPr>
        <w:spacing w:after="0" w:line="240" w:lineRule="auto"/>
      </w:pPr>
      <w:r>
        <w:t>- Las personas físicas tienen que dar el consentimiento por escrito para la utilización de cualquier información asociada con su persona.</w:t>
      </w:r>
    </w:p>
    <w:p w:rsidR="00B420B5" w:rsidRDefault="00B420B5" w:rsidP="006D054D">
      <w:pPr>
        <w:spacing w:after="0" w:line="240" w:lineRule="auto"/>
      </w:pPr>
      <w:r>
        <w:t>- Si se disocia la información, es decir, se separa esta de la persona física de la cual proviene, no es necesario consentimiento alguno, para dar a conocer estos datos.</w:t>
      </w:r>
    </w:p>
    <w:p w:rsidR="00B420B5" w:rsidRDefault="00B420B5" w:rsidP="006D054D">
      <w:pPr>
        <w:spacing w:after="0" w:line="240" w:lineRule="auto"/>
      </w:pPr>
      <w:r>
        <w:t>- Las personas físicas tienen y deben tener acceso a su información, de una forma clara y sencilla, y pueden pedir la nulidad o modificación de alguno o todos los datos, presentando una justificación valedera. Todo esto en forma gratuita.</w:t>
      </w:r>
    </w:p>
    <w:p w:rsidR="00B420B5" w:rsidRDefault="00B420B5" w:rsidP="006D054D">
      <w:pPr>
        <w:spacing w:after="0" w:line="240" w:lineRule="auto"/>
      </w:pPr>
      <w:r>
        <w:t xml:space="preserve">- Todos los datos tiene que ser seguros. Los datos fuera de los involucrados en el negocio tiene que ser secretos. </w:t>
      </w:r>
    </w:p>
    <w:p w:rsidR="00B420B5" w:rsidRDefault="00B420B5" w:rsidP="006D054D">
      <w:pPr>
        <w:spacing w:after="0" w:line="240" w:lineRule="auto"/>
      </w:pPr>
      <w:r>
        <w:t>- Para poder ceder la información a las aseguradoras, la persona física  tiene que dar su consentimiento por escrito.</w:t>
      </w:r>
    </w:p>
    <w:p w:rsidR="00B420B5" w:rsidRDefault="00B420B5" w:rsidP="006D054D">
      <w:pPr>
        <w:spacing w:after="0" w:line="240" w:lineRule="auto"/>
      </w:pPr>
      <w:r>
        <w:t>- Es obligatorio dar y obtener de la persona física los siguientes datos:  (Artículo 21)</w:t>
      </w:r>
    </w:p>
    <w:p w:rsidR="00B420B5" w:rsidRPr="008F2840" w:rsidRDefault="00B420B5" w:rsidP="006D054D">
      <w:pPr>
        <w:autoSpaceDE w:val="0"/>
        <w:autoSpaceDN w:val="0"/>
        <w:adjustRightInd w:val="0"/>
        <w:spacing w:after="0" w:line="240" w:lineRule="auto"/>
        <w:ind w:right="45"/>
      </w:pPr>
      <w:r w:rsidRPr="008F2840">
        <w:t>a) Nomb</w:t>
      </w:r>
      <w:r>
        <w:t>re y domicilio del responsable.</w:t>
      </w:r>
    </w:p>
    <w:p w:rsidR="00B420B5" w:rsidRPr="008F2840" w:rsidRDefault="00B420B5" w:rsidP="006D054D">
      <w:pPr>
        <w:autoSpaceDE w:val="0"/>
        <w:autoSpaceDN w:val="0"/>
        <w:adjustRightInd w:val="0"/>
        <w:spacing w:after="0" w:line="240" w:lineRule="auto"/>
        <w:ind w:right="45"/>
      </w:pPr>
      <w:r w:rsidRPr="008F2840">
        <w:t>b) Caracterí</w:t>
      </w:r>
      <w:r>
        <w:t>sticas y finalidad del archivo.</w:t>
      </w:r>
    </w:p>
    <w:p w:rsidR="00B420B5" w:rsidRPr="008F2840" w:rsidRDefault="00B420B5" w:rsidP="006D054D">
      <w:pPr>
        <w:autoSpaceDE w:val="0"/>
        <w:autoSpaceDN w:val="0"/>
        <w:adjustRightInd w:val="0"/>
        <w:spacing w:after="0" w:line="240" w:lineRule="auto"/>
        <w:ind w:right="45"/>
      </w:pPr>
      <w:r w:rsidRPr="008F2840">
        <w:t>c) Naturaleza de los datos persona</w:t>
      </w:r>
      <w:r>
        <w:t>les contenidos en cada archivo.</w:t>
      </w:r>
    </w:p>
    <w:p w:rsidR="00B420B5" w:rsidRPr="008F2840" w:rsidRDefault="00B420B5" w:rsidP="006D054D">
      <w:pPr>
        <w:autoSpaceDE w:val="0"/>
        <w:autoSpaceDN w:val="0"/>
        <w:adjustRightInd w:val="0"/>
        <w:spacing w:after="0" w:line="240" w:lineRule="auto"/>
        <w:ind w:right="45"/>
      </w:pPr>
      <w:r w:rsidRPr="008F2840">
        <w:t>d) Forma de recole</w:t>
      </w:r>
      <w:r>
        <w:t>cción y actualización de datos.</w:t>
      </w:r>
    </w:p>
    <w:p w:rsidR="00B420B5" w:rsidRPr="008F2840" w:rsidRDefault="00B420B5" w:rsidP="006D054D">
      <w:pPr>
        <w:spacing w:after="0" w:line="240" w:lineRule="auto"/>
      </w:pPr>
      <w:r w:rsidRPr="008F2840">
        <w:t xml:space="preserve">e) Destino de los datos y personas físicas o de existencia ideal a </w:t>
      </w:r>
      <w:r>
        <w:t>las que pueden ser transmitidos.</w:t>
      </w:r>
    </w:p>
    <w:p w:rsidR="00B420B5" w:rsidRPr="008F2840" w:rsidRDefault="00B420B5" w:rsidP="006D054D">
      <w:pPr>
        <w:autoSpaceDE w:val="0"/>
        <w:autoSpaceDN w:val="0"/>
        <w:adjustRightInd w:val="0"/>
        <w:spacing w:after="0" w:line="240" w:lineRule="auto"/>
        <w:ind w:right="45"/>
      </w:pPr>
      <w:r w:rsidRPr="008F2840">
        <w:t>f) Modo de interrelaci</w:t>
      </w:r>
      <w:r>
        <w:t>onar la información registrada.</w:t>
      </w:r>
    </w:p>
    <w:p w:rsidR="00B420B5" w:rsidRPr="008F2840" w:rsidRDefault="00B420B5" w:rsidP="006D054D">
      <w:pPr>
        <w:autoSpaceDE w:val="0"/>
        <w:autoSpaceDN w:val="0"/>
        <w:adjustRightInd w:val="0"/>
        <w:spacing w:after="0" w:line="240" w:lineRule="auto"/>
        <w:ind w:right="45"/>
      </w:pPr>
      <w:r w:rsidRPr="008F2840">
        <w:t>g) Medios utilizados para garantizar la seguridad de los datos, debiendo detallar la categoría de personas con acceso al</w:t>
      </w:r>
      <w:r>
        <w:t xml:space="preserve"> tratamiento de la información.</w:t>
      </w:r>
    </w:p>
    <w:p w:rsidR="00B420B5" w:rsidRPr="008F2840" w:rsidRDefault="00B420B5" w:rsidP="006D054D">
      <w:pPr>
        <w:autoSpaceDE w:val="0"/>
        <w:autoSpaceDN w:val="0"/>
        <w:adjustRightInd w:val="0"/>
        <w:spacing w:after="0" w:line="240" w:lineRule="auto"/>
        <w:ind w:right="45"/>
      </w:pPr>
      <w:r w:rsidRPr="008F2840">
        <w:t>h) Tiemp</w:t>
      </w:r>
      <w:r>
        <w:t>o de conservación de los datos.</w:t>
      </w:r>
    </w:p>
    <w:p w:rsidR="00B420B5" w:rsidRDefault="00B420B5" w:rsidP="006D054D">
      <w:pPr>
        <w:spacing w:after="0" w:line="240" w:lineRule="auto"/>
      </w:pPr>
      <w:r w:rsidRPr="008F2840">
        <w:t>i) Forma y condiciones en que las personas pueden acceder a los datos referidos a ellas y los procedimientos a realizar para la rectificación o actualización de los datos.</w:t>
      </w:r>
    </w:p>
    <w:p w:rsidR="00B420B5" w:rsidRDefault="00B420B5" w:rsidP="006D054D">
      <w:pPr>
        <w:spacing w:after="0" w:line="240" w:lineRule="auto"/>
      </w:pPr>
      <w:r>
        <w:t>- Es obligatorio redactar un código de conducta de práctica profesional donde conste como se va la información, conforme a la ley, ya que somos una entidad privada. (Artículo 30)</w:t>
      </w:r>
      <w:r>
        <w:br w:type="page"/>
      </w:r>
    </w:p>
    <w:p w:rsidR="00B420B5" w:rsidRDefault="00B420B5" w:rsidP="000D5E22">
      <w:pPr>
        <w:pStyle w:val="Ttulo1"/>
        <w:spacing w:line="360" w:lineRule="auto"/>
        <w:rPr>
          <w:lang w:eastAsia="es-AR"/>
        </w:rPr>
      </w:pPr>
      <w:bookmarkStart w:id="79" w:name="_Toc298409653"/>
      <w:r>
        <w:rPr>
          <w:lang w:eastAsia="es-AR"/>
        </w:rPr>
        <w:lastRenderedPageBreak/>
        <w:t>Bibliografía</w:t>
      </w:r>
      <w:bookmarkEnd w:id="79"/>
    </w:p>
    <w:p w:rsidR="00B420B5" w:rsidRPr="000D5E22" w:rsidRDefault="00015D1F" w:rsidP="007313B9">
      <w:pPr>
        <w:pStyle w:val="Prrafodelista"/>
        <w:numPr>
          <w:ilvl w:val="0"/>
          <w:numId w:val="13"/>
        </w:numPr>
        <w:spacing w:line="360" w:lineRule="auto"/>
      </w:pPr>
      <w:hyperlink r:id="rId15">
        <w:r w:rsidR="00B420B5" w:rsidRPr="00E97606">
          <w:rPr>
            <w:rStyle w:val="InternetLink"/>
            <w:sz w:val="24"/>
            <w:lang w:val="es-AR"/>
          </w:rPr>
          <w:t>http://www8.garmin.com/aboutGPS/</w:t>
        </w:r>
      </w:hyperlink>
      <w:r w:rsidR="00B420B5" w:rsidRPr="000D5E22">
        <w:t xml:space="preserve"> </w:t>
      </w:r>
    </w:p>
    <w:p w:rsidR="00B420B5" w:rsidRPr="000D5E22" w:rsidRDefault="00015D1F" w:rsidP="007313B9">
      <w:pPr>
        <w:pStyle w:val="Prrafodelista"/>
        <w:numPr>
          <w:ilvl w:val="0"/>
          <w:numId w:val="13"/>
        </w:numPr>
        <w:spacing w:line="360" w:lineRule="auto"/>
      </w:pPr>
      <w:hyperlink r:id="rId16">
        <w:r w:rsidR="00B420B5" w:rsidRPr="00E97606">
          <w:rPr>
            <w:rStyle w:val="InternetLink"/>
            <w:sz w:val="24"/>
            <w:lang w:val="es-AR"/>
          </w:rPr>
          <w:t>http://www.gps.gov/systems/gps/</w:t>
        </w:r>
      </w:hyperlink>
      <w:r w:rsidR="00B420B5" w:rsidRPr="000D5E22">
        <w:t xml:space="preserve"> </w:t>
      </w:r>
    </w:p>
    <w:p w:rsidR="00B420B5" w:rsidRDefault="00015D1F" w:rsidP="007313B9">
      <w:pPr>
        <w:pStyle w:val="Prrafodelista"/>
        <w:numPr>
          <w:ilvl w:val="0"/>
          <w:numId w:val="13"/>
        </w:numPr>
        <w:spacing w:line="360" w:lineRule="auto"/>
      </w:pPr>
      <w:hyperlink r:id="rId17">
        <w:r w:rsidR="00B420B5" w:rsidRPr="00E97606">
          <w:rPr>
            <w:rStyle w:val="InternetLink"/>
            <w:sz w:val="24"/>
            <w:lang w:val="es-AR"/>
          </w:rPr>
          <w:t>http://www.colorado.edu/geography/gcraft/notes/gps/gps_f.html</w:t>
        </w:r>
      </w:hyperlink>
      <w:r w:rsidR="00B420B5" w:rsidRPr="000D5E22">
        <w:t xml:space="preserve"> </w:t>
      </w:r>
    </w:p>
    <w:p w:rsidR="00B420B5" w:rsidRDefault="00015D1F" w:rsidP="007313B9">
      <w:pPr>
        <w:pStyle w:val="Prrafodelista"/>
        <w:numPr>
          <w:ilvl w:val="0"/>
          <w:numId w:val="13"/>
        </w:numPr>
        <w:spacing w:line="360" w:lineRule="auto"/>
      </w:pPr>
      <w:hyperlink r:id="rId18">
        <w:r w:rsidR="00B420B5" w:rsidRPr="00E97606">
          <w:rPr>
            <w:rStyle w:val="InternetLink"/>
            <w:lang w:val="es-AR"/>
          </w:rPr>
          <w:t>http://www.pencomputing.com/frames/obd2.html</w:t>
        </w:r>
      </w:hyperlink>
      <w:r w:rsidR="00B420B5">
        <w:t xml:space="preserve"> </w:t>
      </w:r>
    </w:p>
    <w:p w:rsidR="00E91C72" w:rsidRPr="00693EFA" w:rsidRDefault="00015D1F" w:rsidP="00693EFA">
      <w:pPr>
        <w:pStyle w:val="Prrafodelista"/>
        <w:numPr>
          <w:ilvl w:val="0"/>
          <w:numId w:val="13"/>
        </w:numPr>
        <w:spacing w:line="360" w:lineRule="auto"/>
        <w:rPr>
          <w:lang w:eastAsia="es-AR"/>
        </w:rPr>
      </w:pPr>
      <w:hyperlink r:id="rId19">
        <w:r w:rsidR="00B420B5" w:rsidRPr="00E91C72">
          <w:rPr>
            <w:rStyle w:val="InternetLink"/>
            <w:lang w:val="es-AR"/>
          </w:rPr>
          <w:t>http://www.ehow.com/how_6608575_read-car-computer.html</w:t>
        </w:r>
      </w:hyperlink>
      <w:r w:rsidR="00B420B5">
        <w:t xml:space="preserve"> </w:t>
      </w:r>
    </w:p>
    <w:sectPr w:rsidR="00E91C72" w:rsidRPr="00693EFA" w:rsidSect="001208E1">
      <w:headerReference w:type="default" r:id="rId20"/>
      <w:footerReference w:type="default" r:id="rId21"/>
      <w:footerReference w:type="first" r:id="rId22"/>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B1C" w:rsidRDefault="00952B1C" w:rsidP="006E433F">
      <w:pPr>
        <w:spacing w:after="0" w:line="240" w:lineRule="auto"/>
      </w:pPr>
      <w:r>
        <w:separator/>
      </w:r>
    </w:p>
  </w:endnote>
  <w:endnote w:type="continuationSeparator" w:id="1">
    <w:p w:rsidR="00952B1C" w:rsidRDefault="00952B1C"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B3F" w:rsidRDefault="00274B3F" w:rsidP="001208E1">
    <w:pPr>
      <w:pStyle w:val="Piedepgina"/>
      <w:jc w:val="right"/>
    </w:pPr>
    <w:r>
      <w:t xml:space="preserve">Página </w:t>
    </w:r>
    <w:r w:rsidR="00015D1F">
      <w:rPr>
        <w:b/>
      </w:rPr>
      <w:fldChar w:fldCharType="begin"/>
    </w:r>
    <w:r>
      <w:rPr>
        <w:b/>
      </w:rPr>
      <w:instrText xml:space="preserve"> PAGE </w:instrText>
    </w:r>
    <w:r w:rsidR="00015D1F">
      <w:rPr>
        <w:b/>
      </w:rPr>
      <w:fldChar w:fldCharType="separate"/>
    </w:r>
    <w:r w:rsidR="00C80DEE">
      <w:rPr>
        <w:b/>
        <w:noProof/>
      </w:rPr>
      <w:t>22</w:t>
    </w:r>
    <w:r w:rsidR="00015D1F">
      <w:rPr>
        <w:b/>
      </w:rPr>
      <w:fldChar w:fldCharType="end"/>
    </w:r>
    <w:r>
      <w:t xml:space="preserve"> de </w:t>
    </w:r>
    <w:r w:rsidR="00015D1F">
      <w:rPr>
        <w:b/>
      </w:rPr>
      <w:fldChar w:fldCharType="begin"/>
    </w:r>
    <w:r>
      <w:rPr>
        <w:b/>
      </w:rPr>
      <w:instrText xml:space="preserve"> NUMPAGES  </w:instrText>
    </w:r>
    <w:r w:rsidR="00015D1F">
      <w:rPr>
        <w:b/>
      </w:rPr>
      <w:fldChar w:fldCharType="separate"/>
    </w:r>
    <w:r w:rsidR="00C80DEE">
      <w:rPr>
        <w:b/>
        <w:noProof/>
      </w:rPr>
      <w:t>22</w:t>
    </w:r>
    <w:r w:rsidR="00015D1F">
      <w:rPr>
        <w:b/>
      </w:rPr>
      <w:fldChar w:fldCharType="end"/>
    </w:r>
  </w:p>
  <w:p w:rsidR="00274B3F" w:rsidRDefault="00274B3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B3F" w:rsidRDefault="00274B3F" w:rsidP="004C7C6C">
    <w:pPr>
      <w:pStyle w:val="Piedepgina"/>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B1C" w:rsidRDefault="00952B1C" w:rsidP="006E433F">
      <w:pPr>
        <w:spacing w:after="0" w:line="240" w:lineRule="auto"/>
      </w:pPr>
      <w:r>
        <w:separator/>
      </w:r>
    </w:p>
  </w:footnote>
  <w:footnote w:type="continuationSeparator" w:id="1">
    <w:p w:rsidR="00952B1C" w:rsidRDefault="00952B1C"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B3F" w:rsidRDefault="00274B3F">
    <w:pPr>
      <w:pStyle w:val="Encabezado"/>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60A9"/>
    <w:multiLevelType w:val="multilevel"/>
    <w:tmpl w:val="E7A2C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53E4CBF"/>
    <w:multiLevelType w:val="multilevel"/>
    <w:tmpl w:val="E9E21868"/>
    <w:lvl w:ilvl="0">
      <w:start w:val="1"/>
      <w:numFmt w:val="bullet"/>
      <w:lvlText w:val=""/>
      <w:lvlJc w:val="left"/>
      <w:pPr>
        <w:ind w:left="1140" w:hanging="360"/>
      </w:pPr>
      <w:rPr>
        <w:rFonts w:ascii="Wingdings 2" w:hAnsi="Wingdings 2" w:hint="default"/>
      </w:rPr>
    </w:lvl>
    <w:lvl w:ilvl="1">
      <w:start w:val="1"/>
      <w:numFmt w:val="bullet"/>
      <w:lvlText w:val="◦"/>
      <w:lvlJc w:val="left"/>
      <w:pPr>
        <w:ind w:left="1500" w:hanging="360"/>
      </w:pPr>
      <w:rPr>
        <w:rFonts w:ascii="OpenSymbol" w:hAnsi="OpenSymbol" w:hint="default"/>
      </w:rPr>
    </w:lvl>
    <w:lvl w:ilvl="2">
      <w:start w:val="1"/>
      <w:numFmt w:val="bullet"/>
      <w:lvlText w:val="▪"/>
      <w:lvlJc w:val="left"/>
      <w:pPr>
        <w:ind w:left="1860" w:hanging="360"/>
      </w:pPr>
      <w:rPr>
        <w:rFonts w:ascii="OpenSymbol" w:hAnsi="OpenSymbol" w:hint="default"/>
      </w:rPr>
    </w:lvl>
    <w:lvl w:ilvl="3">
      <w:start w:val="1"/>
      <w:numFmt w:val="bullet"/>
      <w:lvlText w:val=""/>
      <w:lvlJc w:val="left"/>
      <w:pPr>
        <w:ind w:left="2220" w:hanging="360"/>
      </w:pPr>
      <w:rPr>
        <w:rFonts w:ascii="Wingdings 2" w:hAnsi="Wingdings 2" w:hint="default"/>
      </w:rPr>
    </w:lvl>
    <w:lvl w:ilvl="4">
      <w:start w:val="1"/>
      <w:numFmt w:val="bullet"/>
      <w:lvlText w:val="◦"/>
      <w:lvlJc w:val="left"/>
      <w:pPr>
        <w:ind w:left="2580" w:hanging="360"/>
      </w:pPr>
      <w:rPr>
        <w:rFonts w:ascii="OpenSymbol" w:hAnsi="OpenSymbol" w:hint="default"/>
      </w:rPr>
    </w:lvl>
    <w:lvl w:ilvl="5">
      <w:start w:val="1"/>
      <w:numFmt w:val="bullet"/>
      <w:lvlText w:val="▪"/>
      <w:lvlJc w:val="left"/>
      <w:pPr>
        <w:ind w:left="2940" w:hanging="360"/>
      </w:pPr>
      <w:rPr>
        <w:rFonts w:ascii="OpenSymbol" w:hAnsi="OpenSymbol" w:hint="default"/>
      </w:rPr>
    </w:lvl>
    <w:lvl w:ilvl="6">
      <w:start w:val="1"/>
      <w:numFmt w:val="bullet"/>
      <w:lvlText w:val=""/>
      <w:lvlJc w:val="left"/>
      <w:pPr>
        <w:ind w:left="3300" w:hanging="360"/>
      </w:pPr>
      <w:rPr>
        <w:rFonts w:ascii="Wingdings 2" w:hAnsi="Wingdings 2" w:hint="default"/>
      </w:rPr>
    </w:lvl>
    <w:lvl w:ilvl="7">
      <w:start w:val="1"/>
      <w:numFmt w:val="bullet"/>
      <w:lvlText w:val="◦"/>
      <w:lvlJc w:val="left"/>
      <w:pPr>
        <w:ind w:left="3660" w:hanging="360"/>
      </w:pPr>
      <w:rPr>
        <w:rFonts w:ascii="OpenSymbol" w:hAnsi="OpenSymbol" w:hint="default"/>
      </w:rPr>
    </w:lvl>
    <w:lvl w:ilvl="8">
      <w:start w:val="1"/>
      <w:numFmt w:val="bullet"/>
      <w:lvlText w:val="▪"/>
      <w:lvlJc w:val="left"/>
      <w:pPr>
        <w:ind w:left="4020" w:hanging="360"/>
      </w:pPr>
      <w:rPr>
        <w:rFonts w:ascii="OpenSymbol" w:hAnsi="OpenSymbol" w:hint="default"/>
      </w:rPr>
    </w:lvl>
  </w:abstractNum>
  <w:abstractNum w:abstractNumId="2">
    <w:nsid w:val="0FB719D8"/>
    <w:multiLevelType w:val="hybridMultilevel"/>
    <w:tmpl w:val="683ADCA8"/>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4">
    <w:nsid w:val="1E1F3655"/>
    <w:multiLevelType w:val="hybridMultilevel"/>
    <w:tmpl w:val="521E9C34"/>
    <w:lvl w:ilvl="0" w:tplc="2C0A000F">
      <w:start w:val="1"/>
      <w:numFmt w:val="decimal"/>
      <w:lvlText w:val="%1."/>
      <w:lvlJc w:val="left"/>
      <w:pPr>
        <w:ind w:left="720" w:hanging="360"/>
      </w:pPr>
      <w:rPr>
        <w:rFonts w:cs="Times New Roman"/>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20C96519"/>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6">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7">
    <w:nsid w:val="2D984C42"/>
    <w:multiLevelType w:val="multilevel"/>
    <w:tmpl w:val="652251E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2.%3."/>
      <w:lvlJc w:val="right"/>
      <w:pPr>
        <w:ind w:left="2160" w:hanging="180"/>
      </w:pPr>
      <w:rPr>
        <w:rFonts w:cs="Times New Roman"/>
      </w:rPr>
    </w:lvl>
    <w:lvl w:ilvl="3">
      <w:start w:val="1"/>
      <w:numFmt w:val="decimal"/>
      <w:lvlText w:val="%2.%3.%4."/>
      <w:lvlJc w:val="left"/>
      <w:pPr>
        <w:ind w:left="2880" w:hanging="360"/>
      </w:pPr>
      <w:rPr>
        <w:rFonts w:cs="Times New Roman"/>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rFonts w:cs="Times New Roman"/>
      </w:rPr>
    </w:lvl>
    <w:lvl w:ilvl="6">
      <w:start w:val="1"/>
      <w:numFmt w:val="decimal"/>
      <w:lvlText w:val="%2.%3.%4.%5.%6.%7."/>
      <w:lvlJc w:val="left"/>
      <w:pPr>
        <w:ind w:left="5040" w:hanging="360"/>
      </w:pPr>
      <w:rPr>
        <w:rFonts w:cs="Times New Roman"/>
      </w:rPr>
    </w:lvl>
    <w:lvl w:ilvl="7">
      <w:start w:val="1"/>
      <w:numFmt w:val="lowerLetter"/>
      <w:lvlText w:val="%2.%3.%4.%5.%6.%7.%8."/>
      <w:lvlJc w:val="left"/>
      <w:pPr>
        <w:ind w:left="5760" w:hanging="360"/>
      </w:pPr>
      <w:rPr>
        <w:rFonts w:cs="Times New Roman"/>
      </w:rPr>
    </w:lvl>
    <w:lvl w:ilvl="8">
      <w:start w:val="1"/>
      <w:numFmt w:val="lowerRoman"/>
      <w:lvlText w:val="%2.%3.%4.%5.%6.%7.%8.%9."/>
      <w:lvlJc w:val="right"/>
      <w:pPr>
        <w:ind w:left="6480" w:hanging="180"/>
      </w:pPr>
      <w:rPr>
        <w:rFonts w:cs="Times New Roman"/>
      </w:rPr>
    </w:lvl>
  </w:abstractNum>
  <w:abstractNum w:abstractNumId="8">
    <w:nsid w:val="2E537551"/>
    <w:multiLevelType w:val="hybridMultilevel"/>
    <w:tmpl w:val="E1A07498"/>
    <w:lvl w:ilvl="0" w:tplc="DCA2EF7A">
      <w:start w:val="1"/>
      <w:numFmt w:val="bullet"/>
      <w:lvlText w:val=""/>
      <w:lvlJc w:val="left"/>
      <w:pPr>
        <w:ind w:left="1428" w:hanging="360"/>
      </w:pPr>
      <w:rPr>
        <w:rFonts w:ascii="Wingdings" w:hAnsi="Wingdings" w:hint="default"/>
        <w:color w:val="548DD4"/>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nsid w:val="374E78B5"/>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10">
    <w:nsid w:val="3A3D75B2"/>
    <w:multiLevelType w:val="multilevel"/>
    <w:tmpl w:val="0D26DD00"/>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sz w:val="20"/>
      </w:rPr>
    </w:lvl>
    <w:lvl w:ilvl="5">
      <w:start w:val="1"/>
      <w:numFmt w:val="bullet"/>
      <w:lvlText w:val=""/>
      <w:lvlJc w:val="left"/>
      <w:pPr>
        <w:ind w:left="4320" w:hanging="360"/>
      </w:pPr>
      <w:rPr>
        <w:rFonts w:ascii="Wingdings" w:hAnsi="Wingdings" w:hint="default"/>
        <w:sz w:val="20"/>
      </w:rPr>
    </w:lvl>
    <w:lvl w:ilvl="6">
      <w:start w:val="1"/>
      <w:numFmt w:val="bullet"/>
      <w:lvlText w:val=""/>
      <w:lvlJc w:val="left"/>
      <w:pPr>
        <w:ind w:left="5040" w:hanging="360"/>
      </w:pPr>
      <w:rPr>
        <w:rFonts w:ascii="Wingdings" w:hAnsi="Wingdings" w:hint="default"/>
        <w:sz w:val="20"/>
      </w:rPr>
    </w:lvl>
    <w:lvl w:ilvl="7">
      <w:start w:val="1"/>
      <w:numFmt w:val="bullet"/>
      <w:lvlText w:val=""/>
      <w:lvlJc w:val="left"/>
      <w:pPr>
        <w:ind w:left="5760" w:hanging="360"/>
      </w:pPr>
      <w:rPr>
        <w:rFonts w:ascii="Wingdings" w:hAnsi="Wingdings" w:hint="default"/>
        <w:sz w:val="20"/>
      </w:rPr>
    </w:lvl>
    <w:lvl w:ilvl="8">
      <w:start w:val="1"/>
      <w:numFmt w:val="bullet"/>
      <w:lvlText w:val=""/>
      <w:lvlJc w:val="left"/>
      <w:pPr>
        <w:ind w:left="6480" w:hanging="360"/>
      </w:pPr>
      <w:rPr>
        <w:rFonts w:ascii="Wingdings" w:hAnsi="Wingdings" w:hint="default"/>
        <w:sz w:val="20"/>
      </w:rPr>
    </w:lvl>
  </w:abstractNum>
  <w:abstractNum w:abstractNumId="11">
    <w:nsid w:val="3BE633A4"/>
    <w:multiLevelType w:val="hybridMultilevel"/>
    <w:tmpl w:val="B9C0B31E"/>
    <w:lvl w:ilvl="0" w:tplc="04822862">
      <w:start w:val="1"/>
      <w:numFmt w:val="bullet"/>
      <w:lvlText w:val=""/>
      <w:lvlJc w:val="left"/>
      <w:pPr>
        <w:ind w:left="720" w:hanging="360"/>
      </w:pPr>
      <w:rPr>
        <w:rFonts w:ascii="Wingdings" w:hAnsi="Wingdings" w:hint="default"/>
        <w:color w:val="1F497D"/>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2">
    <w:nsid w:val="3C70427F"/>
    <w:multiLevelType w:val="hybridMultilevel"/>
    <w:tmpl w:val="7A6E691E"/>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15D3E19"/>
    <w:multiLevelType w:val="multilevel"/>
    <w:tmpl w:val="DAB868C4"/>
    <w:lvl w:ilvl="0">
      <w:start w:val="1"/>
      <w:numFmt w:val="bullet"/>
      <w:lvlText w:val=""/>
      <w:lvlJc w:val="left"/>
      <w:pPr>
        <w:ind w:left="720" w:hanging="360"/>
      </w:pPr>
      <w:rPr>
        <w:rFonts w:ascii="Wingdings" w:hAnsi="Wingdings" w:hint="default"/>
        <w:color w:val="1F497D"/>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4">
    <w:nsid w:val="450A5645"/>
    <w:multiLevelType w:val="multilevel"/>
    <w:tmpl w:val="DAB868C4"/>
    <w:lvl w:ilvl="0">
      <w:start w:val="1"/>
      <w:numFmt w:val="bullet"/>
      <w:lvlText w:val=""/>
      <w:lvlJc w:val="left"/>
      <w:pPr>
        <w:ind w:left="720" w:hanging="360"/>
      </w:pPr>
      <w:rPr>
        <w:rFonts w:ascii="Wingdings" w:hAnsi="Wingdings" w:hint="default"/>
        <w:color w:val="1F497D"/>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5">
    <w:nsid w:val="4E567711"/>
    <w:multiLevelType w:val="multilevel"/>
    <w:tmpl w:val="43A2EC3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6">
    <w:nsid w:val="4FE71193"/>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17">
    <w:nsid w:val="518C294C"/>
    <w:multiLevelType w:val="hybridMultilevel"/>
    <w:tmpl w:val="22161C8A"/>
    <w:lvl w:ilvl="0" w:tplc="DCA2EF7A">
      <w:start w:val="1"/>
      <w:numFmt w:val="bullet"/>
      <w:lvlText w:val=""/>
      <w:lvlJc w:val="left"/>
      <w:pPr>
        <w:ind w:left="720" w:hanging="360"/>
      </w:pPr>
      <w:rPr>
        <w:rFonts w:ascii="Wingdings" w:hAnsi="Wingdings" w:hint="default"/>
        <w:color w:val="548DD4"/>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5531CB4"/>
    <w:multiLevelType w:val="hybridMultilevel"/>
    <w:tmpl w:val="A3F2103C"/>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59F6BC4"/>
    <w:multiLevelType w:val="multilevel"/>
    <w:tmpl w:val="19146D80"/>
    <w:lvl w:ilvl="0">
      <w:start w:val="1"/>
      <w:numFmt w:val="bullet"/>
      <w:lvlText w:val=""/>
      <w:lvlJc w:val="left"/>
      <w:pPr>
        <w:ind w:left="1428" w:hanging="360"/>
      </w:pPr>
      <w:rPr>
        <w:rFonts w:ascii="Wingdings" w:hAnsi="Wingdings" w:hint="default"/>
        <w:color w:val="1F497D"/>
      </w:rPr>
    </w:lvl>
    <w:lvl w:ilvl="1">
      <w:start w:val="1"/>
      <w:numFmt w:val="bullet"/>
      <w:lvlText w:val="◦"/>
      <w:lvlJc w:val="left"/>
      <w:pPr>
        <w:ind w:left="1788" w:hanging="360"/>
      </w:pPr>
      <w:rPr>
        <w:rFonts w:ascii="OpenSymbol" w:hAnsi="OpenSymbol" w:hint="default"/>
      </w:rPr>
    </w:lvl>
    <w:lvl w:ilvl="2">
      <w:start w:val="1"/>
      <w:numFmt w:val="bullet"/>
      <w:lvlText w:val="▪"/>
      <w:lvlJc w:val="left"/>
      <w:pPr>
        <w:ind w:left="2148" w:hanging="360"/>
      </w:pPr>
      <w:rPr>
        <w:rFonts w:ascii="OpenSymbol" w:hAnsi="OpenSymbol" w:hint="default"/>
      </w:rPr>
    </w:lvl>
    <w:lvl w:ilvl="3">
      <w:start w:val="1"/>
      <w:numFmt w:val="bullet"/>
      <w:lvlText w:val=""/>
      <w:lvlJc w:val="left"/>
      <w:pPr>
        <w:ind w:left="2508" w:hanging="360"/>
      </w:pPr>
      <w:rPr>
        <w:rFonts w:ascii="Wingdings 2" w:hAnsi="Wingdings 2" w:hint="default"/>
      </w:rPr>
    </w:lvl>
    <w:lvl w:ilvl="4">
      <w:start w:val="1"/>
      <w:numFmt w:val="bullet"/>
      <w:lvlText w:val="◦"/>
      <w:lvlJc w:val="left"/>
      <w:pPr>
        <w:ind w:left="2868" w:hanging="360"/>
      </w:pPr>
      <w:rPr>
        <w:rFonts w:ascii="OpenSymbol" w:hAnsi="OpenSymbol" w:hint="default"/>
      </w:rPr>
    </w:lvl>
    <w:lvl w:ilvl="5">
      <w:start w:val="1"/>
      <w:numFmt w:val="bullet"/>
      <w:lvlText w:val="▪"/>
      <w:lvlJc w:val="left"/>
      <w:pPr>
        <w:ind w:left="3228" w:hanging="360"/>
      </w:pPr>
      <w:rPr>
        <w:rFonts w:ascii="OpenSymbol" w:hAnsi="OpenSymbol" w:hint="default"/>
      </w:rPr>
    </w:lvl>
    <w:lvl w:ilvl="6">
      <w:start w:val="1"/>
      <w:numFmt w:val="bullet"/>
      <w:lvlText w:val=""/>
      <w:lvlJc w:val="left"/>
      <w:pPr>
        <w:ind w:left="3588" w:hanging="360"/>
      </w:pPr>
      <w:rPr>
        <w:rFonts w:ascii="Wingdings 2" w:hAnsi="Wingdings 2" w:hint="default"/>
      </w:rPr>
    </w:lvl>
    <w:lvl w:ilvl="7">
      <w:start w:val="1"/>
      <w:numFmt w:val="bullet"/>
      <w:lvlText w:val="◦"/>
      <w:lvlJc w:val="left"/>
      <w:pPr>
        <w:ind w:left="3948" w:hanging="360"/>
      </w:pPr>
      <w:rPr>
        <w:rFonts w:ascii="OpenSymbol" w:hAnsi="OpenSymbol" w:hint="default"/>
      </w:rPr>
    </w:lvl>
    <w:lvl w:ilvl="8">
      <w:start w:val="1"/>
      <w:numFmt w:val="bullet"/>
      <w:lvlText w:val="▪"/>
      <w:lvlJc w:val="left"/>
      <w:pPr>
        <w:ind w:left="4308" w:hanging="360"/>
      </w:pPr>
      <w:rPr>
        <w:rFonts w:ascii="OpenSymbol" w:hAnsi="OpenSymbol" w:hint="default"/>
      </w:rPr>
    </w:lvl>
  </w:abstractNum>
  <w:abstractNum w:abstractNumId="20">
    <w:nsid w:val="57214D02"/>
    <w:multiLevelType w:val="hybridMultilevel"/>
    <w:tmpl w:val="F5AA2D34"/>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8D4E4D"/>
    <w:multiLevelType w:val="hybridMultilevel"/>
    <w:tmpl w:val="17740EA6"/>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4705D2C"/>
    <w:multiLevelType w:val="hybridMultilevel"/>
    <w:tmpl w:val="55E00B66"/>
    <w:lvl w:ilvl="0" w:tplc="DCA2EF7A">
      <w:start w:val="1"/>
      <w:numFmt w:val="bullet"/>
      <w:lvlText w:val=""/>
      <w:lvlJc w:val="left"/>
      <w:pPr>
        <w:ind w:left="720" w:hanging="360"/>
      </w:pPr>
      <w:rPr>
        <w:rFonts w:ascii="Wingdings" w:hAnsi="Wingdings" w:hint="default"/>
        <w:color w:val="548DD4"/>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AEB789C"/>
    <w:multiLevelType w:val="hybridMultilevel"/>
    <w:tmpl w:val="94365264"/>
    <w:lvl w:ilvl="0" w:tplc="E6388026">
      <w:numFmt w:val="bullet"/>
      <w:lvlText w:val=""/>
      <w:lvlJc w:val="left"/>
      <w:pPr>
        <w:ind w:left="720" w:hanging="360"/>
      </w:pPr>
      <w:rPr>
        <w:rFonts w:ascii="Symbol" w:eastAsia="Times New Roman"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FD46F65"/>
    <w:multiLevelType w:val="hybridMultilevel"/>
    <w:tmpl w:val="85D6D8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EE3291D"/>
    <w:multiLevelType w:val="hybridMultilevel"/>
    <w:tmpl w:val="D1287B62"/>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3"/>
  </w:num>
  <w:num w:numId="4">
    <w:abstractNumId w:val="8"/>
  </w:num>
  <w:num w:numId="5">
    <w:abstractNumId w:val="1"/>
  </w:num>
  <w:num w:numId="6">
    <w:abstractNumId w:val="15"/>
  </w:num>
  <w:num w:numId="7">
    <w:abstractNumId w:val="14"/>
  </w:num>
  <w:num w:numId="8">
    <w:abstractNumId w:val="13"/>
  </w:num>
  <w:num w:numId="9">
    <w:abstractNumId w:val="11"/>
  </w:num>
  <w:num w:numId="10">
    <w:abstractNumId w:val="25"/>
  </w:num>
  <w:num w:numId="11">
    <w:abstractNumId w:val="17"/>
  </w:num>
  <w:num w:numId="12">
    <w:abstractNumId w:val="12"/>
  </w:num>
  <w:num w:numId="13">
    <w:abstractNumId w:val="22"/>
  </w:num>
  <w:num w:numId="14">
    <w:abstractNumId w:val="7"/>
  </w:num>
  <w:num w:numId="15">
    <w:abstractNumId w:val="19"/>
  </w:num>
  <w:num w:numId="16">
    <w:abstractNumId w:val="16"/>
  </w:num>
  <w:num w:numId="17">
    <w:abstractNumId w:val="5"/>
  </w:num>
  <w:num w:numId="18">
    <w:abstractNumId w:val="9"/>
  </w:num>
  <w:num w:numId="19">
    <w:abstractNumId w:val="24"/>
  </w:num>
  <w:num w:numId="20">
    <w:abstractNumId w:val="2"/>
  </w:num>
  <w:num w:numId="21">
    <w:abstractNumId w:val="21"/>
  </w:num>
  <w:num w:numId="22">
    <w:abstractNumId w:val="20"/>
  </w:num>
  <w:num w:numId="23">
    <w:abstractNumId w:val="18"/>
  </w:num>
  <w:num w:numId="24">
    <w:abstractNumId w:val="4"/>
  </w:num>
  <w:num w:numId="25">
    <w:abstractNumId w:val="10"/>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E433F"/>
    <w:rsid w:val="00015D1F"/>
    <w:rsid w:val="00036A85"/>
    <w:rsid w:val="00042378"/>
    <w:rsid w:val="00050313"/>
    <w:rsid w:val="0005357E"/>
    <w:rsid w:val="000B7040"/>
    <w:rsid w:val="000D5E22"/>
    <w:rsid w:val="000E2252"/>
    <w:rsid w:val="000E782A"/>
    <w:rsid w:val="0010183F"/>
    <w:rsid w:val="001208E1"/>
    <w:rsid w:val="00145972"/>
    <w:rsid w:val="00177F0E"/>
    <w:rsid w:val="001B2A71"/>
    <w:rsid w:val="001B7CEB"/>
    <w:rsid w:val="001E6D6D"/>
    <w:rsid w:val="0025595B"/>
    <w:rsid w:val="00257BF7"/>
    <w:rsid w:val="00274B3F"/>
    <w:rsid w:val="00291574"/>
    <w:rsid w:val="002B54BB"/>
    <w:rsid w:val="002C7E86"/>
    <w:rsid w:val="002F5B0A"/>
    <w:rsid w:val="00301FD5"/>
    <w:rsid w:val="00303E70"/>
    <w:rsid w:val="003374B5"/>
    <w:rsid w:val="00347170"/>
    <w:rsid w:val="003A45B5"/>
    <w:rsid w:val="003A615C"/>
    <w:rsid w:val="003C6A92"/>
    <w:rsid w:val="003D6EC4"/>
    <w:rsid w:val="003D7B25"/>
    <w:rsid w:val="003E1C3C"/>
    <w:rsid w:val="003E2EC0"/>
    <w:rsid w:val="00465F85"/>
    <w:rsid w:val="00476F78"/>
    <w:rsid w:val="00485FB8"/>
    <w:rsid w:val="004A2499"/>
    <w:rsid w:val="004B47F1"/>
    <w:rsid w:val="004C7C6C"/>
    <w:rsid w:val="004D0E8C"/>
    <w:rsid w:val="004E2287"/>
    <w:rsid w:val="004F0507"/>
    <w:rsid w:val="004F0541"/>
    <w:rsid w:val="004F75E9"/>
    <w:rsid w:val="005255A2"/>
    <w:rsid w:val="00535D02"/>
    <w:rsid w:val="00560342"/>
    <w:rsid w:val="005674A5"/>
    <w:rsid w:val="00570B43"/>
    <w:rsid w:val="005C4477"/>
    <w:rsid w:val="005D1890"/>
    <w:rsid w:val="005E7706"/>
    <w:rsid w:val="005F172B"/>
    <w:rsid w:val="005F46E2"/>
    <w:rsid w:val="006442DD"/>
    <w:rsid w:val="00660FFB"/>
    <w:rsid w:val="00673A47"/>
    <w:rsid w:val="00693EFA"/>
    <w:rsid w:val="00696F0E"/>
    <w:rsid w:val="006D054D"/>
    <w:rsid w:val="006D31A4"/>
    <w:rsid w:val="006E433F"/>
    <w:rsid w:val="006F1BDA"/>
    <w:rsid w:val="00721EA5"/>
    <w:rsid w:val="007313B9"/>
    <w:rsid w:val="007615FC"/>
    <w:rsid w:val="00791761"/>
    <w:rsid w:val="007B6301"/>
    <w:rsid w:val="0081648A"/>
    <w:rsid w:val="0083508D"/>
    <w:rsid w:val="00893DA0"/>
    <w:rsid w:val="008A0669"/>
    <w:rsid w:val="008F2840"/>
    <w:rsid w:val="008F361E"/>
    <w:rsid w:val="00900246"/>
    <w:rsid w:val="00914BB8"/>
    <w:rsid w:val="0095229B"/>
    <w:rsid w:val="00952B1C"/>
    <w:rsid w:val="00953D31"/>
    <w:rsid w:val="00982ED5"/>
    <w:rsid w:val="00995C4A"/>
    <w:rsid w:val="009B0769"/>
    <w:rsid w:val="009B1E49"/>
    <w:rsid w:val="009B5CA7"/>
    <w:rsid w:val="009C0EBD"/>
    <w:rsid w:val="009D03A7"/>
    <w:rsid w:val="009D6782"/>
    <w:rsid w:val="00A231FA"/>
    <w:rsid w:val="00A76620"/>
    <w:rsid w:val="00A76A11"/>
    <w:rsid w:val="00AA5060"/>
    <w:rsid w:val="00AC2073"/>
    <w:rsid w:val="00AF6587"/>
    <w:rsid w:val="00B06674"/>
    <w:rsid w:val="00B344E8"/>
    <w:rsid w:val="00B420B5"/>
    <w:rsid w:val="00B533B2"/>
    <w:rsid w:val="00B6241C"/>
    <w:rsid w:val="00B66017"/>
    <w:rsid w:val="00B951D9"/>
    <w:rsid w:val="00BF5601"/>
    <w:rsid w:val="00C05649"/>
    <w:rsid w:val="00C15765"/>
    <w:rsid w:val="00C27AE4"/>
    <w:rsid w:val="00C324D3"/>
    <w:rsid w:val="00C32CF0"/>
    <w:rsid w:val="00C53DDE"/>
    <w:rsid w:val="00C61542"/>
    <w:rsid w:val="00C64098"/>
    <w:rsid w:val="00C80DEE"/>
    <w:rsid w:val="00C815A3"/>
    <w:rsid w:val="00C84307"/>
    <w:rsid w:val="00CB5CCC"/>
    <w:rsid w:val="00CC0C1E"/>
    <w:rsid w:val="00CC537D"/>
    <w:rsid w:val="00CC6963"/>
    <w:rsid w:val="00CD65AB"/>
    <w:rsid w:val="00CE5540"/>
    <w:rsid w:val="00CF151F"/>
    <w:rsid w:val="00D22E0C"/>
    <w:rsid w:val="00D62A08"/>
    <w:rsid w:val="00D718C5"/>
    <w:rsid w:val="00DF0155"/>
    <w:rsid w:val="00DF19B6"/>
    <w:rsid w:val="00DF5345"/>
    <w:rsid w:val="00DF64B4"/>
    <w:rsid w:val="00E1020B"/>
    <w:rsid w:val="00E158F2"/>
    <w:rsid w:val="00E20D85"/>
    <w:rsid w:val="00E2228E"/>
    <w:rsid w:val="00E27C2C"/>
    <w:rsid w:val="00E33CB0"/>
    <w:rsid w:val="00E55DC2"/>
    <w:rsid w:val="00E74C87"/>
    <w:rsid w:val="00E80951"/>
    <w:rsid w:val="00E91C72"/>
    <w:rsid w:val="00E97606"/>
    <w:rsid w:val="00ED5AC1"/>
    <w:rsid w:val="00F259B5"/>
    <w:rsid w:val="00F743BE"/>
    <w:rsid w:val="00F92E62"/>
    <w:rsid w:val="00FD6D6B"/>
    <w:rsid w:val="00FE0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pPr>
      <w:spacing w:after="200" w:line="276" w:lineRule="auto"/>
    </w:pPr>
    <w:rPr>
      <w:lang w:val="es-AR" w:eastAsia="en-US"/>
    </w:rPr>
  </w:style>
  <w:style w:type="paragraph" w:styleId="Ttulo1">
    <w:name w:val="heading 1"/>
    <w:basedOn w:val="Normal"/>
    <w:next w:val="Normal"/>
    <w:link w:val="Ttulo1Car"/>
    <w:uiPriority w:val="99"/>
    <w:qFormat/>
    <w:rsid w:val="000B7040"/>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721EA5"/>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721EA5"/>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B7040"/>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721E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721EA5"/>
    <w:rPr>
      <w:rFonts w:ascii="Cambria" w:hAnsi="Cambria" w:cs="Times New Roman"/>
      <w:b/>
      <w:bCs/>
      <w:color w:val="4F81BD"/>
    </w:rPr>
  </w:style>
  <w:style w:type="paragraph" w:styleId="Encabezado">
    <w:name w:val="header"/>
    <w:basedOn w:val="Normal"/>
    <w:link w:val="EncabezadoCar"/>
    <w:uiPriority w:val="99"/>
    <w:rsid w:val="006E4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6E433F"/>
    <w:rPr>
      <w:rFonts w:cs="Times New Roman"/>
    </w:rPr>
  </w:style>
  <w:style w:type="paragraph" w:styleId="Piedepgina">
    <w:name w:val="footer"/>
    <w:basedOn w:val="Normal"/>
    <w:link w:val="PiedepginaCar"/>
    <w:uiPriority w:val="99"/>
    <w:rsid w:val="006E4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6E433F"/>
    <w:rPr>
      <w:rFonts w:cs="Times New Roman"/>
    </w:rPr>
  </w:style>
  <w:style w:type="paragraph" w:styleId="Textodeglobo">
    <w:name w:val="Balloon Text"/>
    <w:basedOn w:val="Normal"/>
    <w:link w:val="TextodegloboCar"/>
    <w:uiPriority w:val="99"/>
    <w:semiHidden/>
    <w:rsid w:val="006E43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6E433F"/>
    <w:rPr>
      <w:rFonts w:ascii="Tahoma" w:hAnsi="Tahoma" w:cs="Tahoma"/>
      <w:sz w:val="16"/>
      <w:szCs w:val="16"/>
    </w:rPr>
  </w:style>
  <w:style w:type="paragraph" w:styleId="Prrafodelista">
    <w:name w:val="List Paragraph"/>
    <w:basedOn w:val="Normal"/>
    <w:uiPriority w:val="99"/>
    <w:qFormat/>
    <w:rsid w:val="006E433F"/>
    <w:pPr>
      <w:ind w:left="720"/>
      <w:contextualSpacing/>
    </w:pPr>
  </w:style>
  <w:style w:type="paragraph" w:styleId="Subttulo">
    <w:name w:val="Subtitle"/>
    <w:basedOn w:val="Normal"/>
    <w:next w:val="Normal"/>
    <w:link w:val="SubttuloCar"/>
    <w:uiPriority w:val="99"/>
    <w:qFormat/>
    <w:rsid w:val="003374B5"/>
    <w:pPr>
      <w:numPr>
        <w:ilvl w:val="1"/>
      </w:numPr>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99"/>
    <w:locked/>
    <w:rsid w:val="003374B5"/>
    <w:rPr>
      <w:rFonts w:ascii="Cambria" w:hAnsi="Cambria" w:cs="Times New Roman"/>
      <w:i/>
      <w:iCs/>
      <w:color w:val="4F81BD"/>
      <w:spacing w:val="15"/>
      <w:sz w:val="24"/>
      <w:szCs w:val="24"/>
    </w:rPr>
  </w:style>
  <w:style w:type="paragraph" w:styleId="Sinespaciado">
    <w:name w:val="No Spacing"/>
    <w:uiPriority w:val="99"/>
    <w:qFormat/>
    <w:rsid w:val="00BF5601"/>
    <w:rPr>
      <w:lang w:val="es-AR" w:eastAsia="en-US"/>
    </w:rPr>
  </w:style>
  <w:style w:type="paragraph" w:styleId="Ttulo">
    <w:name w:val="Title"/>
    <w:basedOn w:val="Normal"/>
    <w:next w:val="Normal"/>
    <w:link w:val="TtuloCar"/>
    <w:uiPriority w:val="99"/>
    <w:qFormat/>
    <w:rsid w:val="00C1576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locked/>
    <w:rsid w:val="00C15765"/>
    <w:rPr>
      <w:rFonts w:ascii="Cambria" w:hAnsi="Cambria" w:cs="Times New Roman"/>
      <w:color w:val="17365D"/>
      <w:spacing w:val="5"/>
      <w:kern w:val="28"/>
      <w:sz w:val="52"/>
      <w:szCs w:val="52"/>
    </w:rPr>
  </w:style>
  <w:style w:type="paragraph" w:styleId="TDC1">
    <w:name w:val="toc 1"/>
    <w:basedOn w:val="Normal"/>
    <w:next w:val="Normal"/>
    <w:autoRedefine/>
    <w:uiPriority w:val="39"/>
    <w:rsid w:val="006442DD"/>
    <w:pPr>
      <w:spacing w:after="100"/>
    </w:pPr>
  </w:style>
  <w:style w:type="character" w:styleId="Hipervnculo">
    <w:name w:val="Hyperlink"/>
    <w:basedOn w:val="Fuentedeprrafopredeter"/>
    <w:uiPriority w:val="99"/>
    <w:rsid w:val="006442DD"/>
    <w:rPr>
      <w:rFonts w:cs="Times New Roman"/>
      <w:color w:val="0000FF"/>
      <w:u w:val="single"/>
    </w:rPr>
  </w:style>
  <w:style w:type="paragraph" w:styleId="TDC2">
    <w:name w:val="toc 2"/>
    <w:basedOn w:val="Normal"/>
    <w:next w:val="Normal"/>
    <w:autoRedefine/>
    <w:uiPriority w:val="39"/>
    <w:rsid w:val="00CF151F"/>
    <w:pPr>
      <w:spacing w:after="100"/>
      <w:ind w:left="220"/>
    </w:pPr>
  </w:style>
  <w:style w:type="character" w:customStyle="1" w:styleId="InternetLink">
    <w:name w:val="Internet Link"/>
    <w:uiPriority w:val="99"/>
    <w:rsid w:val="000D5E22"/>
    <w:rPr>
      <w:color w:val="000080"/>
      <w:u w:val="single"/>
      <w:lang w:val="en-US" w:eastAsia="en-US"/>
    </w:rPr>
  </w:style>
  <w:style w:type="paragraph" w:styleId="TDC3">
    <w:name w:val="toc 3"/>
    <w:basedOn w:val="Normal"/>
    <w:next w:val="Normal"/>
    <w:autoRedefine/>
    <w:uiPriority w:val="39"/>
    <w:rsid w:val="005D1890"/>
    <w:pPr>
      <w:spacing w:after="100"/>
      <w:ind w:left="440"/>
    </w:pPr>
  </w:style>
  <w:style w:type="paragraph" w:customStyle="1" w:styleId="Textbody">
    <w:name w:val="Text body"/>
    <w:basedOn w:val="Normal"/>
    <w:uiPriority w:val="99"/>
    <w:rsid w:val="007313B9"/>
    <w:pPr>
      <w:widowControl w:val="0"/>
      <w:tabs>
        <w:tab w:val="left" w:pos="706"/>
      </w:tabs>
      <w:suppressAutoHyphens/>
      <w:spacing w:after="120"/>
    </w:pPr>
    <w:rPr>
      <w:rFonts w:ascii="Times New Roman" w:hAnsi="Times New Roman" w:cs="Tahoma"/>
      <w:sz w:val="24"/>
      <w:szCs w:val="24"/>
      <w:lang w:val="en-US"/>
    </w:rPr>
  </w:style>
  <w:style w:type="paragraph" w:styleId="NormalWeb">
    <w:name w:val="Normal (Web)"/>
    <w:basedOn w:val="Normal"/>
    <w:uiPriority w:val="99"/>
    <w:rsid w:val="00E97606"/>
    <w:pPr>
      <w:spacing w:before="100" w:beforeAutospacing="1" w:after="100" w:afterAutospacing="1" w:line="240" w:lineRule="auto"/>
    </w:pPr>
    <w:rPr>
      <w:rFonts w:ascii="Times New Roman" w:hAnsi="Times New Roman"/>
      <w:sz w:val="24"/>
      <w:szCs w:val="24"/>
      <w:lang w:val="es-ES" w:eastAsia="es-ES"/>
    </w:rPr>
  </w:style>
  <w:style w:type="character" w:customStyle="1" w:styleId="apple-converted-space">
    <w:name w:val="apple-converted-space"/>
    <w:basedOn w:val="Fuentedeprrafopredeter"/>
    <w:uiPriority w:val="99"/>
    <w:rsid w:val="00E97606"/>
    <w:rPr>
      <w:rFonts w:cs="Times New Roman"/>
    </w:rPr>
  </w:style>
  <w:style w:type="table" w:styleId="Cuadrculamedia3-nfasis1">
    <w:name w:val="Medium Grid 3 Accent 1"/>
    <w:basedOn w:val="Tablanormal"/>
    <w:uiPriority w:val="69"/>
    <w:rsid w:val="00274B3F"/>
    <w:rPr>
      <w:rFonts w:asciiTheme="minorHAnsi" w:eastAsiaTheme="minorHAnsi" w:hAnsiTheme="minorHAnsi" w:cstheme="minorBidi"/>
      <w:lang w:val="es-AR"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79182980">
      <w:bodyDiv w:val="1"/>
      <w:marLeft w:val="0"/>
      <w:marRight w:val="0"/>
      <w:marTop w:val="0"/>
      <w:marBottom w:val="0"/>
      <w:divBdr>
        <w:top w:val="none" w:sz="0" w:space="0" w:color="auto"/>
        <w:left w:val="none" w:sz="0" w:space="0" w:color="auto"/>
        <w:bottom w:val="none" w:sz="0" w:space="0" w:color="auto"/>
        <w:right w:val="none" w:sz="0" w:space="0" w:color="auto"/>
      </w:divBdr>
    </w:div>
    <w:div w:id="161749488">
      <w:bodyDiv w:val="1"/>
      <w:marLeft w:val="0"/>
      <w:marRight w:val="0"/>
      <w:marTop w:val="0"/>
      <w:marBottom w:val="0"/>
      <w:divBdr>
        <w:top w:val="none" w:sz="0" w:space="0" w:color="auto"/>
        <w:left w:val="none" w:sz="0" w:space="0" w:color="auto"/>
        <w:bottom w:val="none" w:sz="0" w:space="0" w:color="auto"/>
        <w:right w:val="none" w:sz="0" w:space="0" w:color="auto"/>
      </w:divBdr>
    </w:div>
    <w:div w:id="501118723">
      <w:marLeft w:val="0"/>
      <w:marRight w:val="0"/>
      <w:marTop w:val="0"/>
      <w:marBottom w:val="0"/>
      <w:divBdr>
        <w:top w:val="none" w:sz="0" w:space="0" w:color="auto"/>
        <w:left w:val="none" w:sz="0" w:space="0" w:color="auto"/>
        <w:bottom w:val="none" w:sz="0" w:space="0" w:color="auto"/>
        <w:right w:val="none" w:sz="0" w:space="0" w:color="auto"/>
      </w:divBdr>
      <w:divsChild>
        <w:div w:id="501118721">
          <w:marLeft w:val="0"/>
          <w:marRight w:val="0"/>
          <w:marTop w:val="0"/>
          <w:marBottom w:val="0"/>
          <w:divBdr>
            <w:top w:val="none" w:sz="0" w:space="0" w:color="auto"/>
            <w:left w:val="none" w:sz="0" w:space="0" w:color="auto"/>
            <w:bottom w:val="none" w:sz="0" w:space="0" w:color="auto"/>
            <w:right w:val="none" w:sz="0" w:space="0" w:color="auto"/>
          </w:divBdr>
        </w:div>
        <w:div w:id="501118722">
          <w:marLeft w:val="0"/>
          <w:marRight w:val="0"/>
          <w:marTop w:val="0"/>
          <w:marBottom w:val="0"/>
          <w:divBdr>
            <w:top w:val="none" w:sz="0" w:space="0" w:color="auto"/>
            <w:left w:val="none" w:sz="0" w:space="0" w:color="auto"/>
            <w:bottom w:val="none" w:sz="0" w:space="0" w:color="auto"/>
            <w:right w:val="none" w:sz="0" w:space="0" w:color="auto"/>
          </w:divBdr>
        </w:div>
        <w:div w:id="501118724">
          <w:marLeft w:val="0"/>
          <w:marRight w:val="0"/>
          <w:marTop w:val="0"/>
          <w:marBottom w:val="0"/>
          <w:divBdr>
            <w:top w:val="none" w:sz="0" w:space="0" w:color="auto"/>
            <w:left w:val="none" w:sz="0" w:space="0" w:color="auto"/>
            <w:bottom w:val="none" w:sz="0" w:space="0" w:color="auto"/>
            <w:right w:val="none" w:sz="0" w:space="0" w:color="auto"/>
          </w:divBdr>
        </w:div>
        <w:div w:id="501118725">
          <w:marLeft w:val="0"/>
          <w:marRight w:val="0"/>
          <w:marTop w:val="0"/>
          <w:marBottom w:val="0"/>
          <w:divBdr>
            <w:top w:val="none" w:sz="0" w:space="0" w:color="auto"/>
            <w:left w:val="none" w:sz="0" w:space="0" w:color="auto"/>
            <w:bottom w:val="none" w:sz="0" w:space="0" w:color="auto"/>
            <w:right w:val="none" w:sz="0" w:space="0" w:color="auto"/>
          </w:divBdr>
        </w:div>
        <w:div w:id="501118726">
          <w:marLeft w:val="0"/>
          <w:marRight w:val="0"/>
          <w:marTop w:val="0"/>
          <w:marBottom w:val="0"/>
          <w:divBdr>
            <w:top w:val="none" w:sz="0" w:space="0" w:color="auto"/>
            <w:left w:val="none" w:sz="0" w:space="0" w:color="auto"/>
            <w:bottom w:val="none" w:sz="0" w:space="0" w:color="auto"/>
            <w:right w:val="none" w:sz="0" w:space="0" w:color="auto"/>
          </w:divBdr>
        </w:div>
        <w:div w:id="501118727">
          <w:marLeft w:val="0"/>
          <w:marRight w:val="0"/>
          <w:marTop w:val="0"/>
          <w:marBottom w:val="0"/>
          <w:divBdr>
            <w:top w:val="none" w:sz="0" w:space="0" w:color="auto"/>
            <w:left w:val="none" w:sz="0" w:space="0" w:color="auto"/>
            <w:bottom w:val="none" w:sz="0" w:space="0" w:color="auto"/>
            <w:right w:val="none" w:sz="0" w:space="0" w:color="auto"/>
          </w:divBdr>
        </w:div>
        <w:div w:id="501118728">
          <w:marLeft w:val="0"/>
          <w:marRight w:val="0"/>
          <w:marTop w:val="0"/>
          <w:marBottom w:val="0"/>
          <w:divBdr>
            <w:top w:val="none" w:sz="0" w:space="0" w:color="auto"/>
            <w:left w:val="none" w:sz="0" w:space="0" w:color="auto"/>
            <w:bottom w:val="none" w:sz="0" w:space="0" w:color="auto"/>
            <w:right w:val="none" w:sz="0" w:space="0" w:color="auto"/>
          </w:divBdr>
        </w:div>
        <w:div w:id="501118729">
          <w:marLeft w:val="0"/>
          <w:marRight w:val="0"/>
          <w:marTop w:val="0"/>
          <w:marBottom w:val="0"/>
          <w:divBdr>
            <w:top w:val="none" w:sz="0" w:space="0" w:color="auto"/>
            <w:left w:val="none" w:sz="0" w:space="0" w:color="auto"/>
            <w:bottom w:val="none" w:sz="0" w:space="0" w:color="auto"/>
            <w:right w:val="none" w:sz="0" w:space="0" w:color="auto"/>
          </w:divBdr>
        </w:div>
        <w:div w:id="501118730">
          <w:marLeft w:val="0"/>
          <w:marRight w:val="0"/>
          <w:marTop w:val="0"/>
          <w:marBottom w:val="0"/>
          <w:divBdr>
            <w:top w:val="none" w:sz="0" w:space="0" w:color="auto"/>
            <w:left w:val="none" w:sz="0" w:space="0" w:color="auto"/>
            <w:bottom w:val="none" w:sz="0" w:space="0" w:color="auto"/>
            <w:right w:val="none" w:sz="0" w:space="0" w:color="auto"/>
          </w:divBdr>
        </w:div>
        <w:div w:id="501118731">
          <w:marLeft w:val="0"/>
          <w:marRight w:val="0"/>
          <w:marTop w:val="0"/>
          <w:marBottom w:val="0"/>
          <w:divBdr>
            <w:top w:val="none" w:sz="0" w:space="0" w:color="auto"/>
            <w:left w:val="none" w:sz="0" w:space="0" w:color="auto"/>
            <w:bottom w:val="none" w:sz="0" w:space="0" w:color="auto"/>
            <w:right w:val="none" w:sz="0" w:space="0" w:color="auto"/>
          </w:divBdr>
        </w:div>
        <w:div w:id="501118732">
          <w:marLeft w:val="0"/>
          <w:marRight w:val="0"/>
          <w:marTop w:val="0"/>
          <w:marBottom w:val="0"/>
          <w:divBdr>
            <w:top w:val="none" w:sz="0" w:space="0" w:color="auto"/>
            <w:left w:val="none" w:sz="0" w:space="0" w:color="auto"/>
            <w:bottom w:val="none" w:sz="0" w:space="0" w:color="auto"/>
            <w:right w:val="none" w:sz="0" w:space="0" w:color="auto"/>
          </w:divBdr>
        </w:div>
        <w:div w:id="501118733">
          <w:marLeft w:val="0"/>
          <w:marRight w:val="0"/>
          <w:marTop w:val="0"/>
          <w:marBottom w:val="0"/>
          <w:divBdr>
            <w:top w:val="none" w:sz="0" w:space="0" w:color="auto"/>
            <w:left w:val="none" w:sz="0" w:space="0" w:color="auto"/>
            <w:bottom w:val="none" w:sz="0" w:space="0" w:color="auto"/>
            <w:right w:val="none" w:sz="0" w:space="0" w:color="auto"/>
          </w:divBdr>
        </w:div>
        <w:div w:id="501118734">
          <w:marLeft w:val="0"/>
          <w:marRight w:val="0"/>
          <w:marTop w:val="0"/>
          <w:marBottom w:val="0"/>
          <w:divBdr>
            <w:top w:val="none" w:sz="0" w:space="0" w:color="auto"/>
            <w:left w:val="none" w:sz="0" w:space="0" w:color="auto"/>
            <w:bottom w:val="none" w:sz="0" w:space="0" w:color="auto"/>
            <w:right w:val="none" w:sz="0" w:space="0" w:color="auto"/>
          </w:divBdr>
        </w:div>
        <w:div w:id="501118735">
          <w:marLeft w:val="0"/>
          <w:marRight w:val="0"/>
          <w:marTop w:val="0"/>
          <w:marBottom w:val="0"/>
          <w:divBdr>
            <w:top w:val="none" w:sz="0" w:space="0" w:color="auto"/>
            <w:left w:val="none" w:sz="0" w:space="0" w:color="auto"/>
            <w:bottom w:val="none" w:sz="0" w:space="0" w:color="auto"/>
            <w:right w:val="none" w:sz="0" w:space="0" w:color="auto"/>
          </w:divBdr>
        </w:div>
        <w:div w:id="501118736">
          <w:marLeft w:val="0"/>
          <w:marRight w:val="0"/>
          <w:marTop w:val="0"/>
          <w:marBottom w:val="0"/>
          <w:divBdr>
            <w:top w:val="none" w:sz="0" w:space="0" w:color="auto"/>
            <w:left w:val="none" w:sz="0" w:space="0" w:color="auto"/>
            <w:bottom w:val="none" w:sz="0" w:space="0" w:color="auto"/>
            <w:right w:val="none" w:sz="0" w:space="0" w:color="auto"/>
          </w:divBdr>
        </w:div>
        <w:div w:id="501118737">
          <w:marLeft w:val="0"/>
          <w:marRight w:val="0"/>
          <w:marTop w:val="0"/>
          <w:marBottom w:val="0"/>
          <w:divBdr>
            <w:top w:val="none" w:sz="0" w:space="0" w:color="auto"/>
            <w:left w:val="none" w:sz="0" w:space="0" w:color="auto"/>
            <w:bottom w:val="none" w:sz="0" w:space="0" w:color="auto"/>
            <w:right w:val="none" w:sz="0" w:space="0" w:color="auto"/>
          </w:divBdr>
        </w:div>
        <w:div w:id="501118738">
          <w:marLeft w:val="0"/>
          <w:marRight w:val="0"/>
          <w:marTop w:val="0"/>
          <w:marBottom w:val="0"/>
          <w:divBdr>
            <w:top w:val="none" w:sz="0" w:space="0" w:color="auto"/>
            <w:left w:val="none" w:sz="0" w:space="0" w:color="auto"/>
            <w:bottom w:val="none" w:sz="0" w:space="0" w:color="auto"/>
            <w:right w:val="none" w:sz="0" w:space="0" w:color="auto"/>
          </w:divBdr>
        </w:div>
        <w:div w:id="501118739">
          <w:marLeft w:val="0"/>
          <w:marRight w:val="0"/>
          <w:marTop w:val="0"/>
          <w:marBottom w:val="0"/>
          <w:divBdr>
            <w:top w:val="none" w:sz="0" w:space="0" w:color="auto"/>
            <w:left w:val="none" w:sz="0" w:space="0" w:color="auto"/>
            <w:bottom w:val="none" w:sz="0" w:space="0" w:color="auto"/>
            <w:right w:val="none" w:sz="0" w:space="0" w:color="auto"/>
          </w:divBdr>
        </w:div>
        <w:div w:id="501118740">
          <w:marLeft w:val="0"/>
          <w:marRight w:val="0"/>
          <w:marTop w:val="0"/>
          <w:marBottom w:val="0"/>
          <w:divBdr>
            <w:top w:val="none" w:sz="0" w:space="0" w:color="auto"/>
            <w:left w:val="none" w:sz="0" w:space="0" w:color="auto"/>
            <w:bottom w:val="none" w:sz="0" w:space="0" w:color="auto"/>
            <w:right w:val="none" w:sz="0" w:space="0" w:color="auto"/>
          </w:divBdr>
        </w:div>
        <w:div w:id="501118741">
          <w:marLeft w:val="0"/>
          <w:marRight w:val="0"/>
          <w:marTop w:val="0"/>
          <w:marBottom w:val="0"/>
          <w:divBdr>
            <w:top w:val="none" w:sz="0" w:space="0" w:color="auto"/>
            <w:left w:val="none" w:sz="0" w:space="0" w:color="auto"/>
            <w:bottom w:val="none" w:sz="0" w:space="0" w:color="auto"/>
            <w:right w:val="none" w:sz="0" w:space="0" w:color="auto"/>
          </w:divBdr>
        </w:div>
      </w:divsChild>
    </w:div>
    <w:div w:id="501118742">
      <w:marLeft w:val="0"/>
      <w:marRight w:val="0"/>
      <w:marTop w:val="0"/>
      <w:marBottom w:val="0"/>
      <w:divBdr>
        <w:top w:val="none" w:sz="0" w:space="0" w:color="auto"/>
        <w:left w:val="none" w:sz="0" w:space="0" w:color="auto"/>
        <w:bottom w:val="none" w:sz="0" w:space="0" w:color="auto"/>
        <w:right w:val="none" w:sz="0" w:space="0" w:color="auto"/>
      </w:divBdr>
    </w:div>
    <w:div w:id="99013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cci%C3%B3n_constitucional" TargetMode="External"/><Relationship Id="rId13" Type="http://schemas.openxmlformats.org/officeDocument/2006/relationships/hyperlink" Target="http://es.wikipedia.org/wiki/Argentina" TargetMode="External"/><Relationship Id="rId18" Type="http://schemas.openxmlformats.org/officeDocument/2006/relationships/hyperlink" Target="http://www.pencomputing.com/frames/obd2.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s.wikipedia.org/wiki/Francia" TargetMode="External"/><Relationship Id="rId17" Type="http://schemas.openxmlformats.org/officeDocument/2006/relationships/hyperlink" Target="http://www.colorado.edu/geography/gcraft/notes/gps/gps_f.html" TargetMode="External"/><Relationship Id="rId2" Type="http://schemas.openxmlformats.org/officeDocument/2006/relationships/styles" Target="styles.xml"/><Relationship Id="rId16" Type="http://schemas.openxmlformats.org/officeDocument/2006/relationships/hyperlink" Target="http://www.gps.gov/systems/gp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Espa%C3%B1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8.garmin.com/aboutGPS/" TargetMode="External"/><Relationship Id="rId23" Type="http://schemas.openxmlformats.org/officeDocument/2006/relationships/fontTable" Target="fontTable.xml"/><Relationship Id="rId10" Type="http://schemas.openxmlformats.org/officeDocument/2006/relationships/hyperlink" Target="http://es.wikipedia.org/wiki/Persona" TargetMode="External"/><Relationship Id="rId19" Type="http://schemas.openxmlformats.org/officeDocument/2006/relationships/hyperlink" Target="http://www.ehow.com/how_6608575_read-car-computer.html" TargetMode="External"/><Relationship Id="rId4" Type="http://schemas.openxmlformats.org/officeDocument/2006/relationships/webSettings" Target="webSettings.xml"/><Relationship Id="rId9" Type="http://schemas.openxmlformats.org/officeDocument/2006/relationships/hyperlink" Target="http://es.wikipedia.org/wiki/Banco_de_datos" TargetMode="External"/><Relationship Id="rId14" Type="http://schemas.openxmlformats.org/officeDocument/2006/relationships/hyperlink" Target="http://es.wikipedia.org/wiki/Urugua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22</Pages>
  <Words>5855</Words>
  <Characters>32205</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Taller de Desarrollo de Proyectos I</vt:lpstr>
    </vt:vector>
  </TitlesOfParts>
  <Company/>
  <LinksUpToDate>false</LinksUpToDate>
  <CharactersWithSpaces>37985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Rama</cp:lastModifiedBy>
  <cp:revision>26</cp:revision>
  <dcterms:created xsi:type="dcterms:W3CDTF">2011-04-10T23:04:00Z</dcterms:created>
  <dcterms:modified xsi:type="dcterms:W3CDTF">2011-07-14T15:26:00Z</dcterms:modified>
</cp:coreProperties>
</file>