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7E96" w14:textId="601D52E5" w:rsidR="00503783" w:rsidRPr="00D710A3" w:rsidRDefault="00D710A3">
      <w:pPr>
        <w:rPr>
          <w:i/>
          <w:iCs/>
        </w:rPr>
      </w:pPr>
      <w:r>
        <w:rPr>
          <w:i/>
          <w:iCs/>
        </w:rPr>
        <w:t>IMOLUA</w:t>
      </w:r>
    </w:p>
    <w:sectPr w:rsidR="00503783" w:rsidRPr="00D71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83"/>
    <w:rsid w:val="00503783"/>
    <w:rsid w:val="00C1420F"/>
    <w:rsid w:val="00D7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156A"/>
  <w15:chartTrackingRefBased/>
  <w15:docId w15:val="{D41A2782-A289-45E1-80BC-8C880330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MARIA PEREIRA DELGADO</dc:creator>
  <cp:keywords/>
  <dc:description/>
  <cp:lastModifiedBy>ADRIANA MARIA PEREIRA DELGADO</cp:lastModifiedBy>
  <cp:revision>1</cp:revision>
  <dcterms:created xsi:type="dcterms:W3CDTF">2021-09-07T20:07:00Z</dcterms:created>
  <dcterms:modified xsi:type="dcterms:W3CDTF">2021-09-09T16:44:00Z</dcterms:modified>
</cp:coreProperties>
</file>