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1318263</wp:posOffset>
            </wp:positionH>
            <wp:positionV relativeFrom="paragraph">
              <wp:posOffset>584201</wp:posOffset>
            </wp:positionV>
            <wp:extent cx="3483607" cy="1694812"/>
            <wp:effectExtent b="0" l="0" r="0" t="0"/>
            <wp:wrapTopAndBottom distB="0" distT="0"/>
            <wp:docPr id="7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483607" cy="1694812"/>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spacing w:line="480" w:lineRule="auto"/>
        <w:ind w:firstLine="709"/>
        <w:rPr>
          <w:rFonts w:ascii="Arial" w:cs="Arial" w:eastAsia="Arial" w:hAnsi="Arial"/>
          <w:sz w:val="56"/>
          <w:szCs w:val="56"/>
        </w:rPr>
      </w:pPr>
      <w:r w:rsidDel="00000000" w:rsidR="00000000" w:rsidRPr="00000000">
        <w:rPr>
          <w:rFonts w:ascii="Arial" w:cs="Arial" w:eastAsia="Arial" w:hAnsi="Arial"/>
          <w:sz w:val="56"/>
          <w:szCs w:val="56"/>
          <w:rtl w:val="0"/>
        </w:rPr>
        <w:t xml:space="preserve">Informe de Distribución</w:t>
      </w:r>
    </w:p>
    <w:p w:rsidR="00000000" w:rsidDel="00000000" w:rsidP="00000000" w:rsidRDefault="00000000" w:rsidRPr="00000000" w14:paraId="00000009">
      <w:pPr>
        <w:pStyle w:val="Subtitle"/>
        <w:rPr/>
      </w:pPr>
      <w:r w:rsidDel="00000000" w:rsidR="00000000" w:rsidRPr="00000000">
        <w:rPr>
          <w:rtl w:val="0"/>
        </w:rPr>
        <w:t xml:space="preserve">Adriana Geraldine Romero</w:t>
      </w:r>
    </w:p>
    <w:p w:rsidR="00000000" w:rsidDel="00000000" w:rsidP="00000000" w:rsidRDefault="00000000" w:rsidRPr="00000000" w14:paraId="0000000A">
      <w:pPr>
        <w:pStyle w:val="Subtitle"/>
        <w:rPr/>
      </w:pPr>
      <w:r w:rsidDel="00000000" w:rsidR="00000000" w:rsidRPr="00000000">
        <w:rPr>
          <w:rtl w:val="0"/>
        </w:rPr>
        <w:t xml:space="preserve">Jessica Carolina Zabala</w:t>
      </w:r>
    </w:p>
    <w:p w:rsidR="00000000" w:rsidDel="00000000" w:rsidP="00000000" w:rsidRDefault="00000000" w:rsidRPr="00000000" w14:paraId="0000000B">
      <w:pPr>
        <w:pStyle w:val="Subtitle"/>
        <w:rPr/>
      </w:pPr>
      <w:r w:rsidDel="00000000" w:rsidR="00000000" w:rsidRPr="00000000">
        <w:rPr>
          <w:rtl w:val="0"/>
        </w:rPr>
        <w:t xml:space="preserve">Alejandra Díaz Torres</w:t>
      </w:r>
    </w:p>
    <w:p w:rsidR="00000000" w:rsidDel="00000000" w:rsidP="00000000" w:rsidRDefault="00000000" w:rsidRPr="00000000" w14:paraId="0000000C">
      <w:pPr>
        <w:pStyle w:val="Subtitle"/>
        <w:rPr/>
      </w:pPr>
      <w:r w:rsidDel="00000000" w:rsidR="00000000" w:rsidRPr="00000000">
        <w:rPr>
          <w:rtl w:val="0"/>
        </w:rPr>
        <w:t xml:space="preserve">Carol Lizeth Muñoz</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pStyle w:val="Subtitle"/>
        <w:spacing w:line="48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0001</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[Zloty v1.0]</w:t>
      </w:r>
    </w:p>
    <w:tbl>
      <w:tblPr>
        <w:tblStyle w:val="Table1"/>
        <w:tblW w:w="9637.0" w:type="dxa"/>
        <w:jc w:val="left"/>
        <w:tblInd w:w="45.0" w:type="dxa"/>
        <w:tblLayout w:type="fixed"/>
        <w:tblLook w:val="0000"/>
      </w:tblPr>
      <w:tblGrid>
        <w:gridCol w:w="9637"/>
        <w:tblGridChange w:id="0">
          <w:tblGrid>
            <w:gridCol w:w="9637"/>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Queda prohibido cualquier tipo de explotación y, en particular, la reproducción, distribución, comunicación pública y/o transformación, total o parcial, por cualquier medio, de este documento sin el previo consentimiento expreso y por escrito Zloty Association</w:t>
            </w:r>
          </w:p>
        </w:tc>
      </w:tr>
    </w:tbl>
    <w:p w:rsidR="00000000" w:rsidDel="00000000" w:rsidP="00000000" w:rsidRDefault="00000000" w:rsidRPr="00000000" w14:paraId="00000015">
      <w:pPr>
        <w:ind w:firstLine="709"/>
        <w:rPr>
          <w:rFonts w:ascii="Arial" w:cs="Arial" w:eastAsia="Arial" w:hAnsi="Arial"/>
          <w:sz w:val="22"/>
          <w:szCs w:val="22"/>
        </w:rPr>
        <w:sectPr>
          <w:headerReference r:id="rId10" w:type="default"/>
          <w:pgSz w:h="16837" w:w="11905"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t xml:space="preserve"> </w:t>
      </w:r>
      <w:r w:rsidDel="00000000" w:rsidR="00000000" w:rsidRPr="00000000">
        <w:rPr>
          <w:b w:val="1"/>
          <w:rtl w:val="0"/>
        </w:rPr>
        <w:t xml:space="preserve">TABLA DE CONTENIDO</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keepNext w:val="1"/>
        <w:keepLines w:val="1"/>
        <w:widowControl w:val="1"/>
        <w:pBdr>
          <w:top w:space="0" w:sz="0" w:val="nil"/>
          <w:left w:space="0" w:sz="0" w:val="nil"/>
          <w:bottom w:space="0" w:sz="0" w:val="nil"/>
          <w:right w:space="0" w:sz="0" w:val="nil"/>
          <w:between w:space="0" w:sz="0" w:val="nil"/>
        </w:pBdr>
        <w:spacing w:line="254" w:lineRule="auto"/>
        <w:ind w:left="432" w:hanging="432"/>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1" w:right="0" w:hanging="431"/>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016"/>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INTRODUCCIÓN</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Objeto</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t xml:space="preserve">Alcance</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016"/>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INFRAESTRUCTURA FÍSICA DE RED</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Diagrama de Distribución - UML</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Diagrama de Distribución Física de la Red</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016"/>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INFRAESTRUCTURA LÓGICA DE LA RED</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Diagrama de Despliegue - UML</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Diagrama de Distribución Lógica de la Red</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016"/>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NECESIDADES TECNOLÓGICAS</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016"/>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EJECUCIÓN DEL PROYECTO</w:t>
              <w:tab/>
              <w:t xml:space="preserve">10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tab/>
              <w:t xml:space="preserve">Diagrama de Gantt</w:t>
              <w:tab/>
              <w:t xml:space="preserve">10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016"/>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tab/>
              <w:t xml:space="preserve">Presupuesto</w:t>
              <w:tab/>
              <w:t xml:space="preserve">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016"/>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tab/>
              <w:t xml:space="preserve">GLOSARIO</w:t>
              <w:tab/>
              <w:t xml:space="preserve">13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9016"/>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tab/>
              <w:t xml:space="preserve">BIBLIOGRAFÍA Y REFERENCIAS</w:t>
              <w:tab/>
              <w:t xml:space="preserve">14</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numPr>
          <w:ilvl w:val="0"/>
          <w:numId w:val="1"/>
        </w:numPr>
        <w:ind w:left="0" w:firstLine="0"/>
        <w:rPr>
          <w:b w:val="0"/>
          <w:color w:val="000000"/>
        </w:rPr>
      </w:pPr>
      <w:bookmarkStart w:colFirst="0" w:colLast="0" w:name="_heading=h.gjdgxs" w:id="0"/>
      <w:bookmarkEnd w:id="0"/>
      <w:r w:rsidDel="00000000" w:rsidR="00000000" w:rsidRPr="00000000">
        <w:rPr>
          <w:color w:val="000000"/>
          <w:rtl w:val="0"/>
        </w:rPr>
        <w:t xml:space="preserve">INTRODUCCIÓN</w:t>
      </w:r>
      <w:r w:rsidDel="00000000" w:rsidR="00000000" w:rsidRPr="00000000">
        <w:rPr>
          <w:rtl w:val="0"/>
        </w:rPr>
      </w:r>
    </w:p>
    <w:p w:rsidR="00000000" w:rsidDel="00000000" w:rsidP="00000000" w:rsidRDefault="00000000" w:rsidRPr="00000000" w14:paraId="0000003F">
      <w:pPr>
        <w:pStyle w:val="Heading2"/>
        <w:numPr>
          <w:ilvl w:val="1"/>
          <w:numId w:val="1"/>
        </w:numPr>
        <w:ind w:left="0" w:firstLine="0"/>
        <w:rPr>
          <w:b w:val="0"/>
          <w:i w:val="0"/>
          <w:color w:val="000000"/>
        </w:rPr>
      </w:pPr>
      <w:bookmarkStart w:colFirst="0" w:colLast="0" w:name="_heading=h.30j0zll" w:id="1"/>
      <w:bookmarkEnd w:id="1"/>
      <w:r w:rsidDel="00000000" w:rsidR="00000000" w:rsidRPr="00000000">
        <w:rPr>
          <w:color w:val="000000"/>
          <w:rtl w:val="0"/>
        </w:rPr>
        <w:t xml:space="preserve">Objeto</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color w:val="000000"/>
          <w:sz w:val="22"/>
          <w:szCs w:val="22"/>
          <w:rtl w:val="0"/>
        </w:rPr>
        <w:t xml:space="preserve">El objeto de es</w:t>
      </w:r>
      <w:r w:rsidDel="00000000" w:rsidR="00000000" w:rsidRPr="00000000">
        <w:rPr>
          <w:sz w:val="22"/>
          <w:szCs w:val="22"/>
          <w:rtl w:val="0"/>
        </w:rPr>
        <w:t xml:space="preserve">te documento es diseñar, planear e instalar toda la infraestructura  de red según requerimientos establecidos, para asimismo poder controlar y realizar seguimiento a las actividades, evitando incremento en tiempo y costo que puedan afectar la entrega.</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2"/>
        <w:numPr>
          <w:ilvl w:val="1"/>
          <w:numId w:val="1"/>
        </w:numPr>
        <w:ind w:left="0" w:firstLine="0"/>
        <w:rPr>
          <w:b w:val="0"/>
          <w:i w:val="0"/>
          <w:color w:val="000000"/>
        </w:rPr>
      </w:pPr>
      <w:bookmarkStart w:colFirst="0" w:colLast="0" w:name="_heading=h.1fob9te" w:id="2"/>
      <w:bookmarkEnd w:id="2"/>
      <w:r w:rsidDel="00000000" w:rsidR="00000000" w:rsidRPr="00000000">
        <w:rPr>
          <w:color w:val="000000"/>
          <w:rtl w:val="0"/>
        </w:rPr>
        <w:t xml:space="preserve">Alcance</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jc w:val="both"/>
        <w:rPr/>
      </w:pPr>
      <w:r w:rsidDel="00000000" w:rsidR="00000000" w:rsidRPr="00000000">
        <w:rPr>
          <w:sz w:val="22"/>
          <w:szCs w:val="22"/>
          <w:rtl w:val="0"/>
        </w:rPr>
        <w:t xml:space="preserve">Contemplar el análisis, solución, estimación, valoración y revisión de las especificaciones que se requieren para el funcionamiento correcto del software.</w:t>
      </w:r>
      <w:r w:rsidDel="00000000" w:rsidR="00000000" w:rsidRPr="00000000">
        <w:rPr>
          <w:rtl w:val="0"/>
        </w:rPr>
      </w:r>
    </w:p>
    <w:p w:rsidR="00000000" w:rsidDel="00000000" w:rsidP="00000000" w:rsidRDefault="00000000" w:rsidRPr="00000000" w14:paraId="00000044">
      <w:pPr>
        <w:pStyle w:val="Heading1"/>
        <w:numPr>
          <w:ilvl w:val="0"/>
          <w:numId w:val="1"/>
        </w:numPr>
        <w:ind w:left="0" w:firstLine="0"/>
        <w:rPr>
          <w:b w:val="0"/>
          <w:color w:val="000000"/>
        </w:rPr>
      </w:pPr>
      <w:bookmarkStart w:colFirst="0" w:colLast="0" w:name="_heading=h.3znysh7" w:id="3"/>
      <w:bookmarkEnd w:id="3"/>
      <w:r w:rsidDel="00000000" w:rsidR="00000000" w:rsidRPr="00000000">
        <w:rPr>
          <w:color w:val="000000"/>
          <w:rtl w:val="0"/>
        </w:rPr>
        <w:t xml:space="preserve">INFRAESTRUCTURA FÍSICA DE RED</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46">
      <w:pPr>
        <w:pStyle w:val="Heading2"/>
        <w:numPr>
          <w:ilvl w:val="1"/>
          <w:numId w:val="1"/>
        </w:numPr>
        <w:ind w:left="0" w:firstLine="0"/>
        <w:rPr>
          <w:b w:val="0"/>
          <w:i w:val="0"/>
          <w:color w:val="000000"/>
        </w:rPr>
      </w:pPr>
      <w:bookmarkStart w:colFirst="0" w:colLast="0" w:name="_heading=h.2et92p0" w:id="4"/>
      <w:bookmarkEnd w:id="4"/>
      <w:r w:rsidDel="00000000" w:rsidR="00000000" w:rsidRPr="00000000">
        <w:rPr>
          <w:color w:val="000000"/>
          <w:rtl w:val="0"/>
        </w:rPr>
        <w:t xml:space="preserve">Diagrama de Distribución - UML</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El diagrama de distribución UML, nos permite enfocarnos en cómo podemos ver la estructura física y cómo representar en diagramas la composición de los equipos necesarios de hardware y software, de forma de establecer todos los mapas necesarios para documentar los requerimientos de nuestro sistema.</w:t>
      </w:r>
    </w:p>
    <w:p w:rsidR="00000000" w:rsidDel="00000000" w:rsidP="00000000" w:rsidRDefault="00000000" w:rsidRPr="00000000" w14:paraId="0000004A">
      <w:pPr>
        <w:rPr/>
      </w:pPr>
      <w:r w:rsidDel="00000000" w:rsidR="00000000" w:rsidRPr="00000000">
        <w:rPr/>
        <w:pict>
          <v:shape id="_x0000_i1025" style="width:450.7pt;height:517.05pt" type="#_x0000_t75">
            <v:imagedata r:id="rId1" o:title="Vista Física Kampo - Copia de Página 2"/>
          </v:shape>
        </w:pic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numPr>
          <w:ilvl w:val="1"/>
          <w:numId w:val="1"/>
        </w:numPr>
        <w:ind w:left="0" w:firstLine="0"/>
        <w:rPr>
          <w:b w:val="0"/>
          <w:i w:val="0"/>
          <w:color w:val="000000"/>
        </w:rPr>
      </w:pPr>
      <w:bookmarkStart w:colFirst="0" w:colLast="0" w:name="_heading=h.tyjcwt" w:id="5"/>
      <w:bookmarkEnd w:id="5"/>
      <w:r w:rsidDel="00000000" w:rsidR="00000000" w:rsidRPr="00000000">
        <w:rPr>
          <w:color w:val="000000"/>
          <w:rtl w:val="0"/>
        </w:rPr>
        <w:t xml:space="preserve">Diagrama de Distribución Física de la Red</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Un diagrama de red física muestra el diseño físico real de los componentes que componen la red, incluidos los cables y el hardware. Por lo general, el diagrama proporciona una vista panorámica de la red en su espacio físico, como un plano de planta.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0" distT="0" distL="0" distR="0">
            <wp:extent cx="5619750" cy="4953000"/>
            <wp:effectExtent b="0" l="0" r="0" t="0"/>
            <wp:docPr id="7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197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numPr>
          <w:ilvl w:val="0"/>
          <w:numId w:val="1"/>
        </w:numPr>
        <w:ind w:left="0" w:firstLine="0"/>
        <w:rPr>
          <w:b w:val="0"/>
          <w:color w:val="000000"/>
        </w:rPr>
      </w:pPr>
      <w:bookmarkStart w:colFirst="0" w:colLast="0" w:name="_heading=h.3dy6vkm" w:id="6"/>
      <w:bookmarkEnd w:id="6"/>
      <w:r w:rsidDel="00000000" w:rsidR="00000000" w:rsidRPr="00000000">
        <w:rPr>
          <w:color w:val="000000"/>
          <w:rtl w:val="0"/>
        </w:rPr>
        <w:t xml:space="preserve">INFRAESTRUCTURA LÓGICA DE LA RED</w:t>
      </w:r>
      <w:r w:rsidDel="00000000" w:rsidR="00000000" w:rsidRPr="00000000">
        <w:rPr>
          <w:rtl w:val="0"/>
        </w:rPr>
      </w:r>
    </w:p>
    <w:p w:rsidR="00000000" w:rsidDel="00000000" w:rsidP="00000000" w:rsidRDefault="00000000" w:rsidRPr="00000000" w14:paraId="00000060">
      <w:pPr>
        <w:pStyle w:val="Heading2"/>
        <w:numPr>
          <w:ilvl w:val="1"/>
          <w:numId w:val="1"/>
        </w:numPr>
        <w:ind w:left="0" w:firstLine="0"/>
        <w:rPr>
          <w:b w:val="0"/>
          <w:i w:val="0"/>
          <w:color w:val="000000"/>
        </w:rPr>
      </w:pPr>
      <w:bookmarkStart w:colFirst="0" w:colLast="0" w:name="_heading=h.1t3h5sf" w:id="7"/>
      <w:bookmarkEnd w:id="7"/>
      <w:r w:rsidDel="00000000" w:rsidR="00000000" w:rsidRPr="00000000">
        <w:rPr>
          <w:color w:val="000000"/>
          <w:rtl w:val="0"/>
        </w:rPr>
        <w:t xml:space="preserve">Diagrama de Despliegue - UML</w:t>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El diagrama UML de despliegue describe las especificaciones del sistema de software y el sistema de hardware físico necesario para ejecutar el software.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pict>
          <v:shape id="_x0000_i1026" style="width:450.7pt;height:492.1pt" type="#_x0000_t75">
            <v:imagedata r:id="rId2" o:title="Vista Física Kampo - Página 2"/>
          </v:shape>
        </w:pict>
      </w:r>
      <w:r w:rsidDel="00000000" w:rsidR="00000000" w:rsidRPr="00000000">
        <w:rPr>
          <w:rtl w:val="0"/>
        </w:rPr>
      </w:r>
    </w:p>
    <w:p w:rsidR="00000000" w:rsidDel="00000000" w:rsidP="00000000" w:rsidRDefault="00000000" w:rsidRPr="00000000" w14:paraId="00000066">
      <w:pPr>
        <w:rPr/>
      </w:pPr>
      <w:bookmarkStart w:colFirst="0" w:colLast="0" w:name="_heading=h.4d34og8" w:id="8"/>
      <w:bookmarkEnd w:id="8"/>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numPr>
          <w:ilvl w:val="1"/>
          <w:numId w:val="1"/>
        </w:numPr>
        <w:ind w:left="0" w:firstLine="0"/>
        <w:rPr>
          <w:b w:val="0"/>
          <w:i w:val="0"/>
          <w:color w:val="000000"/>
        </w:rPr>
      </w:pPr>
      <w:bookmarkStart w:colFirst="0" w:colLast="0" w:name="_heading=h.2s8eyo1" w:id="9"/>
      <w:bookmarkEnd w:id="9"/>
      <w:r w:rsidDel="00000000" w:rsidR="00000000" w:rsidRPr="00000000">
        <w:rPr>
          <w:color w:val="000000"/>
          <w:rtl w:val="0"/>
        </w:rPr>
        <w:t xml:space="preserve">Diagrama de Distribución Lógica de la Red</w:t>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0" distT="0" distL="0" distR="0">
            <wp:extent cx="5211128" cy="4432201"/>
            <wp:effectExtent b="0" l="0" r="0" t="0"/>
            <wp:docPr id="72" name="image9.png"/>
            <a:graphic>
              <a:graphicData uri="http://schemas.openxmlformats.org/drawingml/2006/picture">
                <pic:pic>
                  <pic:nvPicPr>
                    <pic:cNvPr id="0" name="image9.png"/>
                    <pic:cNvPicPr preferRelativeResize="0"/>
                  </pic:nvPicPr>
                  <pic:blipFill>
                    <a:blip r:embed="rId12"/>
                    <a:srcRect b="0" l="0" r="31070" t="0"/>
                    <a:stretch>
                      <a:fillRect/>
                    </a:stretch>
                  </pic:blipFill>
                  <pic:spPr>
                    <a:xfrm>
                      <a:off x="0" y="0"/>
                      <a:ext cx="5211128" cy="443220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numPr>
          <w:ilvl w:val="0"/>
          <w:numId w:val="1"/>
        </w:numPr>
        <w:ind w:left="0" w:firstLine="0"/>
        <w:rPr>
          <w:color w:val="000000"/>
        </w:rPr>
      </w:pPr>
      <w:bookmarkStart w:colFirst="0" w:colLast="0" w:name="_heading=h.17dp8vu" w:id="10"/>
      <w:bookmarkEnd w:id="10"/>
      <w:r w:rsidDel="00000000" w:rsidR="00000000" w:rsidRPr="00000000">
        <w:rPr>
          <w:color w:val="000000"/>
          <w:rtl w:val="0"/>
        </w:rPr>
        <w:t xml:space="preserve">NECESIDADES </w:t>
      </w:r>
      <w:r w:rsidDel="00000000" w:rsidR="00000000" w:rsidRPr="00000000">
        <w:rPr>
          <w:rtl w:val="0"/>
        </w:rPr>
        <w:t xml:space="preserve">TECNOLÓGICAS</w:t>
      </w:r>
      <w:r w:rsidDel="00000000" w:rsidR="00000000" w:rsidRPr="00000000">
        <w:rPr>
          <w:rtl w:val="0"/>
        </w:rPr>
      </w:r>
    </w:p>
    <w:p w:rsidR="00000000" w:rsidDel="00000000" w:rsidP="00000000" w:rsidRDefault="00000000" w:rsidRPr="00000000" w14:paraId="00000081">
      <w:pPr>
        <w:jc w:val="both"/>
        <w:rPr>
          <w:rFonts w:ascii="Eras Md BT" w:cs="Eras Md BT" w:eastAsia="Eras Md BT" w:hAnsi="Eras Md BT"/>
          <w:b w:val="1"/>
          <w:i w:val="1"/>
          <w:sz w:val="28"/>
          <w:szCs w:val="28"/>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En este campo se plasman los recursos que el personal de la fundación manifestó</w:t>
      </w:r>
    </w:p>
    <w:p w:rsidR="00000000" w:rsidDel="00000000" w:rsidP="00000000" w:rsidRDefault="00000000" w:rsidRPr="00000000" w14:paraId="00000083">
      <w:pPr>
        <w:jc w:val="both"/>
        <w:rPr/>
      </w:pPr>
      <w:r w:rsidDel="00000000" w:rsidR="00000000" w:rsidRPr="00000000">
        <w:rPr>
          <w:rtl w:val="0"/>
        </w:rPr>
        <w:t xml:space="preserve">Necesitar como mínimo para desarrollar sus actividades de manera normal. Se encontraron</w:t>
      </w:r>
    </w:p>
    <w:p w:rsidR="00000000" w:rsidDel="00000000" w:rsidP="00000000" w:rsidRDefault="00000000" w:rsidRPr="00000000" w14:paraId="00000084">
      <w:pPr>
        <w:jc w:val="both"/>
        <w:rPr/>
      </w:pPr>
      <w:r w:rsidDel="00000000" w:rsidR="00000000" w:rsidRPr="00000000">
        <w:rPr>
          <w:rtl w:val="0"/>
        </w:rPr>
        <w:t xml:space="preserve">Cuatro: Equipos de cómputo, impresoras, teléfono y servicio de internet. Estos elementos se</w:t>
      </w:r>
    </w:p>
    <w:p w:rsidR="00000000" w:rsidDel="00000000" w:rsidP="00000000" w:rsidRDefault="00000000" w:rsidRPr="00000000" w14:paraId="00000085">
      <w:pPr>
        <w:jc w:val="both"/>
        <w:rPr/>
      </w:pPr>
      <w:r w:rsidDel="00000000" w:rsidR="00000000" w:rsidRPr="00000000">
        <w:rPr>
          <w:rtl w:val="0"/>
        </w:rPr>
        <w:t xml:space="preserve">Encuentran en su totalidad y funcionando correctamente, lo que se traduce en un 100% de</w:t>
      </w:r>
    </w:p>
    <w:p w:rsidR="00000000" w:rsidDel="00000000" w:rsidP="00000000" w:rsidRDefault="00000000" w:rsidRPr="00000000" w14:paraId="00000086">
      <w:pPr>
        <w:jc w:val="both"/>
        <w:rPr/>
      </w:pPr>
      <w:r w:rsidDel="00000000" w:rsidR="00000000" w:rsidRPr="00000000">
        <w:rPr>
          <w:rtl w:val="0"/>
        </w:rPr>
        <w:t xml:space="preserve">Cobertura sobre las necesidades tecnológicas básicas planteadas en esta área, mostrando a su vez que no la fundación no necesita invertir en recursos tecnológicos.</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Fonts w:ascii="Eras Md BT" w:cs="Eras Md BT" w:eastAsia="Eras Md BT" w:hAnsi="Eras Md BT"/>
          <w:b w:val="1"/>
          <w:i w:val="1"/>
          <w:sz w:val="28"/>
          <w:szCs w:val="28"/>
        </w:rPr>
        <w:drawing>
          <wp:inline distB="114300" distT="114300" distL="114300" distR="114300">
            <wp:extent cx="4495800" cy="2619375"/>
            <wp:effectExtent b="0" l="0" r="0" t="0"/>
            <wp:docPr id="7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958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pStyle w:val="Heading1"/>
        <w:numPr>
          <w:ilvl w:val="0"/>
          <w:numId w:val="1"/>
        </w:numPr>
        <w:ind w:left="0" w:firstLine="0"/>
        <w:rPr>
          <w:b w:val="0"/>
          <w:color w:val="000000"/>
        </w:rPr>
      </w:pPr>
      <w:bookmarkStart w:colFirst="0" w:colLast="0" w:name="_heading=h.3rdcrjn" w:id="11"/>
      <w:bookmarkEnd w:id="11"/>
      <w:r w:rsidDel="00000000" w:rsidR="00000000" w:rsidRPr="00000000">
        <w:rPr>
          <w:color w:val="000000"/>
          <w:rtl w:val="0"/>
        </w:rPr>
        <w:t xml:space="preserve">EJECUCIÓN DEL PROYECTO </w:t>
      </w:r>
      <w:r w:rsidDel="00000000" w:rsidR="00000000" w:rsidRPr="00000000">
        <w:rPr>
          <w:rtl w:val="0"/>
        </w:rPr>
      </w:r>
    </w:p>
    <w:p w:rsidR="00000000" w:rsidDel="00000000" w:rsidP="00000000" w:rsidRDefault="00000000" w:rsidRPr="00000000" w14:paraId="000000A1">
      <w:pPr>
        <w:pStyle w:val="Heading2"/>
        <w:numPr>
          <w:ilvl w:val="1"/>
          <w:numId w:val="1"/>
        </w:numPr>
        <w:ind w:left="0" w:firstLine="0"/>
        <w:rPr>
          <w:i w:val="0"/>
          <w:color w:val="000000"/>
        </w:rPr>
      </w:pPr>
      <w:bookmarkStart w:colFirst="0" w:colLast="0" w:name="_heading=h.26in1rg" w:id="12"/>
      <w:bookmarkEnd w:id="12"/>
      <w:r w:rsidDel="00000000" w:rsidR="00000000" w:rsidRPr="00000000">
        <w:rPr>
          <w:color w:val="000000"/>
          <w:rtl w:val="0"/>
        </w:rPr>
        <w:t xml:space="preserve">Diagrama de Gantt</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Ver Anexo 1. Diagrama de gantt</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drawing>
          <wp:inline distB="114300" distT="114300" distL="114300" distR="114300">
            <wp:extent cx="5731510" cy="2770704"/>
            <wp:effectExtent b="0" l="0" r="0" t="0"/>
            <wp:docPr id="7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510" cy="277070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pStyle w:val="Heading2"/>
        <w:numPr>
          <w:ilvl w:val="1"/>
          <w:numId w:val="1"/>
        </w:numPr>
        <w:ind w:left="0" w:firstLine="0"/>
        <w:rPr>
          <w:b w:val="0"/>
          <w:i w:val="0"/>
          <w:color w:val="000000"/>
        </w:rPr>
      </w:pPr>
      <w:bookmarkStart w:colFirst="0" w:colLast="0" w:name="_heading=h.lnxbz9" w:id="13"/>
      <w:bookmarkEnd w:id="13"/>
      <w:r w:rsidDel="00000000" w:rsidR="00000000" w:rsidRPr="00000000">
        <w:rPr>
          <w:color w:val="000000"/>
          <w:rtl w:val="0"/>
        </w:rPr>
        <w:t xml:space="preserve">Presupuesto</w:t>
      </w:r>
      <w:r w:rsidDel="00000000" w:rsidR="00000000" w:rsidRPr="00000000">
        <w:rPr>
          <w:rtl w:val="0"/>
        </w:rPr>
      </w:r>
    </w:p>
    <w:p w:rsidR="00000000" w:rsidDel="00000000" w:rsidP="00000000" w:rsidRDefault="00000000" w:rsidRPr="00000000" w14:paraId="000000BE">
      <w:pPr>
        <w:keepNext w:val="1"/>
        <w:pBdr>
          <w:top w:space="0" w:sz="0" w:val="nil"/>
          <w:left w:space="0" w:sz="0" w:val="nil"/>
          <w:bottom w:space="0" w:sz="0" w:val="nil"/>
          <w:right w:space="0" w:sz="0" w:val="nil"/>
          <w:between w:space="0" w:sz="0" w:val="nil"/>
        </w:pBdr>
        <w:spacing w:after="120" w:before="240" w:lineRule="auto"/>
        <w:rPr>
          <w:rFonts w:ascii="Eras Md BT" w:cs="Eras Md BT" w:eastAsia="Eras Md BT" w:hAnsi="Eras Md BT"/>
          <w:b w:val="1"/>
          <w:i w:val="1"/>
          <w:color w:val="000000"/>
          <w:sz w:val="28"/>
          <w:szCs w:val="28"/>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El presupuesto es el costo total proyectado para completar un proyecto durante un período específico para obtener resultados específicos. Es la estimación detallada de todos los costos necesarios para completar las tareas del proyecto.</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A continuación, observamos una tabla detallada donde en color azul encontramos los elementos con los cuales dispone la fundación para la debida implementación, y en color rojo son los elementos que faltan y se requieren. </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tbl>
      <w:tblPr>
        <w:tblStyle w:val="Table2"/>
        <w:tblW w:w="4540.0" w:type="dxa"/>
        <w:jc w:val="left"/>
        <w:tblInd w:w="0.0" w:type="dxa"/>
        <w:tblLayout w:type="fixed"/>
        <w:tblLook w:val="0400"/>
      </w:tblPr>
      <w:tblGrid>
        <w:gridCol w:w="3340"/>
        <w:gridCol w:w="1200"/>
        <w:tblGridChange w:id="0">
          <w:tblGrid>
            <w:gridCol w:w="3340"/>
            <w:gridCol w:w="120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C4">
            <w:pPr>
              <w:widowControl w:val="1"/>
              <w:rPr>
                <w:rFonts w:ascii="Calibri" w:cs="Calibri" w:eastAsia="Calibri" w:hAnsi="Calibri"/>
                <w:b w:val="1"/>
                <w:i w:val="1"/>
                <w:color w:val="000000"/>
                <w:sz w:val="22"/>
                <w:szCs w:val="22"/>
              </w:rPr>
            </w:pPr>
            <w:r w:rsidDel="00000000" w:rsidR="00000000" w:rsidRPr="00000000">
              <w:rPr>
                <w:rFonts w:ascii="Calibri" w:cs="Calibri" w:eastAsia="Calibri" w:hAnsi="Calibri"/>
                <w:b w:val="1"/>
                <w:i w:val="1"/>
                <w:color w:val="000000"/>
                <w:sz w:val="22"/>
                <w:szCs w:val="22"/>
                <w:rtl w:val="0"/>
              </w:rPr>
              <w:t xml:space="preserve">Hardware</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C5">
            <w:pPr>
              <w:widowControl w:val="1"/>
              <w:rPr>
                <w:rFonts w:ascii="Calibri" w:cs="Calibri" w:eastAsia="Calibri" w:hAnsi="Calibri"/>
                <w:b w:val="1"/>
                <w:i w:val="1"/>
                <w:color w:val="000000"/>
                <w:sz w:val="22"/>
                <w:szCs w:val="22"/>
              </w:rPr>
            </w:pPr>
            <w:r w:rsidDel="00000000" w:rsidR="00000000" w:rsidRPr="00000000">
              <w:rPr>
                <w:rFonts w:ascii="Calibri" w:cs="Calibri" w:eastAsia="Calibri" w:hAnsi="Calibri"/>
                <w:b w:val="1"/>
                <w:i w:val="1"/>
                <w:color w:val="000000"/>
                <w:sz w:val="22"/>
                <w:szCs w:val="22"/>
                <w:rtl w:val="0"/>
              </w:rPr>
              <w:t xml:space="preserve">Estado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cb9ca" w:val="clear"/>
            <w:vAlign w:val="bottom"/>
          </w:tcPr>
          <w:p w:rsidR="00000000" w:rsidDel="00000000" w:rsidP="00000000" w:rsidRDefault="00000000" w:rsidRPr="00000000" w14:paraId="000000C6">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Equipos de computo</w:t>
            </w:r>
          </w:p>
        </w:tc>
        <w:tc>
          <w:tcPr>
            <w:tcBorders>
              <w:top w:color="000000" w:space="0" w:sz="0" w:val="nil"/>
              <w:left w:color="000000" w:space="0" w:sz="0" w:val="nil"/>
              <w:bottom w:color="000000" w:space="0" w:sz="4" w:val="single"/>
              <w:right w:color="000000" w:space="0" w:sz="8" w:val="single"/>
            </w:tcBorders>
            <w:shd w:fill="acb9ca" w:val="clear"/>
            <w:vAlign w:val="bottom"/>
          </w:tcPr>
          <w:p w:rsidR="00000000" w:rsidDel="00000000" w:rsidP="00000000" w:rsidRDefault="00000000" w:rsidRPr="00000000" w14:paraId="000000C7">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Dado por la fundación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cb9ca" w:val="clear"/>
            <w:vAlign w:val="bottom"/>
          </w:tcPr>
          <w:p w:rsidR="00000000" w:rsidDel="00000000" w:rsidP="00000000" w:rsidRDefault="00000000" w:rsidRPr="00000000" w14:paraId="000000C8">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Impresoras</w:t>
            </w:r>
          </w:p>
        </w:tc>
        <w:tc>
          <w:tcPr>
            <w:tcBorders>
              <w:top w:color="000000" w:space="0" w:sz="0" w:val="nil"/>
              <w:left w:color="000000" w:space="0" w:sz="0" w:val="nil"/>
              <w:bottom w:color="000000" w:space="0" w:sz="4" w:val="single"/>
              <w:right w:color="000000" w:space="0" w:sz="8" w:val="single"/>
            </w:tcBorders>
            <w:shd w:fill="acb9ca" w:val="clear"/>
            <w:vAlign w:val="bottom"/>
          </w:tcPr>
          <w:p w:rsidR="00000000" w:rsidDel="00000000" w:rsidP="00000000" w:rsidRDefault="00000000" w:rsidRPr="00000000" w14:paraId="000000C9">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Dado por la fundación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cb9ca" w:val="clear"/>
            <w:vAlign w:val="bottom"/>
          </w:tcPr>
          <w:p w:rsidR="00000000" w:rsidDel="00000000" w:rsidP="00000000" w:rsidRDefault="00000000" w:rsidRPr="00000000" w14:paraId="000000CA">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Teléfonos</w:t>
            </w:r>
          </w:p>
        </w:tc>
        <w:tc>
          <w:tcPr>
            <w:tcBorders>
              <w:top w:color="000000" w:space="0" w:sz="0" w:val="nil"/>
              <w:left w:color="000000" w:space="0" w:sz="0" w:val="nil"/>
              <w:bottom w:color="000000" w:space="0" w:sz="4" w:val="single"/>
              <w:right w:color="000000" w:space="0" w:sz="8" w:val="single"/>
            </w:tcBorders>
            <w:shd w:fill="acb9ca" w:val="clear"/>
            <w:vAlign w:val="bottom"/>
          </w:tcPr>
          <w:p w:rsidR="00000000" w:rsidDel="00000000" w:rsidP="00000000" w:rsidRDefault="00000000" w:rsidRPr="00000000" w14:paraId="000000CB">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Dado por la fundación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cb9ca" w:val="clear"/>
            <w:vAlign w:val="bottom"/>
          </w:tcPr>
          <w:p w:rsidR="00000000" w:rsidDel="00000000" w:rsidP="00000000" w:rsidRDefault="00000000" w:rsidRPr="00000000" w14:paraId="000000CC">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Switch</w:t>
            </w:r>
          </w:p>
        </w:tc>
        <w:tc>
          <w:tcPr>
            <w:tcBorders>
              <w:top w:color="000000" w:space="0" w:sz="0" w:val="nil"/>
              <w:left w:color="000000" w:space="0" w:sz="0" w:val="nil"/>
              <w:bottom w:color="000000" w:space="0" w:sz="4" w:val="single"/>
              <w:right w:color="000000" w:space="0" w:sz="8" w:val="single"/>
            </w:tcBorders>
            <w:shd w:fill="acb9ca" w:val="clear"/>
            <w:vAlign w:val="bottom"/>
          </w:tcPr>
          <w:p w:rsidR="00000000" w:rsidDel="00000000" w:rsidP="00000000" w:rsidRDefault="00000000" w:rsidRPr="00000000" w14:paraId="000000CD">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Dado por la fundación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fcccc" w:val="clear"/>
            <w:vAlign w:val="bottom"/>
          </w:tcPr>
          <w:p w:rsidR="00000000" w:rsidDel="00000000" w:rsidP="00000000" w:rsidRDefault="00000000" w:rsidRPr="00000000" w14:paraId="000000CE">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Suscripción a una Cloud </w:t>
            </w:r>
          </w:p>
        </w:tc>
        <w:tc>
          <w:tcPr>
            <w:tcBorders>
              <w:top w:color="000000" w:space="0" w:sz="0" w:val="nil"/>
              <w:left w:color="000000" w:space="0" w:sz="0" w:val="nil"/>
              <w:bottom w:color="000000" w:space="0" w:sz="4" w:val="single"/>
              <w:right w:color="000000" w:space="0" w:sz="8" w:val="single"/>
            </w:tcBorders>
            <w:shd w:fill="ffcccc" w:val="clear"/>
            <w:vAlign w:val="bottom"/>
          </w:tcPr>
          <w:p w:rsidR="00000000" w:rsidDel="00000000" w:rsidP="00000000" w:rsidRDefault="00000000" w:rsidRPr="00000000" w14:paraId="000000CF">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fcccc" w:val="clear"/>
            <w:vAlign w:val="bottom"/>
          </w:tcPr>
          <w:p w:rsidR="00000000" w:rsidDel="00000000" w:rsidP="00000000" w:rsidRDefault="00000000" w:rsidRPr="00000000" w14:paraId="000000D0">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Consumo de servicios  de almacenamiento seguridad ,  respaldos, IoT ,  file storage, y servicio de alojamiento </w:t>
            </w:r>
          </w:p>
        </w:tc>
        <w:tc>
          <w:tcPr>
            <w:tcBorders>
              <w:top w:color="000000" w:space="0" w:sz="0" w:val="nil"/>
              <w:left w:color="000000" w:space="0" w:sz="0" w:val="nil"/>
              <w:bottom w:color="000000" w:space="0" w:sz="4" w:val="single"/>
              <w:right w:color="000000" w:space="0" w:sz="8" w:val="single"/>
            </w:tcBorders>
            <w:shd w:fill="ffcccc" w:val="clear"/>
            <w:vAlign w:val="bottom"/>
          </w:tcPr>
          <w:p w:rsidR="00000000" w:rsidDel="00000000" w:rsidP="00000000" w:rsidRDefault="00000000" w:rsidRPr="00000000" w14:paraId="000000D1">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300" w:hRule="atLeast"/>
          <w:tblHeader w:val="0"/>
        </w:trPr>
        <w:tc>
          <w:tcPr>
            <w:tcBorders>
              <w:top w:color="000000" w:space="0" w:sz="0" w:val="nil"/>
              <w:left w:color="000000" w:space="0" w:sz="8" w:val="single"/>
              <w:bottom w:color="000000" w:space="0" w:sz="0" w:val="nil"/>
              <w:right w:color="000000" w:space="0" w:sz="4" w:val="single"/>
            </w:tcBorders>
            <w:shd w:fill="ffcccc" w:val="clear"/>
            <w:vAlign w:val="bottom"/>
          </w:tcPr>
          <w:p w:rsidR="00000000" w:rsidDel="00000000" w:rsidP="00000000" w:rsidRDefault="00000000" w:rsidRPr="00000000" w14:paraId="000000D2">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Alojamiento en la nube</w:t>
            </w:r>
          </w:p>
        </w:tc>
        <w:tc>
          <w:tcPr>
            <w:tcBorders>
              <w:top w:color="000000" w:space="0" w:sz="0" w:val="nil"/>
              <w:left w:color="000000" w:space="0" w:sz="0" w:val="nil"/>
              <w:bottom w:color="000000" w:space="0" w:sz="0" w:val="nil"/>
              <w:right w:color="000000" w:space="0" w:sz="8" w:val="single"/>
            </w:tcBorders>
            <w:shd w:fill="ffcccc" w:val="clear"/>
            <w:vAlign w:val="bottom"/>
          </w:tcPr>
          <w:p w:rsidR="00000000" w:rsidDel="00000000" w:rsidP="00000000" w:rsidRDefault="00000000" w:rsidRPr="00000000" w14:paraId="000000D3">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fcccc" w:val="clear"/>
            <w:vAlign w:val="bottom"/>
          </w:tcPr>
          <w:p w:rsidR="00000000" w:rsidDel="00000000" w:rsidP="00000000" w:rsidRDefault="00000000" w:rsidRPr="00000000" w14:paraId="000000D4">
            <w:pPr>
              <w:widowControl w:val="1"/>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5">
            <w:pPr>
              <w:widowControl w:val="1"/>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ffcccc" w:val="clear"/>
            <w:vAlign w:val="bottom"/>
          </w:tcPr>
          <w:p w:rsidR="00000000" w:rsidDel="00000000" w:rsidP="00000000" w:rsidRDefault="00000000" w:rsidRPr="00000000" w14:paraId="000000D6">
            <w:pPr>
              <w:widowControl w:val="1"/>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En la siguiente tabla veremos el costo de los elementos faltantes y la mano de obra para la implementación de la red.</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drawing>
          <wp:inline distB="0" distT="0" distL="0" distR="0">
            <wp:extent cx="5731510" cy="3304939"/>
            <wp:effectExtent b="0" l="0" r="0" t="0"/>
            <wp:docPr id="7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510" cy="330493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pStyle w:val="Heading1"/>
        <w:numPr>
          <w:ilvl w:val="0"/>
          <w:numId w:val="1"/>
        </w:numPr>
        <w:ind w:left="0" w:firstLine="0"/>
        <w:rPr>
          <w:b w:val="0"/>
          <w:color w:val="000000"/>
        </w:rPr>
      </w:pPr>
      <w:bookmarkStart w:colFirst="0" w:colLast="0" w:name="_heading=h.35nkun2" w:id="14"/>
      <w:bookmarkEnd w:id="14"/>
      <w:r w:rsidDel="00000000" w:rsidR="00000000" w:rsidRPr="00000000">
        <w:rPr>
          <w:color w:val="000000"/>
          <w:rtl w:val="0"/>
        </w:rPr>
        <w:t xml:space="preserve">GLOSARIO</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tbl>
      <w:tblPr>
        <w:tblStyle w:val="Table3"/>
        <w:tblW w:w="9045.0" w:type="dxa"/>
        <w:jc w:val="left"/>
        <w:tblInd w:w="15.0" w:type="dxa"/>
        <w:tblBorders>
          <w:top w:color="c0c0c0" w:space="0" w:sz="4" w:val="single"/>
          <w:left w:color="c0c0c0" w:space="0" w:sz="4" w:val="single"/>
          <w:bottom w:color="c0c0c0" w:space="0" w:sz="4" w:val="single"/>
          <w:insideH w:color="c0c0c0" w:space="0" w:sz="4" w:val="single"/>
        </w:tblBorders>
        <w:tblLayout w:type="fixed"/>
        <w:tblLook w:val="0000"/>
      </w:tblPr>
      <w:tblGrid>
        <w:gridCol w:w="2400"/>
        <w:gridCol w:w="6645"/>
        <w:tblGridChange w:id="0">
          <w:tblGrid>
            <w:gridCol w:w="2400"/>
            <w:gridCol w:w="6645"/>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F2">
            <w:pPr>
              <w:jc w:val="center"/>
              <w:rPr>
                <w:b w:val="1"/>
              </w:rPr>
            </w:pPr>
            <w:r w:rsidDel="00000000" w:rsidR="00000000" w:rsidRPr="00000000">
              <w:rPr>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F3">
            <w:pPr>
              <w:jc w:val="center"/>
              <w:rPr>
                <w:b w:val="1"/>
              </w:rPr>
            </w:pPr>
            <w:r w:rsidDel="00000000" w:rsidR="00000000" w:rsidRPr="00000000">
              <w:rPr>
                <w:b w:val="1"/>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F4">
            <w:pPr>
              <w:rPr/>
            </w:pPr>
            <w:r w:rsidDel="00000000" w:rsidR="00000000" w:rsidRPr="00000000">
              <w:rPr>
                <w:rtl w:val="0"/>
              </w:rPr>
              <w:t xml:space="preserve">Azure</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5">
            <w:pPr>
              <w:rPr/>
            </w:pPr>
            <w:r w:rsidDel="00000000" w:rsidR="00000000" w:rsidRPr="00000000">
              <w:rPr>
                <w:rtl w:val="0"/>
              </w:rPr>
              <w:t xml:space="preserve">servicio de computación en la nube creado por Microsoft para construir, probar, desplegar y administrar aplicaciones y servicios mediante el uso de sus centros de datos.</w:t>
            </w:r>
          </w:p>
        </w:tc>
      </w:tr>
      <w:tr>
        <w:trPr>
          <w:cantSplit w:val="0"/>
          <w:trHeight w:val="495"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F6">
            <w:pPr>
              <w:rPr/>
            </w:pPr>
            <w:r w:rsidDel="00000000" w:rsidR="00000000" w:rsidRPr="00000000">
              <w:rPr>
                <w:rtl w:val="0"/>
              </w:rPr>
              <w:t xml:space="preserve">servicios</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7">
            <w:pPr>
              <w:rPr/>
            </w:pPr>
            <w:r w:rsidDel="00000000" w:rsidR="00000000" w:rsidRPr="00000000">
              <w:rPr>
                <w:rtl w:val="0"/>
              </w:rPr>
              <w:t xml:space="preserve">Proveedor  que  ofrece un amplio catálogo de infraestructuras y servicios en la nube que incluyen diseño, integración, migración, auditoría, formación y soporte. Estos servicios completan nuestras soluciones de gestión empresarial haciendo de Prodware tu socio global para tu transformación digital. </w:t>
            </w:r>
          </w:p>
        </w:tc>
      </w:tr>
      <w:tr>
        <w:trPr>
          <w:cantSplit w:val="0"/>
          <w:trHeight w:val="495" w:hRule="atLeast"/>
          <w:tblHeader w:val="0"/>
        </w:trPr>
        <w:tc>
          <w:tcPr>
            <w:tcBorders>
              <w:left w:color="c0c0c0" w:space="0" w:sz="4" w:val="single"/>
            </w:tcBorders>
            <w:shd w:fill="auto" w:val="clear"/>
          </w:tcPr>
          <w:p w:rsidR="00000000" w:rsidDel="00000000" w:rsidP="00000000" w:rsidRDefault="00000000" w:rsidRPr="00000000" w14:paraId="000000F8">
            <w:pPr>
              <w:rPr>
                <w:rFonts w:ascii="Quattrocento Sans" w:cs="Quattrocento Sans" w:eastAsia="Quattrocento Sans" w:hAnsi="Quattrocento Sans"/>
                <w:sz w:val="22"/>
                <w:szCs w:val="22"/>
              </w:rPr>
            </w:pPr>
            <w:r w:rsidDel="00000000" w:rsidR="00000000" w:rsidRPr="00000000">
              <w:rPr>
                <w:rFonts w:ascii="Quattrocento Sans" w:cs="Quattrocento Sans" w:eastAsia="Quattrocento Sans" w:hAnsi="Quattrocento Sans"/>
                <w:sz w:val="22"/>
                <w:szCs w:val="22"/>
                <w:rtl w:val="0"/>
              </w:rPr>
              <w:t xml:space="preserve">Virtual Network</w:t>
            </w:r>
          </w:p>
          <w:p w:rsidR="00000000" w:rsidDel="00000000" w:rsidP="00000000" w:rsidRDefault="00000000" w:rsidRPr="00000000" w14:paraId="000000F9">
            <w:pPr>
              <w:rPr/>
            </w:pPr>
            <w:r w:rsidDel="00000000" w:rsidR="00000000" w:rsidRPr="00000000">
              <w:rPr>
                <w:rtl w:val="0"/>
              </w:rPr>
            </w:r>
          </w:p>
        </w:tc>
        <w:tc>
          <w:tcPr>
            <w:tcBorders>
              <w:left w:color="c0c0c0" w:space="0" w:sz="4" w:val="single"/>
              <w:right w:color="c0c0c0" w:space="0" w:sz="4" w:val="single"/>
            </w:tcBorders>
            <w:shd w:fill="auto" w:val="clear"/>
          </w:tcPr>
          <w:p w:rsidR="00000000" w:rsidDel="00000000" w:rsidP="00000000" w:rsidRDefault="00000000" w:rsidRPr="00000000" w14:paraId="000000FA">
            <w:pPr>
              <w:shd w:fill="ffffff" w:val="clear"/>
              <w:rPr/>
            </w:pPr>
            <w:r w:rsidDel="00000000" w:rsidR="00000000" w:rsidRPr="00000000">
              <w:rPr>
                <w:rtl w:val="0"/>
              </w:rPr>
              <w:t xml:space="preserve">. (Red virtual 2): 100 GB de transferencia de datos de salida</w:t>
            </w:r>
          </w:p>
        </w:tc>
      </w:tr>
      <w:tr>
        <w:trPr>
          <w:cantSplit w:val="0"/>
          <w:trHeight w:val="495" w:hRule="atLeast"/>
          <w:tblHeader w:val="0"/>
        </w:trPr>
        <w:tc>
          <w:tcPr>
            <w:tcBorders>
              <w:left w:color="c0c0c0" w:space="0" w:sz="4" w:val="single"/>
            </w:tcBorders>
            <w:shd w:fill="auto" w:val="clear"/>
          </w:tcPr>
          <w:p w:rsidR="00000000" w:rsidDel="00000000" w:rsidP="00000000" w:rsidRDefault="00000000" w:rsidRPr="00000000" w14:paraId="000000FB">
            <w:pPr>
              <w:rPr>
                <w:rFonts w:ascii="Quattrocento Sans" w:cs="Quattrocento Sans" w:eastAsia="Quattrocento Sans" w:hAnsi="Quattrocento Sans"/>
                <w:sz w:val="22"/>
                <w:szCs w:val="22"/>
              </w:rPr>
            </w:pPr>
            <w:r w:rsidDel="00000000" w:rsidR="00000000" w:rsidRPr="00000000">
              <w:rPr>
                <w:rFonts w:ascii="Quattrocento Sans" w:cs="Quattrocento Sans" w:eastAsia="Quattrocento Sans" w:hAnsi="Quattrocento Sans"/>
                <w:sz w:val="22"/>
                <w:szCs w:val="22"/>
                <w:rtl w:val="0"/>
              </w:rPr>
              <w:t xml:space="preserve">Azure Firewall</w:t>
            </w:r>
          </w:p>
        </w:tc>
        <w:tc>
          <w:tcPr>
            <w:tcBorders>
              <w:left w:color="c0c0c0" w:space="0" w:sz="4" w:val="single"/>
              <w:right w:color="c0c0c0" w:space="0" w:sz="4" w:val="single"/>
            </w:tcBorders>
            <w:shd w:fill="auto" w:val="clear"/>
          </w:tcPr>
          <w:p w:rsidR="00000000" w:rsidDel="00000000" w:rsidP="00000000" w:rsidRDefault="00000000" w:rsidRPr="00000000" w14:paraId="000000FC">
            <w:pPr>
              <w:shd w:fill="ffffff" w:val="clear"/>
              <w:rPr/>
            </w:pPr>
            <w:r w:rsidDel="00000000" w:rsidR="00000000" w:rsidRPr="00000000">
              <w:rPr>
                <w:rtl w:val="0"/>
              </w:rPr>
              <w:t xml:space="preserve">unidades de firewall lógicas x 18 Días, 1 TB de datos procesados</w:t>
            </w:r>
          </w:p>
        </w:tc>
      </w:tr>
      <w:tr>
        <w:trPr>
          <w:cantSplit w:val="0"/>
          <w:trHeight w:val="495"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FD">
            <w:pPr>
              <w:rPr>
                <w:rFonts w:ascii="Quattrocento Sans" w:cs="Quattrocento Sans" w:eastAsia="Quattrocento Sans" w:hAnsi="Quattrocento Sans"/>
                <w:sz w:val="22"/>
                <w:szCs w:val="22"/>
              </w:rPr>
            </w:pPr>
            <w:r w:rsidDel="00000000" w:rsidR="00000000" w:rsidRPr="00000000">
              <w:rPr>
                <w:rFonts w:ascii="Quattrocento Sans" w:cs="Quattrocento Sans" w:eastAsia="Quattrocento Sans" w:hAnsi="Quattrocento Sans"/>
                <w:sz w:val="22"/>
                <w:szCs w:val="22"/>
                <w:rtl w:val="0"/>
              </w:rPr>
              <w:t xml:space="preserve">Storage Accounts</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E">
            <w:pPr>
              <w:shd w:fill="ffffff" w:val="clear"/>
              <w:rPr/>
            </w:pPr>
            <w:r w:rsidDel="00000000" w:rsidR="00000000" w:rsidRPr="00000000">
              <w:rPr>
                <w:rtl w:val="0"/>
              </w:rPr>
              <w:t xml:space="preserve">Redundancia Almacenamiento de blobs en bloque</w:t>
            </w:r>
          </w:p>
        </w:tc>
      </w:tr>
    </w:tbl>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pStyle w:val="Heading1"/>
        <w:numPr>
          <w:ilvl w:val="0"/>
          <w:numId w:val="1"/>
        </w:numPr>
        <w:ind w:left="0" w:firstLine="0"/>
        <w:rPr>
          <w:b w:val="0"/>
          <w:color w:val="000000"/>
        </w:rPr>
      </w:pPr>
      <w:bookmarkStart w:colFirst="0" w:colLast="0" w:name="_heading=h.1ksv4uv" w:id="15"/>
      <w:bookmarkEnd w:id="15"/>
      <w:r w:rsidDel="00000000" w:rsidR="00000000" w:rsidRPr="00000000">
        <w:rPr>
          <w:color w:val="000000"/>
          <w:rtl w:val="0"/>
        </w:rPr>
        <w:t xml:space="preserve">BIBLIOGRAFÍA Y REFERENCIAS</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tbl>
      <w:tblPr>
        <w:tblStyle w:val="Table4"/>
        <w:tblW w:w="9022.0" w:type="dxa"/>
        <w:jc w:val="left"/>
        <w:tblInd w:w="0.0" w:type="dxa"/>
        <w:tblBorders>
          <w:top w:color="c0c0c0" w:space="0" w:sz="4" w:val="single"/>
          <w:left w:color="c0c0c0" w:space="0" w:sz="4" w:val="single"/>
          <w:bottom w:color="c0c0c0" w:space="0" w:sz="4" w:val="single"/>
          <w:insideH w:color="c0c0c0" w:space="0" w:sz="4" w:val="single"/>
        </w:tblBorders>
        <w:tblLayout w:type="fixed"/>
        <w:tblLook w:val="0000"/>
      </w:tblPr>
      <w:tblGrid>
        <w:gridCol w:w="2451"/>
        <w:gridCol w:w="6571"/>
        <w:tblGridChange w:id="0">
          <w:tblGrid>
            <w:gridCol w:w="2451"/>
            <w:gridCol w:w="6571"/>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02">
            <w:pPr>
              <w:jc w:val="center"/>
              <w:rPr>
                <w:b w:val="1"/>
              </w:rPr>
            </w:pPr>
            <w:r w:rsidDel="00000000" w:rsidR="00000000" w:rsidRPr="00000000">
              <w:rPr>
                <w:b w:val="1"/>
                <w:rtl w:val="0"/>
              </w:rPr>
              <w:t xml:space="preserve">Referencia</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03">
            <w:pPr>
              <w:jc w:val="center"/>
              <w:rPr>
                <w:b w:val="1"/>
              </w:rPr>
            </w:pPr>
            <w:r w:rsidDel="00000000" w:rsidR="00000000" w:rsidRPr="00000000">
              <w:rPr>
                <w:b w:val="1"/>
                <w:rtl w:val="0"/>
              </w:rPr>
              <w:t xml:space="preserve">Título</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04">
            <w:pPr>
              <w:jc w:val="center"/>
              <w:rPr/>
            </w:pPr>
            <w:r w:rsidDel="00000000" w:rsidR="00000000" w:rsidRPr="00000000">
              <w:rPr>
                <w:rtl w:val="0"/>
              </w:rPr>
              <w:t xml:space="preserve">Ref. 1</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05">
            <w:pPr>
              <w:rPr/>
            </w:pPr>
            <w:hyperlink r:id="rId16">
              <w:r w:rsidDel="00000000" w:rsidR="00000000" w:rsidRPr="00000000">
                <w:rPr>
                  <w:color w:val="0000ff"/>
                  <w:u w:val="single"/>
                  <w:rtl w:val="0"/>
                </w:rPr>
                <w:t xml:space="preserve">Como crear un presupuesto de proyecto eficiente - SoftExpert Excellence Blog</w:t>
              </w:r>
            </w:hyperlink>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06">
            <w:pPr>
              <w:jc w:val="center"/>
              <w:rPr/>
            </w:pPr>
            <w:r w:rsidDel="00000000" w:rsidR="00000000" w:rsidRPr="00000000">
              <w:rPr>
                <w:rtl w:val="0"/>
              </w:rPr>
              <w:t xml:space="preserve">Ref. 2</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07">
            <w:pPr>
              <w:rPr/>
            </w:pPr>
            <w:r w:rsidDel="00000000" w:rsidR="00000000" w:rsidRPr="00000000">
              <w:rPr>
                <w:rtl w:val="0"/>
              </w:rPr>
              <w:t xml:space="preserve">https://listado.mercadolibre.com.co/</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08">
            <w:pPr>
              <w:jc w:val="center"/>
              <w:rPr/>
            </w:pPr>
            <w:r w:rsidDel="00000000" w:rsidR="00000000" w:rsidRPr="00000000">
              <w:rPr>
                <w:rtl w:val="0"/>
              </w:rPr>
              <w:t xml:space="preserve">Ref. 3</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09">
            <w:pPr>
              <w:rPr/>
            </w:pPr>
            <w:hyperlink r:id="rId17">
              <w:r w:rsidDel="00000000" w:rsidR="00000000" w:rsidRPr="00000000">
                <w:rPr>
                  <w:color w:val="0000ff"/>
                  <w:u w:val="single"/>
                  <w:rtl w:val="0"/>
                </w:rPr>
                <w:t xml:space="preserve">¿Conoces todos los sistemas de almacenamiento de datos? (ambit-bst.com)</w:t>
              </w:r>
            </w:hyperlink>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0A">
            <w:pPr>
              <w:jc w:val="center"/>
              <w:rPr/>
            </w:pPr>
            <w:r w:rsidDel="00000000" w:rsidR="00000000" w:rsidRPr="00000000">
              <w:rPr>
                <w:rtl w:val="0"/>
              </w:rPr>
              <w:t xml:space="preserve">Ref. 4</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0B">
            <w:pPr>
              <w:rPr/>
            </w:pPr>
            <w:hyperlink r:id="rId18">
              <w:r w:rsidDel="00000000" w:rsidR="00000000" w:rsidRPr="00000000">
                <w:rPr>
                  <w:color w:val="0000ff"/>
                  <w:u w:val="single"/>
                  <w:rtl w:val="0"/>
                </w:rPr>
                <w:t xml:space="preserve">Servidores dedicados | Servidores Bare Metal | OVHcloud</w:t>
              </w:r>
            </w:hyperlink>
            <w:r w:rsidDel="00000000" w:rsidR="00000000" w:rsidRPr="00000000">
              <w:rPr>
                <w:rtl w:val="0"/>
              </w:rPr>
            </w:r>
          </w:p>
        </w:tc>
      </w:tr>
    </w:tbl>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sectPr>
      <w:headerReference r:id="rId19" w:type="default"/>
      <w:footerReference r:id="rId20" w:type="default"/>
      <w:type w:val="nextPage"/>
      <w:pgSz w:h="16837" w:w="11905" w:orient="portrait"/>
      <w:pgMar w:bottom="1440" w:top="1440" w:left="1440" w:right="1440"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Eras Md BT"/>
  <w:font w:name="NewsGotT"/>
  <w:font w:name="Tahoma">
    <w:embedRegular w:fontKey="{00000000-0000-0000-0000-000000000000}" r:id="rId3" w:subsetted="0"/>
    <w:embedBold w:fontKey="{00000000-0000-0000-0000-000000000000}" r:id="rId4" w:subsetted="0"/>
  </w:font>
  <w:font w:name="Eras Bk B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35"/>
        <w:tab w:val="right" w:pos="9071"/>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-913886</wp:posOffset>
          </wp:positionH>
          <wp:positionV relativeFrom="paragraph">
            <wp:posOffset>-166356</wp:posOffset>
          </wp:positionV>
          <wp:extent cx="5730875" cy="441960"/>
          <wp:effectExtent b="0" l="0" r="0" t="0"/>
          <wp:wrapSquare wrapText="bothSides" distB="0" distT="0" distL="114300" distR="114300"/>
          <wp:docPr id="70"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5730875" cy="441960"/>
                  </a:xfrm>
                  <a:prstGeom prst="rect"/>
                  <a:ln/>
                </pic:spPr>
              </pic:pic>
            </a:graphicData>
          </a:graphic>
        </wp:anchor>
      </w:drawing>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color w:val="ffffff"/>
        <w:sz w:val="20"/>
        <w:szCs w:val="20"/>
      </w:rPr>
      <w:drawing>
        <wp:anchor allowOverlap="1" behindDoc="0" distB="114300" distT="114300" distL="114300" distR="114300" hidden="0" layoutInCell="1" locked="0" relativeHeight="0" simplePos="0">
          <wp:simplePos x="0" y="0"/>
          <wp:positionH relativeFrom="page">
            <wp:posOffset>0</wp:posOffset>
          </wp:positionH>
          <wp:positionV relativeFrom="page">
            <wp:posOffset>53340</wp:posOffset>
          </wp:positionV>
          <wp:extent cx="5691188" cy="1009650"/>
          <wp:effectExtent b="0" l="0" r="0" t="0"/>
          <wp:wrapSquare wrapText="bothSides" distB="114300" distT="114300" distL="114300" distR="114300"/>
          <wp:docPr id="76"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5691188" cy="1009650"/>
                  </a:xfrm>
                  <a:prstGeom prst="rect"/>
                  <a:ln/>
                </pic:spPr>
              </pic:pic>
            </a:graphicData>
          </a:graphic>
        </wp:anchor>
      </w:drawing>
    </w:r>
    <w:r w:rsidDel="00000000" w:rsidR="00000000" w:rsidRPr="00000000">
      <w:rPr>
        <w:rFonts w:ascii="Tahoma" w:cs="Tahoma" w:eastAsia="Tahoma" w:hAnsi="Tahoma"/>
        <w:b w:val="1"/>
        <w:color w:val="ffffff"/>
        <w:sz w:val="20"/>
        <w:szCs w:val="20"/>
      </w:rPr>
      <w:pict>
        <v:shape id="WordPictureWatermark1" style="position:absolute;width:451.27559055118115pt;height:429.02961073527786pt;rotation:0;z-index:-503316481;mso-position-horizontal-relative:margin;mso-position-horizontal:center;mso-position-vertical-relative:margin;mso-position-vertical:center;" alt="" type="#_x0000_t75">
          <v:imagedata blacklevel="22938f" cropbottom="0f" cropleft="0f" cropright="0f" croptop="0f" gain="19661f" r:id="rId4" o:title="image6.png"/>
        </v:shape>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-101599</wp:posOffset>
              </wp:positionV>
              <wp:extent cx="4446059" cy="347698"/>
              <wp:effectExtent b="0" l="0" r="0" t="0"/>
              <wp:wrapNone/>
              <wp:docPr id="69" name=""/>
              <a:graphic>
                <a:graphicData uri="http://schemas.microsoft.com/office/word/2010/wordprocessingShape">
                  <wps:wsp>
                    <wps:cNvSpPr/>
                    <wps:cNvPr id="2" name="Shape 2"/>
                    <wps:spPr>
                      <a:xfrm>
                        <a:off x="3127733" y="3610914"/>
                        <a:ext cx="4436534" cy="33817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Eras Bk BT" w:cs="Eras Bk BT" w:eastAsia="Eras Bk BT" w:hAnsi="Eras Bk BT"/>
                              <w:b w:val="1"/>
                              <w:i w:val="1"/>
                              <w:smallCaps w:val="0"/>
                              <w:strike w:val="0"/>
                              <w:color w:val="000000"/>
                              <w:sz w:val="32"/>
                              <w:vertAlign w:val="baseline"/>
                            </w:rPr>
                            <w:t xml:space="preserve">Informe de Distribución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-101599</wp:posOffset>
              </wp:positionV>
              <wp:extent cx="4446059" cy="347698"/>
              <wp:effectExtent b="0" l="0" r="0" t="0"/>
              <wp:wrapNone/>
              <wp:docPr id="69" name="image12.png"/>
              <a:graphic>
                <a:graphicData uri="http://schemas.openxmlformats.org/drawingml/2006/picture">
                  <pic:pic>
                    <pic:nvPicPr>
                      <pic:cNvPr id="0" name="image12.png"/>
                      <pic:cNvPicPr preferRelativeResize="0"/>
                    </pic:nvPicPr>
                    <pic:blipFill>
                      <a:blip r:embed="rId5"/>
                      <a:srcRect/>
                      <a:stretch>
                        <a:fillRect/>
                      </a:stretch>
                    </pic:blipFill>
                    <pic:spPr>
                      <a:xfrm>
                        <a:off x="0" y="0"/>
                        <a:ext cx="4446059" cy="347698"/>
                      </a:xfrm>
                      <a:prstGeom prst="rect"/>
                      <a:ln/>
                    </pic:spPr>
                  </pic:pic>
                </a:graphicData>
              </a:graphic>
            </wp:anchor>
          </w:drawing>
        </mc:Fallback>
      </mc:AlternateConten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color w:val="ffffff"/>
        <w:sz w:val="20"/>
        <w:szCs w:val="20"/>
      </w:rPr>
      <w:pict>
        <v:shape id="WordPictureWatermark2" style="position:absolute;width:451.27559055118115pt;height:429.02961073527786pt;rotation:0;z-index:-503316481;mso-position-horizontal-relative:margin;mso-position-horizontal:center;mso-position-vertical-relative:margin;mso-position-vertical:center;" alt="" type="#_x0000_t75">
          <v:imagedata blacklevel="22938f" cropbottom="0f" cropleft="0f" cropright="0f" croptop="0f" gain="19661f" r:id="rId3" o:title="image6.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
      <w:lvlJc w:val="left"/>
      <w:pPr>
        <w:ind w:left="0" w:firstLine="0"/>
      </w:pPr>
      <w:rPr/>
    </w:lvl>
    <w:lvl w:ilvl="1">
      <w:start w:val="1"/>
      <w:numFmt w:val="decimal"/>
      <w:lvlText w:val="%1.%2 "/>
      <w:lvlJc w:val="left"/>
      <w:pPr>
        <w:ind w:left="0" w:firstLine="0"/>
      </w:pPr>
      <w:rPr/>
    </w:lvl>
    <w:lvl w:ilvl="2">
      <w:start w:val="1"/>
      <w:numFmt w:val="decimal"/>
      <w:lvlText w:val="%1.%2.%3 "/>
      <w:lvlJc w:val="left"/>
      <w:pPr>
        <w:ind w:left="0" w:firstLine="0"/>
      </w:pPr>
      <w:rPr/>
    </w:lvl>
    <w:lvl w:ilvl="3">
      <w:start w:val="1"/>
      <w:numFmt w:val="decimal"/>
      <w:lvlText w:val="%1.%2.%3.%4 "/>
      <w:lvlJc w:val="left"/>
      <w:pPr>
        <w:ind w:left="0" w:firstLine="0"/>
      </w:pPr>
      <w:rPr/>
    </w:lvl>
    <w:lvl w:ilvl="4">
      <w:start w:val="1"/>
      <w:numFmt w:val="decimal"/>
      <w:lvlText w:val="%1.%2.%3.%4.%5 "/>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1" w:right="0" w:hanging="431"/>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pPr>
      <w:suppressAutoHyphens w:val="1"/>
    </w:pPr>
  </w:style>
  <w:style w:type="paragraph" w:styleId="Ttulo1">
    <w:name w:val="heading 1"/>
    <w:basedOn w:val="Heading"/>
    <w:next w:val="Textbody"/>
    <w:link w:val="Ttulo1Car"/>
    <w:uiPriority w:val="9"/>
    <w:qFormat w:val="1"/>
    <w:pPr>
      <w:pageBreakBefore w:val="1"/>
      <w:numPr>
        <w:numId w:val="1"/>
      </w:numPr>
      <w:ind w:left="431" w:hanging="431"/>
      <w:outlineLvl w:val="0"/>
    </w:pPr>
    <w:rPr>
      <w:rFonts w:ascii="Eras Md BT" w:hAnsi="Eras Md BT"/>
      <w:b w:val="1"/>
      <w:bCs w:val="1"/>
    </w:rPr>
  </w:style>
  <w:style w:type="paragraph" w:styleId="Ttulo2">
    <w:name w:val="heading 2"/>
    <w:basedOn w:val="Heading"/>
    <w:next w:val="Textbody"/>
    <w:pPr>
      <w:numPr>
        <w:ilvl w:val="1"/>
        <w:numId w:val="1"/>
      </w:numPr>
      <w:outlineLvl w:val="1"/>
    </w:pPr>
    <w:rPr>
      <w:rFonts w:ascii="Eras Md BT" w:hAnsi="Eras Md BT"/>
      <w:b w:val="1"/>
      <w:bCs w:val="1"/>
      <w:i w:val="1"/>
      <w:iCs w:val="1"/>
    </w:rPr>
  </w:style>
  <w:style w:type="paragraph" w:styleId="Ttulo3">
    <w:name w:val="heading 3"/>
    <w:basedOn w:val="Heading"/>
    <w:next w:val="Textbody"/>
    <w:pPr>
      <w:numPr>
        <w:ilvl w:val="2"/>
        <w:numId w:val="1"/>
      </w:numPr>
      <w:outlineLvl w:val="2"/>
    </w:pPr>
    <w:rPr>
      <w:rFonts w:ascii="Eras Md BT" w:hAnsi="Eras Md BT"/>
      <w:b w:val="1"/>
      <w:bCs w:val="1"/>
    </w:rPr>
  </w:style>
  <w:style w:type="paragraph" w:styleId="Ttulo4">
    <w:name w:val="heading 4"/>
    <w:basedOn w:val="Heading"/>
    <w:next w:val="Textbody"/>
    <w:pPr>
      <w:numPr>
        <w:ilvl w:val="3"/>
        <w:numId w:val="1"/>
      </w:numPr>
      <w:outlineLvl w:val="3"/>
    </w:pPr>
    <w:rPr>
      <w:rFonts w:ascii="Eras Md BT" w:hAnsi="Eras Md BT"/>
      <w:b w:val="1"/>
      <w:bCs w:val="1"/>
      <w:i w:val="1"/>
      <w:iCs w:val="1"/>
      <w:sz w:val="24"/>
    </w:rPr>
  </w:style>
  <w:style w:type="paragraph" w:styleId="Ttulo5">
    <w:name w:val="heading 5"/>
    <w:basedOn w:val="Heading"/>
    <w:next w:val="Textbody"/>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OutlineListStyle2" w:customStyle="1">
    <w:name w:val="WW_OutlineListStyle_2"/>
    <w:basedOn w:val="Sinlista"/>
    <w:pPr>
      <w:numPr>
        <w:numId w:val="1"/>
      </w:numPr>
    </w:pPr>
  </w:style>
  <w:style w:type="paragraph" w:styleId="Standard" w:customStyle="1">
    <w:name w:val="Standard"/>
    <w:pPr>
      <w:suppressAutoHyphens w:val="1"/>
    </w:pPr>
    <w:rPr>
      <w:rFonts w:ascii="NewsGotT" w:hAnsi="NewsGotT"/>
      <w:sz w:val="20"/>
    </w:rPr>
  </w:style>
  <w:style w:type="paragraph" w:styleId="Heading" w:customStyle="1">
    <w:name w:val="Heading"/>
    <w:basedOn w:val="Standard"/>
    <w:next w:val="Textbody"/>
    <w:pPr>
      <w:keepNext w:val="1"/>
      <w:spacing w:after="120" w:before="240"/>
    </w:pPr>
    <w:rPr>
      <w:rFonts w:ascii="Arial"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val="1"/>
      <w:spacing w:after="120" w:before="120"/>
    </w:pPr>
    <w:rPr>
      <w:i w:val="1"/>
      <w:iCs w:val="1"/>
      <w:sz w:val="24"/>
    </w:rPr>
  </w:style>
  <w:style w:type="paragraph" w:styleId="Index" w:customStyle="1">
    <w:name w:val="Index"/>
    <w:basedOn w:val="Standard"/>
    <w:pPr>
      <w:suppressLineNumbers w:val="1"/>
    </w:p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Ttulo">
    <w:name w:val="Title"/>
    <w:basedOn w:val="Tema"/>
    <w:next w:val="Subttulo"/>
    <w:uiPriority w:val="10"/>
    <w:qFormat w:val="1"/>
    <w:pPr>
      <w:spacing w:after="0"/>
    </w:pPr>
    <w:rPr>
      <w:bCs w:val="1"/>
      <w:sz w:val="36"/>
      <w:szCs w:val="36"/>
    </w:rPr>
  </w:style>
  <w:style w:type="paragraph" w:styleId="Subttulo">
    <w:name w:val="Subtitle"/>
    <w:basedOn w:val="Heading"/>
    <w:next w:val="Textbody"/>
    <w:pPr>
      <w:spacing w:after="0" w:before="0"/>
      <w:jc w:val="right"/>
    </w:pPr>
    <w:rPr>
      <w:rFonts w:ascii="Eras Bk BT" w:hAnsi="Eras Bk BT"/>
      <w:b w:val="1"/>
      <w:i w:val="1"/>
      <w:iCs w:val="1"/>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link w:val="PiedepginaCar"/>
    <w:uiPriority w:val="99"/>
    <w:pPr>
      <w:suppressLineNumbers w:val="1"/>
      <w:tabs>
        <w:tab w:val="center" w:pos="4535"/>
        <w:tab w:val="right" w:pos="9071"/>
      </w:tabs>
    </w:pPr>
  </w:style>
  <w:style w:type="paragraph" w:styleId="Figura" w:customStyle="1">
    <w:name w:val="Figura"/>
    <w:basedOn w:val="Standard"/>
    <w:rPr>
      <w:sz w:val="18"/>
    </w:rPr>
  </w:style>
  <w:style w:type="paragraph" w:styleId="Table" w:customStyle="1">
    <w:name w:val="Table"/>
    <w:basedOn w:val="Epgrafe"/>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character" w:styleId="WW8Num22z0" w:customStyle="1">
    <w:name w:val="WW8Num22z0"/>
    <w:rPr>
      <w:rFonts w:ascii="Symbol" w:hAnsi="Symbol"/>
      <w:sz w:val="24"/>
    </w:rPr>
  </w:style>
  <w:style w:type="character" w:styleId="WW8Num22z1" w:customStyle="1">
    <w:name w:val="WW8Num22z1"/>
    <w:rPr>
      <w:rFonts w:ascii="Courier New" w:cs="Courier New" w:hAnsi="Courier New"/>
    </w:rPr>
  </w:style>
  <w:style w:type="character" w:styleId="WW8Num22z2" w:customStyle="1">
    <w:name w:val="WW8Num22z2"/>
    <w:rPr>
      <w:rFonts w:ascii="Wingdings" w:hAnsi="Wingdings"/>
    </w:rPr>
  </w:style>
  <w:style w:type="character" w:styleId="WW8Num22z3" w:customStyle="1">
    <w:name w:val="WW8Num22z3"/>
    <w:rPr>
      <w:rFonts w:ascii="Symbol" w:hAnsi="Symbol"/>
    </w:rPr>
  </w:style>
  <w:style w:type="character" w:styleId="WW8Num37z0" w:customStyle="1">
    <w:name w:val="WW8Num37z0"/>
    <w:rPr>
      <w:rFonts w:ascii="Symbol" w:hAnsi="Symbol"/>
    </w:rPr>
  </w:style>
  <w:style w:type="character" w:styleId="WW8Num37z1" w:customStyle="1">
    <w:name w:val="WW8Num37z1"/>
    <w:rPr>
      <w:rFonts w:ascii="Courier New" w:cs="Courier New" w:hAnsi="Courier New"/>
    </w:rPr>
  </w:style>
  <w:style w:type="character" w:styleId="WW8Num37z2" w:customStyle="1">
    <w:name w:val="WW8Num37z2"/>
    <w:rPr>
      <w:rFonts w:ascii="Wingdings" w:hAnsi="Wingdings"/>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paragraph" w:styleId="Textodeglobo">
    <w:name w:val="Balloon Text"/>
    <w:basedOn w:val="Normal"/>
    <w:rPr>
      <w:rFonts w:ascii="Tahoma" w:hAnsi="Tahoma"/>
      <w:sz w:val="16"/>
      <w:szCs w:val="16"/>
    </w:rPr>
  </w:style>
  <w:style w:type="character" w:styleId="TextodegloboCar" w:customStyle="1">
    <w:name w:val="Texto de globo Car"/>
    <w:basedOn w:val="Fuentedeprrafopredeter"/>
    <w:rPr>
      <w:rFonts w:ascii="Tahoma" w:hAnsi="Tahoma"/>
      <w:sz w:val="16"/>
      <w:szCs w:val="16"/>
    </w:rPr>
  </w:style>
  <w:style w:type="numbering" w:styleId="WWOutlineListStyle1" w:customStyle="1">
    <w:name w:val="WW_OutlineListStyle_1"/>
    <w:basedOn w:val="Sinlista"/>
    <w:pPr>
      <w:numPr>
        <w:numId w:val="2"/>
      </w:numPr>
    </w:pPr>
  </w:style>
  <w:style w:type="numbering" w:styleId="WWOutlineListStyle" w:customStyle="1">
    <w:name w:val="WW_OutlineListStyle"/>
    <w:basedOn w:val="Sinlista"/>
    <w:pPr>
      <w:numPr>
        <w:numId w:val="3"/>
      </w:numPr>
    </w:pPr>
  </w:style>
  <w:style w:type="numbering" w:styleId="WW8Num22" w:customStyle="1">
    <w:name w:val="WW8Num22"/>
    <w:basedOn w:val="Sinlista"/>
    <w:pPr>
      <w:numPr>
        <w:numId w:val="4"/>
      </w:numPr>
    </w:pPr>
  </w:style>
  <w:style w:type="numbering" w:styleId="WW8Num37" w:customStyle="1">
    <w:name w:val="WW8Num37"/>
    <w:basedOn w:val="Sinlista"/>
    <w:pPr>
      <w:numPr>
        <w:numId w:val="5"/>
      </w:numPr>
    </w:pPr>
  </w:style>
  <w:style w:type="numbering" w:styleId="WW8Num27" w:customStyle="1">
    <w:name w:val="WW8Num27"/>
    <w:basedOn w:val="Sinlista"/>
    <w:pPr>
      <w:numPr>
        <w:numId w:val="6"/>
      </w:numPr>
    </w:pPr>
  </w:style>
  <w:style w:type="numbering" w:styleId="RTFNum2" w:customStyle="1">
    <w:name w:val="RTF_Num 2"/>
    <w:basedOn w:val="Sinlista"/>
    <w:pPr>
      <w:numPr>
        <w:numId w:val="7"/>
      </w:numPr>
    </w:pPr>
  </w:style>
  <w:style w:type="numbering" w:styleId="RTFNum3" w:customStyle="1">
    <w:name w:val="RTF_Num 3"/>
    <w:basedOn w:val="Sinlista"/>
    <w:pPr>
      <w:numPr>
        <w:numId w:val="8"/>
      </w:numPr>
    </w:pPr>
  </w:style>
  <w:style w:type="paragraph" w:styleId="TableParagraph" w:customStyle="1">
    <w:name w:val="Table Paragraph"/>
    <w:basedOn w:val="Normal"/>
    <w:uiPriority w:val="1"/>
    <w:qFormat w:val="1"/>
    <w:rsid w:val="002F4E01"/>
    <w:pPr>
      <w:suppressAutoHyphens w:val="0"/>
      <w:autoSpaceDE w:val="0"/>
      <w:textAlignment w:val="auto"/>
    </w:pPr>
    <w:rPr>
      <w:rFonts w:ascii="Arial MT" w:cs="Arial MT" w:eastAsia="Arial MT" w:hAnsi="Arial MT"/>
      <w:kern w:val="0"/>
      <w:sz w:val="22"/>
      <w:szCs w:val="22"/>
      <w:lang w:eastAsia="en-US"/>
    </w:rPr>
  </w:style>
  <w:style w:type="table" w:styleId="GridTable4Accent4" w:customStyle="1">
    <w:name w:val="Grid Table 4 Accent 4"/>
    <w:basedOn w:val="Tablanormal"/>
    <w:uiPriority w:val="49"/>
    <w:rsid w:val="002F4E01"/>
    <w:pPr>
      <w:autoSpaceDE w:val="0"/>
      <w:textAlignment w:val="auto"/>
    </w:pPr>
    <w:rPr>
      <w:rFonts w:asciiTheme="minorHAnsi" w:cstheme="minorBidi" w:eastAsiaTheme="minorHAnsi" w:hAnsiTheme="minorHAnsi"/>
      <w:kern w:val="0"/>
      <w:sz w:val="22"/>
      <w:szCs w:val="22"/>
      <w:lang w:eastAsia="en-US" w:val="en-US"/>
    </w:r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character" w:styleId="Ttulo1Car" w:customStyle="1">
    <w:name w:val="Título 1 Car"/>
    <w:basedOn w:val="Fuentedeprrafopredeter"/>
    <w:link w:val="Ttulo1"/>
    <w:uiPriority w:val="9"/>
    <w:rsid w:val="00B510B2"/>
    <w:rPr>
      <w:rFonts w:ascii="Eras Md BT" w:eastAsia="MS Mincho" w:hAnsi="Eras Md BT"/>
      <w:b w:val="1"/>
      <w:bCs w:val="1"/>
      <w:sz w:val="28"/>
      <w:szCs w:val="28"/>
    </w:rPr>
  </w:style>
  <w:style w:type="paragraph" w:styleId="Bibliografa">
    <w:name w:val="Bibliography"/>
    <w:basedOn w:val="Normal"/>
    <w:next w:val="Normal"/>
    <w:uiPriority w:val="37"/>
    <w:unhideWhenUsed w:val="1"/>
    <w:rsid w:val="00B510B2"/>
  </w:style>
  <w:style w:type="table" w:styleId="Tablaconcuadrcula">
    <w:name w:val="Table Grid"/>
    <w:basedOn w:val="Tablanormal"/>
    <w:uiPriority w:val="59"/>
    <w:unhideWhenUsed w:val="1"/>
    <w:rsid w:val="0049386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Table7ColorfulAccent5" w:customStyle="1">
    <w:name w:val="List Table 7 Colorful Accent 5"/>
    <w:basedOn w:val="Tablanormal"/>
    <w:uiPriority w:val="52"/>
    <w:rsid w:val="0049386C"/>
    <w:rPr>
      <w:color w:val="31849b"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4bacc6"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4bacc6"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4bacc6"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4bacc6" w:space="0" w:sz="4" w:themeColor="accent5" w:val="single"/>
        </w:tcBorders>
        <w:shd w:color="auto" w:fill="ffffff" w:themeFill="background1" w:val="clear"/>
      </w:tc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Refdecomentario">
    <w:name w:val="annotation reference"/>
    <w:basedOn w:val="Fuentedeprrafopredeter"/>
    <w:uiPriority w:val="99"/>
    <w:semiHidden w:val="1"/>
    <w:unhideWhenUsed w:val="1"/>
    <w:rsid w:val="000E6F87"/>
    <w:rPr>
      <w:sz w:val="16"/>
      <w:szCs w:val="16"/>
    </w:rPr>
  </w:style>
  <w:style w:type="paragraph" w:styleId="Textocomentario">
    <w:name w:val="annotation text"/>
    <w:basedOn w:val="Normal"/>
    <w:link w:val="TextocomentarioCar"/>
    <w:uiPriority w:val="99"/>
    <w:semiHidden w:val="1"/>
    <w:unhideWhenUsed w:val="1"/>
    <w:rsid w:val="000E6F87"/>
    <w:rPr>
      <w:sz w:val="20"/>
      <w:szCs w:val="20"/>
    </w:rPr>
  </w:style>
  <w:style w:type="character" w:styleId="TextocomentarioCar" w:customStyle="1">
    <w:name w:val="Texto comentario Car"/>
    <w:basedOn w:val="Fuentedeprrafopredeter"/>
    <w:link w:val="Textocomentario"/>
    <w:uiPriority w:val="99"/>
    <w:semiHidden w:val="1"/>
    <w:rsid w:val="000E6F87"/>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0E6F87"/>
    <w:rPr>
      <w:b w:val="1"/>
      <w:bCs w:val="1"/>
    </w:rPr>
  </w:style>
  <w:style w:type="character" w:styleId="AsuntodelcomentarioCar" w:customStyle="1">
    <w:name w:val="Asunto del comentario Car"/>
    <w:basedOn w:val="TextocomentarioCar"/>
    <w:link w:val="Asuntodelcomentario"/>
    <w:uiPriority w:val="99"/>
    <w:semiHidden w:val="1"/>
    <w:rsid w:val="000E6F87"/>
    <w:rPr>
      <w:b w:val="1"/>
      <w:bCs w:val="1"/>
      <w:sz w:val="20"/>
      <w:szCs w:val="20"/>
    </w:rPr>
  </w:style>
  <w:style w:type="character" w:styleId="PiedepginaCar" w:customStyle="1">
    <w:name w:val="Pie de página Car"/>
    <w:basedOn w:val="Fuentedeprrafopredeter"/>
    <w:link w:val="Piedepgina"/>
    <w:uiPriority w:val="99"/>
    <w:rsid w:val="00C6578D"/>
    <w:rPr>
      <w:rFonts w:ascii="NewsGotT" w:hAnsi="NewsGotT"/>
      <w:sz w:val="20"/>
    </w:rPr>
  </w:style>
  <w:style w:type="paragraph" w:styleId="TtulodeTDC">
    <w:name w:val="TOC Heading"/>
    <w:basedOn w:val="Ttulo1"/>
    <w:next w:val="Normal"/>
    <w:uiPriority w:val="39"/>
    <w:semiHidden w:val="1"/>
    <w:unhideWhenUsed w:val="1"/>
    <w:qFormat w:val="1"/>
    <w:rsid w:val="00674604"/>
    <w:pPr>
      <w:keepLines w:val="1"/>
      <w:pageBreakBefore w:val="0"/>
      <w:widowControl w:val="1"/>
      <w:numPr>
        <w:numId w:val="0"/>
      </w:numPr>
      <w:suppressAutoHyphens w:val="0"/>
      <w:autoSpaceDN w:val="1"/>
      <w:spacing w:after="0" w:before="480" w:line="276" w:lineRule="auto"/>
      <w:textAlignment w:val="auto"/>
      <w:outlineLvl w:val="9"/>
    </w:pPr>
    <w:rPr>
      <w:rFonts w:asciiTheme="majorHAnsi" w:cstheme="majorBidi" w:eastAsiaTheme="majorEastAsia" w:hAnsiTheme="majorHAnsi"/>
      <w:color w:val="365f91" w:themeColor="accent1" w:themeShade="0000BF"/>
      <w:kern w:val="0"/>
      <w:lang w:val="es-CO"/>
    </w:rPr>
  </w:style>
  <w:style w:type="paragraph" w:styleId="TDC1">
    <w:name w:val="toc 1"/>
    <w:basedOn w:val="Normal"/>
    <w:next w:val="Normal"/>
    <w:autoRedefine w:val="1"/>
    <w:uiPriority w:val="39"/>
    <w:unhideWhenUsed w:val="1"/>
    <w:rsid w:val="00674604"/>
    <w:pPr>
      <w:spacing w:after="100"/>
    </w:pPr>
  </w:style>
  <w:style w:type="paragraph" w:styleId="TDC2">
    <w:name w:val="toc 2"/>
    <w:basedOn w:val="Normal"/>
    <w:next w:val="Normal"/>
    <w:autoRedefine w:val="1"/>
    <w:uiPriority w:val="39"/>
    <w:unhideWhenUsed w:val="1"/>
    <w:rsid w:val="00674604"/>
    <w:pPr>
      <w:spacing w:after="100"/>
      <w:ind w:left="240"/>
    </w:pPr>
  </w:style>
  <w:style w:type="character" w:styleId="Hipervnculo">
    <w:name w:val="Hyperlink"/>
    <w:basedOn w:val="Fuentedeprrafopredeter"/>
    <w:uiPriority w:val="99"/>
    <w:unhideWhenUsed w:val="1"/>
    <w:rsid w:val="00674604"/>
    <w:rPr>
      <w:color w:val="0000ff" w:themeColor="hyperlink"/>
      <w:u w:val="singl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header" Target="header2.xml"/><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hyperlink" Target="https://www.ambit-bst.com/blog/conoces-todos-los-sistemas-de-almacenamiento-de-datos" TargetMode="External"/><Relationship Id="rId16" Type="http://schemas.openxmlformats.org/officeDocument/2006/relationships/hyperlink" Target="https://blog.softexpert.com/es/como-crear-un-presupuesto-de-proyecto-eficiente/" TargetMode="External"/><Relationship Id="rId5" Type="http://schemas.openxmlformats.org/officeDocument/2006/relationships/fontTable" Target="fontTable.xml"/><Relationship Id="rId19" Type="http://schemas.openxmlformats.org/officeDocument/2006/relationships/header" Target="header1.xml"/><Relationship Id="rId6" Type="http://schemas.openxmlformats.org/officeDocument/2006/relationships/numbering" Target="numbering.xml"/><Relationship Id="rId18" Type="http://schemas.openxmlformats.org/officeDocument/2006/relationships/hyperlink" Target="https://www.ovhcloud.com/es/bare-metal/?xtor=SEC-13-GOO-%5blab_ovh_ws_se_cloud_baremetal_offensive_Rest_of_Latam(LAB-ES-GEN-DS-DS)%5d-%5b581164829191%5d-S-%5bservidores%20dedicados%5d&amp;xts=563736&amp;sitelink=&amp;gclid=CjwKCAjwloCSBhAeEiwA3hVo_cp986btFQhr9b47rkYl_Vz7fS3D0uqM7Z53APp7BiSNqdFgDwObZhoCv3sQAvD_BwE" TargetMode="Externa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12.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io3nzWcIjcCd/bSnpAu1Y5/unQ==">AMUW2mV+38CboQ/Mh9TKZ33U3GaOAE3yiAboEE0voHe7mxo77qcUePiCsYDlV7mJ9vzyXkNhjHfi1dRaBzi75NltACDr6l7FlGZsqtEs74LQRpsgz+O8BfNDt4qhbKp1HQB7lRNggsH3gXENxAkUQimYQuO6CczSCXc4pBXNntvHmUuFgBSo/VZzMMTTOltVofaDNsIp7w9FbYxUtgzCn12iW4YsVLp15Ja3oD8LbouBT0LSfQF8lfJeWJdRcfQh1MvgQ/5tOXTmJSiSeyULFjuq+3JAH5Ci/yFD8zlEUYO+o0oeo/MU8WMS3F+XLIwSfA/5ZGZZPeWXiufznWmIVQ2Eo5mO8Pyo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2022-05-20T00:27:00Z</dcterms:created>
  <dc:creator>Carol Lizeth Muñoz Muñoz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Nombre-Apellido">
    <vt:lpwstr>&lt;Nombre Apellido1 Apellido2&gt;</vt:lpwstr>
  </property>
  <property fmtid="{D5CDD505-2E9C-101B-9397-08002B2CF9AE}" pid="5" name="Version">
    <vt:lpwstr>&lt;Versión&gt;</vt:lpwstr>
  </property>
</Properties>
</file>