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F8A8" w14:textId="77777777" w:rsidR="0012106C" w:rsidRPr="00486BD9" w:rsidRDefault="0012106C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084927DE" w14:textId="2DD0247F" w:rsidR="007C3973" w:rsidRPr="00486BD9" w:rsidRDefault="007C3973" w:rsidP="00043139">
      <w:pPr>
        <w:pStyle w:val="Title"/>
        <w:jc w:val="both"/>
        <w:rPr>
          <w:rFonts w:ascii="Times New Roman" w:hAnsi="Times New Roman"/>
          <w:sz w:val="96"/>
          <w:szCs w:val="96"/>
          <w:lang w:val="ro-RO"/>
        </w:rPr>
      </w:pPr>
      <w:bookmarkStart w:id="0" w:name="_Toc95297882"/>
      <w:r w:rsidRPr="00486BD9">
        <w:rPr>
          <w:rFonts w:ascii="Times New Roman" w:hAnsi="Times New Roman"/>
          <w:sz w:val="96"/>
          <w:szCs w:val="96"/>
          <w:lang w:val="ro-RO"/>
        </w:rPr>
        <w:t>DOCUMENTA</w:t>
      </w:r>
      <w:r w:rsidR="00486BD9" w:rsidRPr="00486BD9">
        <w:rPr>
          <w:rFonts w:ascii="Times New Roman" w:hAnsi="Times New Roman"/>
          <w:sz w:val="96"/>
          <w:szCs w:val="96"/>
          <w:lang w:val="ro-RO"/>
        </w:rPr>
        <w:t>Ț</w:t>
      </w:r>
      <w:r w:rsidRPr="00486BD9">
        <w:rPr>
          <w:rFonts w:ascii="Times New Roman" w:hAnsi="Times New Roman"/>
          <w:sz w:val="96"/>
          <w:szCs w:val="96"/>
          <w:lang w:val="ro-RO"/>
        </w:rPr>
        <w:t>IE</w:t>
      </w:r>
      <w:bookmarkEnd w:id="0"/>
    </w:p>
    <w:p w14:paraId="798B1329" w14:textId="4FAAFAD2" w:rsidR="007C3973" w:rsidRPr="00486BD9" w:rsidRDefault="007C3973" w:rsidP="00043139">
      <w:pPr>
        <w:pStyle w:val="Title"/>
        <w:jc w:val="both"/>
        <w:rPr>
          <w:rFonts w:ascii="Times New Roman" w:hAnsi="Times New Roman"/>
          <w:sz w:val="40"/>
          <w:szCs w:val="40"/>
          <w:lang w:val="ro-RO"/>
        </w:rPr>
      </w:pPr>
      <w:bookmarkStart w:id="1" w:name="_Toc95297883"/>
      <w:r w:rsidRPr="00486BD9">
        <w:rPr>
          <w:rFonts w:ascii="Times New Roman" w:hAnsi="Times New Roman"/>
          <w:sz w:val="40"/>
          <w:szCs w:val="40"/>
          <w:lang w:val="ro-RO"/>
        </w:rPr>
        <w:t xml:space="preserve">TEMA </w:t>
      </w:r>
      <w:bookmarkEnd w:id="1"/>
      <w:r w:rsidR="009B7D2B" w:rsidRPr="00486BD9">
        <w:rPr>
          <w:rFonts w:ascii="Times New Roman" w:hAnsi="Times New Roman"/>
          <w:i/>
          <w:iCs/>
          <w:sz w:val="40"/>
          <w:szCs w:val="40"/>
          <w:lang w:val="ro-RO"/>
        </w:rPr>
        <w:t>1</w:t>
      </w:r>
      <w:r w:rsidR="004A5C4D" w:rsidRPr="00486BD9">
        <w:rPr>
          <w:rFonts w:ascii="Times New Roman" w:hAnsi="Times New Roman"/>
          <w:i/>
          <w:iCs/>
          <w:sz w:val="40"/>
          <w:szCs w:val="40"/>
          <w:lang w:val="ro-RO"/>
        </w:rPr>
        <w:t xml:space="preserve"> – calculator de polinoame</w:t>
      </w:r>
    </w:p>
    <w:p w14:paraId="676B0FD7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14BA65E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E3A0FE9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3481141E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6ED9EC2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4F06CD6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68C5151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01868C5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37806F7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EAFEA73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3DC22AE0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CF398D5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083B0BD5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C41A5CC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D825E85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6D71053B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3E29E5F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7E278C1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63F6093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868C6C9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69EEFA0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A5BA876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095AA0D2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4D8459E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7F3BA7B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C45D2BB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DB225CE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6610975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3B49B20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2B021B8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  <w:r w:rsidRPr="00486BD9">
        <w:rPr>
          <w:rFonts w:ascii="Times New Roman" w:hAnsi="Times New Roman"/>
          <w:sz w:val="24"/>
          <w:lang w:val="ro-RO"/>
        </w:rPr>
        <w:t xml:space="preserve">NUME STUDENT: </w:t>
      </w:r>
      <w:r w:rsidR="009B7D2B" w:rsidRPr="00486BD9">
        <w:rPr>
          <w:rFonts w:ascii="Times New Roman" w:hAnsi="Times New Roman"/>
          <w:sz w:val="24"/>
          <w:lang w:val="ro-RO"/>
        </w:rPr>
        <w:t>MIHNEA ADRIANA - MARIA</w:t>
      </w:r>
    </w:p>
    <w:p w14:paraId="6A0A7CDD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  <w:r w:rsidRPr="00486BD9">
        <w:rPr>
          <w:rFonts w:ascii="Times New Roman" w:hAnsi="Times New Roman"/>
          <w:sz w:val="24"/>
          <w:lang w:val="ro-RO"/>
        </w:rPr>
        <w:t xml:space="preserve">GRUPA: </w:t>
      </w:r>
      <w:r w:rsidR="009B7D2B" w:rsidRPr="00486BD9">
        <w:rPr>
          <w:rFonts w:ascii="Times New Roman" w:hAnsi="Times New Roman"/>
          <w:sz w:val="24"/>
          <w:lang w:val="ro-RO"/>
        </w:rPr>
        <w:t>30226</w:t>
      </w:r>
    </w:p>
    <w:p w14:paraId="2F650F37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3057E28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4C5A1D2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CDDAE3B" w14:textId="77777777" w:rsidR="00CA76F5" w:rsidRPr="00486BD9" w:rsidRDefault="00CA76F5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F720F6F" w14:textId="77777777" w:rsidR="007C3973" w:rsidRPr="00486BD9" w:rsidRDefault="007C3973" w:rsidP="00043139">
      <w:pPr>
        <w:pStyle w:val="Heading1"/>
        <w:jc w:val="both"/>
        <w:rPr>
          <w:rFonts w:ascii="Times New Roman" w:hAnsi="Times New Roman"/>
          <w:lang w:val="ro-RO"/>
        </w:rPr>
      </w:pPr>
      <w:bookmarkStart w:id="2" w:name="_Toc95297884"/>
      <w:r w:rsidRPr="00486BD9">
        <w:rPr>
          <w:rFonts w:ascii="Times New Roman" w:hAnsi="Times New Roman"/>
          <w:lang w:val="ro-RO"/>
        </w:rPr>
        <w:lastRenderedPageBreak/>
        <w:t>CUPRINS</w:t>
      </w:r>
      <w:bookmarkEnd w:id="2"/>
    </w:p>
    <w:p w14:paraId="35C6F4DC" w14:textId="77777777" w:rsidR="007E55D9" w:rsidRPr="00486BD9" w:rsidRDefault="007E55D9" w:rsidP="00043139">
      <w:pPr>
        <w:pStyle w:val="TOC1"/>
        <w:tabs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r w:rsidRPr="00486BD9">
        <w:rPr>
          <w:rFonts w:ascii="Times New Roman" w:hAnsi="Times New Roman"/>
          <w:lang w:val="ro-RO"/>
        </w:rPr>
        <w:fldChar w:fldCharType="begin"/>
      </w:r>
      <w:r w:rsidRPr="00486BD9">
        <w:rPr>
          <w:rFonts w:ascii="Times New Roman" w:hAnsi="Times New Roman"/>
          <w:lang w:val="ro-RO"/>
        </w:rPr>
        <w:instrText xml:space="preserve"> TOC \o "1-3" \h \z \u </w:instrText>
      </w:r>
      <w:r w:rsidRPr="00486BD9">
        <w:rPr>
          <w:rFonts w:ascii="Times New Roman" w:hAnsi="Times New Roman"/>
          <w:lang w:val="ro-RO"/>
        </w:rPr>
        <w:fldChar w:fldCharType="separate"/>
      </w:r>
    </w:p>
    <w:p w14:paraId="2CAC661A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hyperlink w:anchor="_Toc95297885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1.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Obiectivul temei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_Toc95297885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6CD5C68A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hyperlink w:anchor="_Toc95297886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2.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Analiza problemei, modelare, scenarii, cazuri de utilizare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_Toc95297886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602E86D4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hyperlink w:anchor="_Toc95297887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3.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Proiectare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_Toc95297887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73F76607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hyperlink w:anchor="_Toc95297888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4.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Implementare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_Toc95297888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751213C6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hyperlink w:anchor="_Toc95297889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5.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Rezultate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_Toc95297889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518D8F3C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sz w:val="20"/>
          <w:szCs w:val="20"/>
          <w:lang w:val="ro-RO"/>
        </w:rPr>
      </w:pPr>
      <w:hyperlink w:anchor="_Toc95297890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6.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Concluzii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_Toc95297890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3EBCD7D3" w14:textId="77777777" w:rsidR="007E55D9" w:rsidRPr="00486BD9" w:rsidRDefault="007E55D9" w:rsidP="00043139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lang w:val="ro-RO"/>
        </w:rPr>
      </w:pPr>
      <w:hyperlink w:anchor="_Toc95297891" w:history="1"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7.</w:t>
        </w:r>
        <w:r w:rsidRPr="00486BD9">
          <w:rPr>
            <w:rFonts w:ascii="Times New Roman" w:hAnsi="Times New Roman"/>
            <w:sz w:val="20"/>
            <w:szCs w:val="20"/>
            <w:lang w:val="ro-RO"/>
          </w:rPr>
          <w:tab/>
        </w:r>
        <w:r w:rsidRPr="00486BD9">
          <w:rPr>
            <w:rStyle w:val="Hyperlink"/>
            <w:rFonts w:ascii="Times New Roman" w:hAnsi="Times New Roman"/>
            <w:sz w:val="20"/>
            <w:szCs w:val="20"/>
            <w:lang w:val="ro-RO"/>
          </w:rPr>
          <w:t>Bibliografie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tab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begin"/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instrText xml:space="preserve"> PAGEREF _Toc95297891 \h </w:instrTex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separate"/>
        </w:r>
        <w:r w:rsidR="00586F86" w:rsidRPr="00486BD9">
          <w:rPr>
            <w:rFonts w:ascii="Times New Roman" w:hAnsi="Times New Roman"/>
            <w:webHidden/>
            <w:sz w:val="20"/>
            <w:szCs w:val="20"/>
            <w:lang w:val="ro-RO"/>
          </w:rPr>
          <w:t>3</w:t>
        </w:r>
        <w:r w:rsidRPr="00486BD9">
          <w:rPr>
            <w:rFonts w:ascii="Times New Roman" w:hAnsi="Times New Roman"/>
            <w:webHidden/>
            <w:sz w:val="20"/>
            <w:szCs w:val="20"/>
            <w:lang w:val="ro-RO"/>
          </w:rPr>
          <w:fldChar w:fldCharType="end"/>
        </w:r>
      </w:hyperlink>
    </w:p>
    <w:p w14:paraId="6DB08A1F" w14:textId="77777777" w:rsidR="007E55D9" w:rsidRPr="00486BD9" w:rsidRDefault="007E55D9" w:rsidP="00043139">
      <w:pPr>
        <w:jc w:val="both"/>
        <w:rPr>
          <w:rFonts w:ascii="Times New Roman" w:hAnsi="Times New Roman"/>
          <w:lang w:val="ro-RO"/>
        </w:rPr>
      </w:pPr>
      <w:r w:rsidRPr="00486BD9">
        <w:rPr>
          <w:rFonts w:ascii="Times New Roman" w:hAnsi="Times New Roman"/>
          <w:b/>
          <w:bCs/>
          <w:lang w:val="ro-RO"/>
        </w:rPr>
        <w:fldChar w:fldCharType="end"/>
      </w:r>
    </w:p>
    <w:p w14:paraId="28AFCA9D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AFCAC8B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A744396" w14:textId="77777777" w:rsidR="007C3973" w:rsidRPr="00486BD9" w:rsidRDefault="007C3973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6951AB54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D26AD8C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FDCD39D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65AEFC55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051341F8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ED66896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27723C1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FA34DBE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36EA7FCA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D353555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D4BEC9F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4C17B6F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4DA92BD6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6E039AC3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B552BDE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D80B566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3DBBC40D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675CF0D3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38FC124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6CF170E5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0584F3E9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88DE8B7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725A1BA" w14:textId="77777777" w:rsidR="00FA412E" w:rsidRPr="00486BD9" w:rsidRDefault="00FA412E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9BA2FF7" w14:textId="77777777" w:rsidR="00FA412E" w:rsidRPr="00486BD9" w:rsidRDefault="00FA412E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6CEF6F0" w14:textId="77777777" w:rsidR="00FA412E" w:rsidRPr="00486BD9" w:rsidRDefault="00FA412E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CE437B7" w14:textId="77777777" w:rsidR="00415D91" w:rsidRPr="00486BD9" w:rsidRDefault="00415D91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3A3A6237" w14:textId="77777777" w:rsidR="0012106C" w:rsidRPr="00486BD9" w:rsidRDefault="0012106C" w:rsidP="0004313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3" w:name="_Toc95297885"/>
      <w:r w:rsidRPr="00486BD9">
        <w:rPr>
          <w:rFonts w:ascii="Times New Roman" w:hAnsi="Times New Roman"/>
          <w:lang w:val="ro-RO"/>
        </w:rPr>
        <w:lastRenderedPageBreak/>
        <w:t>Obiectivul temei</w:t>
      </w:r>
      <w:bookmarkEnd w:id="3"/>
      <w:r w:rsidRPr="00486BD9">
        <w:rPr>
          <w:rFonts w:ascii="Times New Roman" w:hAnsi="Times New Roman"/>
          <w:lang w:val="ro-RO"/>
        </w:rPr>
        <w:t xml:space="preserve"> </w:t>
      </w:r>
    </w:p>
    <w:p w14:paraId="2720ED0E" w14:textId="3584F495" w:rsidR="00D75E03" w:rsidRDefault="00D75E03" w:rsidP="00486BD9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  <w:r w:rsidRPr="00486BD9">
        <w:rPr>
          <w:rFonts w:ascii="Times New Roman" w:hAnsi="Times New Roman"/>
          <w:sz w:val="24"/>
          <w:lang w:val="ro-RO"/>
        </w:rPr>
        <w:t>Calculatorul de Polinoame este o aplicație care permite utilizatorilor să efectueze operații aritmetice cu polinoame. Acesta oferă opțiuni pentru adunare, scădere, înmulțire, împărțire, derivare și integrare. Scopul aplicației este de a face calculele cu polinoame mai eficiente și mai precise.</w:t>
      </w:r>
    </w:p>
    <w:p w14:paraId="48A7BB57" w14:textId="28DF7836" w:rsidR="00A23794" w:rsidRDefault="00A23794" w:rsidP="00486BD9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201370BB" w14:textId="77777777" w:rsidR="00A23794" w:rsidRPr="00486BD9" w:rsidRDefault="00A23794" w:rsidP="00486BD9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62EC5B1B" w14:textId="20700536" w:rsidR="006E197E" w:rsidRPr="00486BD9" w:rsidRDefault="006E197E" w:rsidP="00486BD9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52CC1B37" w14:textId="77777777" w:rsidR="0012106C" w:rsidRPr="00486BD9" w:rsidRDefault="0012106C" w:rsidP="0004313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4" w:name="_Toc95297886"/>
      <w:r w:rsidRPr="00486BD9">
        <w:rPr>
          <w:rFonts w:ascii="Times New Roman" w:hAnsi="Times New Roman"/>
          <w:lang w:val="ro-RO"/>
        </w:rPr>
        <w:t>Analiza problemei, modelare, scenarii, cazuri de utilizare</w:t>
      </w:r>
      <w:bookmarkEnd w:id="4"/>
      <w:r w:rsidRPr="00486BD9">
        <w:rPr>
          <w:rFonts w:ascii="Times New Roman" w:hAnsi="Times New Roman"/>
          <w:lang w:val="ro-RO"/>
        </w:rPr>
        <w:t xml:space="preserve"> </w:t>
      </w:r>
    </w:p>
    <w:p w14:paraId="4297289A" w14:textId="30937163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Aplicația este limitată la efectuarea operațiilor cu unul sau două polinoame, care sunt introduse de către utilizator în casetele de text polinom1 și polinom2, sub forma</w:t>
      </w:r>
    </w:p>
    <w:p w14:paraId="7AD6F687" w14:textId="55FF5E1C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 xml:space="preserve"> ax^n+bx^(n-1)+...+cx^2+dx^1+e.</w:t>
      </w:r>
    </w:p>
    <w:p w14:paraId="40CA47D1" w14:textId="77777777" w:rsidR="0036626A" w:rsidRPr="00486BD9" w:rsidRDefault="0036626A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</w:p>
    <w:p w14:paraId="6C5B6D4F" w14:textId="61185963" w:rsidR="00CC3674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Calculatorul de polinoame poate efectua :</w:t>
      </w:r>
    </w:p>
    <w:p w14:paraId="6BB15FD8" w14:textId="77777777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-</w:t>
      </w:r>
      <w:r w:rsidRPr="00486BD9">
        <w:rPr>
          <w:rFonts w:ascii="Times New Roman" w:hAnsi="Times New Roman"/>
          <w:iCs/>
          <w:sz w:val="24"/>
          <w:lang w:val="ro-RO"/>
        </w:rPr>
        <w:tab/>
        <w:t>Adunarea (polinom1 +polinom2)</w:t>
      </w:r>
    </w:p>
    <w:p w14:paraId="0EB6D53C" w14:textId="77777777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-</w:t>
      </w:r>
      <w:r w:rsidRPr="00486BD9">
        <w:rPr>
          <w:rFonts w:ascii="Times New Roman" w:hAnsi="Times New Roman"/>
          <w:iCs/>
          <w:sz w:val="24"/>
          <w:lang w:val="ro-RO"/>
        </w:rPr>
        <w:tab/>
        <w:t>Scăderea (polinom1 – polinom 2)</w:t>
      </w:r>
    </w:p>
    <w:p w14:paraId="171F2AB4" w14:textId="77777777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-</w:t>
      </w:r>
      <w:r w:rsidRPr="00486BD9">
        <w:rPr>
          <w:rFonts w:ascii="Times New Roman" w:hAnsi="Times New Roman"/>
          <w:iCs/>
          <w:sz w:val="24"/>
          <w:lang w:val="ro-RO"/>
        </w:rPr>
        <w:tab/>
        <w:t>Înmulțirea (polinom1 * polinom 2)</w:t>
      </w:r>
    </w:p>
    <w:p w14:paraId="21B5EEF2" w14:textId="77777777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-</w:t>
      </w:r>
      <w:r w:rsidRPr="00486BD9">
        <w:rPr>
          <w:rFonts w:ascii="Times New Roman" w:hAnsi="Times New Roman"/>
          <w:iCs/>
          <w:sz w:val="24"/>
          <w:lang w:val="ro-RO"/>
        </w:rPr>
        <w:tab/>
        <w:t>Împărțirea (câtul și restul împărțirii polinom1 / polinom 2)</w:t>
      </w:r>
    </w:p>
    <w:p w14:paraId="5B9C6C31" w14:textId="77777777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-</w:t>
      </w:r>
      <w:r w:rsidRPr="00486BD9">
        <w:rPr>
          <w:rFonts w:ascii="Times New Roman" w:hAnsi="Times New Roman"/>
          <w:iCs/>
          <w:sz w:val="24"/>
          <w:lang w:val="ro-RO"/>
        </w:rPr>
        <w:tab/>
        <w:t>Derivata (polinom1’)</w:t>
      </w:r>
    </w:p>
    <w:p w14:paraId="1AEF6912" w14:textId="2B31E921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-</w:t>
      </w:r>
      <w:r w:rsidRPr="00486BD9">
        <w:rPr>
          <w:rFonts w:ascii="Times New Roman" w:hAnsi="Times New Roman"/>
          <w:iCs/>
          <w:sz w:val="24"/>
          <w:lang w:val="ro-RO"/>
        </w:rPr>
        <w:tab/>
        <w:t>Integrala (∫polinom1)</w:t>
      </w:r>
    </w:p>
    <w:p w14:paraId="34C9666A" w14:textId="77777777" w:rsidR="0036626A" w:rsidRPr="00486BD9" w:rsidRDefault="0036626A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</w:p>
    <w:p w14:paraId="7E2A1223" w14:textId="24D889DB" w:rsidR="00D75E03" w:rsidRDefault="0036626A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  <w:r w:rsidRPr="00486BD9">
        <w:rPr>
          <w:rFonts w:ascii="Times New Roman" w:hAnsi="Times New Roman"/>
          <w:iCs/>
          <w:sz w:val="24"/>
          <w:lang w:val="ro-RO"/>
        </w:rPr>
        <w:t>În cazul operațiilor de derivată și integral, input-ul va fi luat din caseta text polinom1, iar caseta polinom2 va fi ignorată.</w:t>
      </w:r>
    </w:p>
    <w:p w14:paraId="222D5AD2" w14:textId="4101EFF9" w:rsidR="00A23794" w:rsidRDefault="00A23794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</w:p>
    <w:p w14:paraId="025FFA74" w14:textId="77777777" w:rsidR="00A23794" w:rsidRPr="00486BD9" w:rsidRDefault="00A23794" w:rsidP="00043139">
      <w:pPr>
        <w:spacing w:after="0" w:line="240" w:lineRule="auto"/>
        <w:jc w:val="both"/>
        <w:rPr>
          <w:rFonts w:ascii="Times New Roman" w:hAnsi="Times New Roman"/>
          <w:iCs/>
          <w:sz w:val="24"/>
          <w:lang w:val="ro-RO"/>
        </w:rPr>
      </w:pPr>
    </w:p>
    <w:p w14:paraId="054E3A68" w14:textId="77777777" w:rsidR="00D75E03" w:rsidRPr="00486BD9" w:rsidRDefault="00D75E03" w:rsidP="00043139">
      <w:pPr>
        <w:spacing w:after="0" w:line="240" w:lineRule="auto"/>
        <w:jc w:val="both"/>
        <w:rPr>
          <w:rFonts w:ascii="Times New Roman" w:hAnsi="Times New Roman"/>
          <w:i/>
          <w:sz w:val="24"/>
          <w:lang w:val="ro-RO"/>
        </w:rPr>
      </w:pPr>
    </w:p>
    <w:p w14:paraId="0A7D596D" w14:textId="77777777" w:rsidR="0012106C" w:rsidRPr="00486BD9" w:rsidRDefault="0012106C" w:rsidP="0004313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5" w:name="_Toc95297887"/>
      <w:r w:rsidRPr="00486BD9">
        <w:rPr>
          <w:rFonts w:ascii="Times New Roman" w:hAnsi="Times New Roman"/>
          <w:lang w:val="ro-RO"/>
        </w:rPr>
        <w:t>Pro</w:t>
      </w:r>
      <w:r w:rsidR="008B659F" w:rsidRPr="00486BD9">
        <w:rPr>
          <w:rFonts w:ascii="Times New Roman" w:hAnsi="Times New Roman"/>
          <w:lang w:val="ro-RO"/>
        </w:rPr>
        <w:t>iectare</w:t>
      </w:r>
      <w:bookmarkEnd w:id="5"/>
    </w:p>
    <w:p w14:paraId="32DE1310" w14:textId="77777777" w:rsidR="0093490B" w:rsidRPr="00486BD9" w:rsidRDefault="0093490B" w:rsidP="00043139">
      <w:pPr>
        <w:spacing w:after="0" w:line="240" w:lineRule="auto"/>
        <w:jc w:val="both"/>
        <w:rPr>
          <w:rFonts w:ascii="Times New Roman" w:hAnsi="Times New Roman"/>
          <w:sz w:val="20"/>
          <w:szCs w:val="18"/>
          <w:u w:val="single"/>
          <w:lang w:val="ro-RO"/>
        </w:rPr>
      </w:pPr>
    </w:p>
    <w:p w14:paraId="43C40DF8" w14:textId="3840BD62" w:rsidR="0093490B" w:rsidRDefault="0093490B" w:rsidP="00043139">
      <w:pPr>
        <w:spacing w:after="0" w:line="240" w:lineRule="auto"/>
        <w:jc w:val="both"/>
        <w:rPr>
          <w:rFonts w:ascii="Times New Roman" w:hAnsi="Times New Roman"/>
          <w:sz w:val="20"/>
          <w:szCs w:val="18"/>
          <w:u w:val="single"/>
          <w:lang w:val="ro-RO"/>
        </w:rPr>
      </w:pPr>
    </w:p>
    <w:p w14:paraId="0328525B" w14:textId="6265682F" w:rsidR="00A23794" w:rsidRDefault="00A23794" w:rsidP="00A2379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486BD9">
        <w:rPr>
          <w:rFonts w:ascii="Times New Roman" w:hAnsi="Times New Roman"/>
          <w:sz w:val="24"/>
          <w:szCs w:val="24"/>
          <w:lang w:val="ro-RO"/>
        </w:rPr>
        <w:t>Ca și structură de date a fost folosit hashmap-ul polynomList&lt;Integer, Double&gt; cu ajutorul căreia i se asociază un anumit coeficient fiecărei puteri. De exemplu, 3x^2 va fi memorat in hashmap ca având valoarea 3 (coeficientul) la cheia 2 (puterea)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</w:r>
    </w:p>
    <w:p w14:paraId="675AB06F" w14:textId="1D2F789B" w:rsidR="00A23794" w:rsidRDefault="00A23794" w:rsidP="00A2379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1328376" w14:textId="77777777" w:rsidR="00A23794" w:rsidRPr="00486BD9" w:rsidRDefault="00A23794" w:rsidP="00A2379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6AE2E06" w14:textId="77777777" w:rsidR="00A23794" w:rsidRPr="00486BD9" w:rsidRDefault="00A23794" w:rsidP="00043139">
      <w:pPr>
        <w:spacing w:after="0" w:line="240" w:lineRule="auto"/>
        <w:jc w:val="both"/>
        <w:rPr>
          <w:rFonts w:ascii="Times New Roman" w:hAnsi="Times New Roman"/>
          <w:sz w:val="20"/>
          <w:szCs w:val="18"/>
          <w:u w:val="single"/>
          <w:lang w:val="ro-RO"/>
        </w:rPr>
      </w:pPr>
    </w:p>
    <w:p w14:paraId="1034F8E7" w14:textId="4990F5E4" w:rsidR="0093490B" w:rsidRPr="00486BD9" w:rsidRDefault="0093490B" w:rsidP="0004313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00486BD9">
        <w:rPr>
          <w:rFonts w:ascii="Times New Roman" w:hAnsi="Times New Roman"/>
          <w:sz w:val="24"/>
          <w:szCs w:val="24"/>
          <w:lang w:val="ro-RO"/>
        </w:rPr>
        <w:t>Diagrama UML :</w:t>
      </w:r>
    </w:p>
    <w:p w14:paraId="3895AA25" w14:textId="5358C972" w:rsidR="008151C2" w:rsidRPr="00486BD9" w:rsidRDefault="0093490B" w:rsidP="00043139">
      <w:pPr>
        <w:spacing w:after="0" w:line="240" w:lineRule="auto"/>
        <w:jc w:val="both"/>
        <w:rPr>
          <w:rFonts w:ascii="Times New Roman" w:hAnsi="Times New Roman"/>
          <w:sz w:val="20"/>
          <w:szCs w:val="18"/>
          <w:u w:val="single"/>
          <w:lang w:val="ro-RO"/>
        </w:rPr>
      </w:pPr>
      <w:r w:rsidRPr="00486BD9">
        <w:rPr>
          <w:rFonts w:ascii="Times New Roman" w:hAnsi="Times New Roman"/>
          <w:sz w:val="20"/>
          <w:szCs w:val="18"/>
          <w:lang w:val="ro-RO"/>
        </w:rPr>
        <w:lastRenderedPageBreak/>
        <w:pict w14:anchorId="4EB32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468.6pt;height:257.4pt;visibility:visible;mso-wrap-style:square">
            <v:imagedata r:id="rId6" o:title=""/>
          </v:shape>
        </w:pict>
      </w:r>
    </w:p>
    <w:p w14:paraId="5E48F621" w14:textId="77777777" w:rsidR="0093490B" w:rsidRPr="00486BD9" w:rsidRDefault="0093490B" w:rsidP="00043139">
      <w:pPr>
        <w:spacing w:after="0" w:line="240" w:lineRule="auto"/>
        <w:jc w:val="both"/>
        <w:rPr>
          <w:rFonts w:ascii="Times New Roman" w:hAnsi="Times New Roman"/>
          <w:sz w:val="20"/>
          <w:szCs w:val="18"/>
          <w:lang w:val="ro-RO"/>
        </w:rPr>
      </w:pPr>
    </w:p>
    <w:p w14:paraId="056A07A5" w14:textId="77777777" w:rsidR="0093490B" w:rsidRPr="00486BD9" w:rsidRDefault="0093490B" w:rsidP="00043139">
      <w:pPr>
        <w:spacing w:after="0" w:line="240" w:lineRule="auto"/>
        <w:jc w:val="both"/>
        <w:rPr>
          <w:rFonts w:ascii="Times New Roman" w:hAnsi="Times New Roman"/>
          <w:sz w:val="20"/>
          <w:szCs w:val="18"/>
          <w:lang w:val="ro-RO"/>
        </w:rPr>
      </w:pPr>
    </w:p>
    <w:p w14:paraId="73C6BCEA" w14:textId="77777777" w:rsidR="003477EF" w:rsidRPr="00486BD9" w:rsidRDefault="003477EF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A4A502D" w14:textId="77777777" w:rsidR="0012106C" w:rsidRPr="00486BD9" w:rsidRDefault="0069595D" w:rsidP="0004313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6" w:name="_Toc95297888"/>
      <w:r w:rsidRPr="00486BD9">
        <w:rPr>
          <w:rFonts w:ascii="Times New Roman" w:hAnsi="Times New Roman"/>
          <w:lang w:val="ro-RO"/>
        </w:rPr>
        <w:t>Implementare</w:t>
      </w:r>
      <w:bookmarkEnd w:id="6"/>
    </w:p>
    <w:p w14:paraId="70FEB1F8" w14:textId="4F9574D0" w:rsidR="00583615" w:rsidRPr="00486BD9" w:rsidRDefault="00583615" w:rsidP="00043139">
      <w:pPr>
        <w:pStyle w:val="Heading6"/>
        <w:jc w:val="both"/>
        <w:rPr>
          <w:lang w:val="ro-RO"/>
        </w:rPr>
      </w:pPr>
      <w:r w:rsidRPr="00486BD9">
        <w:rPr>
          <w:lang w:val="ro-RO"/>
        </w:rPr>
        <w:t>Polynom :</w:t>
      </w:r>
    </w:p>
    <w:p w14:paraId="3D188AFA" w14:textId="1BD12D00" w:rsidR="00583615" w:rsidRPr="00A23794" w:rsidRDefault="00583615" w:rsidP="00043139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Variabile</w:t>
      </w:r>
    </w:p>
    <w:p w14:paraId="42B82880" w14:textId="2C12C709" w:rsidR="00583615" w:rsidRPr="00A23794" w:rsidRDefault="00583615" w:rsidP="00A23794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Map&lt;Integer, Double&gt; polynomList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– fiecărui monom al polinomului îi corespunde un câmp, cheia reprezentând puterea iar valoarea coeficientul</w:t>
      </w:r>
    </w:p>
    <w:p w14:paraId="676A7B69" w14:textId="1205D7C7" w:rsidR="00583615" w:rsidRPr="00A23794" w:rsidRDefault="00583615" w:rsidP="00043139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Metode</w:t>
      </w:r>
    </w:p>
    <w:p w14:paraId="0533A38C" w14:textId="4E5E6129" w:rsidR="00583615" w:rsidRPr="00A23794" w:rsidRDefault="00583615" w:rsidP="00043139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Constructor – creează o  nouă colecție de tipul polynomList</w:t>
      </w:r>
    </w:p>
    <w:p w14:paraId="15C2325F" w14:textId="59FA1E47" w:rsidR="00583615" w:rsidRPr="00A23794" w:rsidRDefault="00583615" w:rsidP="00043139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printPoly – metodă folosită la depanare pentru a vedea cum arată rezultatul înainte de a-l trimite în interfața grafică</w:t>
      </w:r>
    </w:p>
    <w:p w14:paraId="0178CCB7" w14:textId="64CB8AD7" w:rsidR="00652D57" w:rsidRDefault="00583615" w:rsidP="00043139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toString – se iterează lista de monoame, atat puterea cât și coeficientul sunt convertite în string, este ștearsă partea de „.0” în cazul unui coeficient a cărui valoare este întreagă, </w:t>
      </w:r>
      <w:r w:rsidR="00652D57" w:rsidRPr="00A23794">
        <w:rPr>
          <w:rFonts w:ascii="Times New Roman" w:hAnsi="Times New Roman"/>
          <w:sz w:val="24"/>
          <w:szCs w:val="24"/>
          <w:lang w:val="ro-RO"/>
        </w:rPr>
        <w:t>iar apoi puterea și coeficientul se adaugă la string-ul result, tratând cazurile în care puterea este 0 sau 1</w:t>
      </w:r>
    </w:p>
    <w:p w14:paraId="6F9A3AAF" w14:textId="0ACA50F3" w:rsidR="00A23794" w:rsidRDefault="00A23794" w:rsidP="00A23794">
      <w:pPr>
        <w:ind w:left="108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E903A0B" w14:textId="77777777" w:rsidR="00A23794" w:rsidRPr="00A23794" w:rsidRDefault="00A23794" w:rsidP="00A23794">
      <w:pPr>
        <w:ind w:left="108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1C6307B" w14:textId="08D4895B" w:rsidR="00652D57" w:rsidRPr="00486BD9" w:rsidRDefault="00652D57" w:rsidP="00043139">
      <w:pPr>
        <w:pStyle w:val="Heading6"/>
        <w:jc w:val="both"/>
        <w:rPr>
          <w:lang w:val="ro-RO"/>
        </w:rPr>
      </w:pPr>
      <w:r w:rsidRPr="00486BD9">
        <w:rPr>
          <w:lang w:val="ro-RO"/>
        </w:rPr>
        <w:lastRenderedPageBreak/>
        <w:t>Operations :</w:t>
      </w:r>
    </w:p>
    <w:p w14:paraId="5CA62C04" w14:textId="43E15E49" w:rsidR="00652D57" w:rsidRPr="00A23794" w:rsidRDefault="00652D57" w:rsidP="00043139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Metode :</w:t>
      </w:r>
    </w:p>
    <w:p w14:paraId="37EAF41B" w14:textId="7F005100" w:rsidR="00652D57" w:rsidRPr="00A23794" w:rsidRDefault="00652D57" w:rsidP="00A23794">
      <w:pPr>
        <w:numPr>
          <w:ilvl w:val="0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addPoly</w:t>
      </w:r>
    </w:p>
    <w:p w14:paraId="764B22D2" w14:textId="01A4CFA5" w:rsidR="00652D57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parametri : polinoamele p1 și p2</w:t>
      </w:r>
    </w:p>
    <w:p w14:paraId="2ABEA271" w14:textId="3DE8F01A" w:rsidR="00652D57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creat un nou polinom result în care va fi memorat rezultatul</w:t>
      </w:r>
    </w:p>
    <w:p w14:paraId="2C4FEFE3" w14:textId="331E1D98" w:rsidR="00652D57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se iterează prin toate cheile posibile din hashmap, se verifică dacă există, caz în care se adună valorile (coeficienții) corespunzătoare acelor chei (puteri)</w:t>
      </w:r>
    </w:p>
    <w:p w14:paraId="7AC86174" w14:textId="27A46993" w:rsidR="006B1C66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rezultatul se pune in polynomList la cheia corespunzătoare, iar la final este returnat polinomul final</w:t>
      </w:r>
    </w:p>
    <w:p w14:paraId="38F96236" w14:textId="23D6996B" w:rsidR="00652D57" w:rsidRPr="00A23794" w:rsidRDefault="00652D57" w:rsidP="00A23794">
      <w:pPr>
        <w:numPr>
          <w:ilvl w:val="0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substractPoly</w:t>
      </w:r>
    </w:p>
    <w:p w14:paraId="0ED5E168" w14:textId="6831D66A" w:rsidR="00652D57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funcționează exact la fel ca adunarea, dar în acest caz se scad coeficienții corespunzători puterilor</w:t>
      </w:r>
    </w:p>
    <w:p w14:paraId="5AFB7D91" w14:textId="7C8EE5F1" w:rsidR="00652D57" w:rsidRPr="00A23794" w:rsidRDefault="00652D57" w:rsidP="00A23794">
      <w:pPr>
        <w:numPr>
          <w:ilvl w:val="0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multiplyPoly</w:t>
      </w:r>
    </w:p>
    <w:p w14:paraId="4C357032" w14:textId="77777777" w:rsidR="00652D57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parametri : polinoamele p1 și p2</w:t>
      </w:r>
    </w:p>
    <w:p w14:paraId="1118592C" w14:textId="523CC95C" w:rsidR="00652D57" w:rsidRPr="00A23794" w:rsidRDefault="00652D57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creat un nou polinom result în care va fi memorat rezultatul</w:t>
      </w:r>
    </w:p>
    <w:p w14:paraId="0105B2E8" w14:textId="5984D5C7" w:rsidR="00652D57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se iterează imbricat prin cele două polinoame astfel încât să se înmulțească fiecare valoare a unei chei cu toate celelalte existente</w:t>
      </w:r>
    </w:p>
    <w:p w14:paraId="6E9D4998" w14:textId="6F485C32" w:rsidR="00B05686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tratat cazul în care la o anumită cheie încă nu este memorată nicio valoare, fiind prinsă excepția de tipul null pointer</w:t>
      </w:r>
    </w:p>
    <w:p w14:paraId="4605E340" w14:textId="6050BFB5" w:rsidR="00B05686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returnat polinomul care conține rezultatul</w:t>
      </w:r>
    </w:p>
    <w:p w14:paraId="14D7686F" w14:textId="51DACD7E" w:rsidR="00B05686" w:rsidRPr="00A23794" w:rsidRDefault="00B05686" w:rsidP="00A23794">
      <w:pPr>
        <w:numPr>
          <w:ilvl w:val="0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dividePoly</w:t>
      </w:r>
    </w:p>
    <w:p w14:paraId="520A4339" w14:textId="79FB004A" w:rsidR="00B05686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parametri: polinoamele p și q</w:t>
      </w:r>
    </w:p>
    <w:p w14:paraId="2D4716F0" w14:textId="558A8A8D" w:rsidR="00B05686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sunt create noi polinoame în care să fie memorat câtul și restul</w:t>
      </w:r>
    </w:p>
    <w:p w14:paraId="3EF214BF" w14:textId="36B7271D" w:rsidR="00B05686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hashmap-ul polynomList este convertit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î</w:t>
      </w:r>
      <w:r w:rsidRPr="00A23794">
        <w:rPr>
          <w:rFonts w:ascii="Times New Roman" w:hAnsi="Times New Roman"/>
          <w:sz w:val="24"/>
          <w:szCs w:val="24"/>
          <w:lang w:val="ro-RO"/>
        </w:rPr>
        <w:t>ntr-un treemap, din cauza faptului că este necesar să fie luate valorile de la cheia (puterea) cea mai mare spre cea mai mică a polinoamelor</w:t>
      </w:r>
    </w:p>
    <w:p w14:paraId="2AA7E28B" w14:textId="3BBF42DE" w:rsidR="00B05686" w:rsidRPr="00A23794" w:rsidRDefault="00B05686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atâta timp cât gradul polinomului p este mai mare decât gradul polinomului q, este pregătită noua putere și noul coeficient, sunt puse în cât și într-un </w:t>
      </w:r>
      <w:r w:rsidR="00696CF9" w:rsidRPr="00A23794">
        <w:rPr>
          <w:rFonts w:ascii="Times New Roman" w:hAnsi="Times New Roman"/>
          <w:sz w:val="24"/>
          <w:szCs w:val="24"/>
          <w:lang w:val="ro-RO"/>
        </w:rPr>
        <w:t>obiect de tip polynom temporar ce servește înmulțirii cu polinomul q, iar rezultatul înmulțirii se scade din polinomul p</w:t>
      </w:r>
    </w:p>
    <w:p w14:paraId="33750B14" w14:textId="31AE5CDA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lastRenderedPageBreak/>
        <w:t>în urma acestei bucle, quotient și remainder vor memora câtul și restul împărțirii, care vor fi returnate sub formă de string astfel încât să poată fi afișate în interfața grafică</w:t>
      </w:r>
    </w:p>
    <w:p w14:paraId="092CF097" w14:textId="2544DDE3" w:rsidR="00696CF9" w:rsidRPr="00A23794" w:rsidRDefault="00696CF9" w:rsidP="00A23794">
      <w:pPr>
        <w:numPr>
          <w:ilvl w:val="0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derivativePoly</w:t>
      </w:r>
    </w:p>
    <w:p w14:paraId="5E010223" w14:textId="4C55553C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parametru : polinomul p</w:t>
      </w:r>
    </w:p>
    <w:p w14:paraId="00B3BD6F" w14:textId="5A26B489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creat un nou polinom result în care va fi memorat rezultatul</w:t>
      </w:r>
    </w:p>
    <w:p w14:paraId="19E8D02D" w14:textId="11A11816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se iterează prin polynomList a lui p și se calculează derivata, modificând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întotdeauna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valoarea de la cheia anterioară</w:t>
      </w:r>
    </w:p>
    <w:p w14:paraId="2D2965FC" w14:textId="3D7796D6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tratat cazul in care puterea este 0, cand valoarea respective va fi ștearsă cu totul din hashmap</w:t>
      </w:r>
    </w:p>
    <w:p w14:paraId="2FE2739F" w14:textId="3EA82EE0" w:rsidR="00696CF9" w:rsidRPr="00A23794" w:rsidRDefault="00696CF9" w:rsidP="00A23794">
      <w:pPr>
        <w:numPr>
          <w:ilvl w:val="0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integratePoly</w:t>
      </w:r>
    </w:p>
    <w:p w14:paraId="51BDE904" w14:textId="77777777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parametru : polinomul p</w:t>
      </w:r>
    </w:p>
    <w:p w14:paraId="7DA11105" w14:textId="77777777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este creat un nou polinom result în care va fi memorat rezultatul</w:t>
      </w:r>
    </w:p>
    <w:p w14:paraId="551B11A1" w14:textId="744F9932" w:rsidR="00696CF9" w:rsidRPr="00A23794" w:rsidRDefault="00696CF9" w:rsidP="00A23794">
      <w:pPr>
        <w:numPr>
          <w:ilvl w:val="0"/>
          <w:numId w:val="17"/>
        </w:numPr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se iterează polynomList a lui p, în variabila coef este calculat coeficientul la o anumită cheie în urma aplicării integralei, este rotunjit la o zecimală în cazul în care nu este număr întreg, iar apoi este pus la cheia potrivită în hashmap-ul rezultatului</w:t>
      </w:r>
    </w:p>
    <w:p w14:paraId="2CB50F52" w14:textId="391995E1" w:rsidR="006B1C66" w:rsidRPr="00A23794" w:rsidRDefault="006B1C66" w:rsidP="00043139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597B175" w14:textId="477F8B61" w:rsidR="006B1C66" w:rsidRPr="00A23794" w:rsidRDefault="006B1C66" w:rsidP="00043139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7BD6F9F" w14:textId="6A0F0DC8" w:rsidR="006B1C66" w:rsidRPr="00A23794" w:rsidRDefault="006B1C66" w:rsidP="00043139">
      <w:pPr>
        <w:pStyle w:val="Heading6"/>
        <w:jc w:val="both"/>
        <w:rPr>
          <w:rFonts w:ascii="Times New Roman" w:eastAsia="Calibri" w:hAnsi="Times New Roman"/>
          <w:b w:val="0"/>
          <w:bCs w:val="0"/>
          <w:sz w:val="24"/>
          <w:szCs w:val="24"/>
          <w:lang w:val="ro-RO"/>
        </w:rPr>
      </w:pPr>
      <w:r w:rsidRPr="00A23794">
        <w:rPr>
          <w:lang w:val="ro-RO"/>
        </w:rPr>
        <w:t>GUI</w:t>
      </w:r>
      <w:r w:rsidRPr="00A23794">
        <w:rPr>
          <w:rFonts w:ascii="Times New Roman" w:eastAsia="Calibri" w:hAnsi="Times New Roman"/>
          <w:b w:val="0"/>
          <w:bCs w:val="0"/>
          <w:sz w:val="24"/>
          <w:szCs w:val="24"/>
          <w:lang w:val="ro-RO"/>
        </w:rPr>
        <w:t> :</w:t>
      </w:r>
    </w:p>
    <w:p w14:paraId="5E90AB1D" w14:textId="466A9CEE" w:rsidR="00043139" w:rsidRPr="00A23794" w:rsidRDefault="00043139" w:rsidP="00043139">
      <w:pPr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Metode :</w:t>
      </w:r>
    </w:p>
    <w:p w14:paraId="245C0F74" w14:textId="7DA8EC03" w:rsidR="006B1C66" w:rsidRPr="00A23794" w:rsidRDefault="00043139" w:rsidP="00A23794">
      <w:pPr>
        <w:numPr>
          <w:ilvl w:val="1"/>
          <w:numId w:val="16"/>
        </w:num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Constructor –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creează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interfața grafică formata din mai multe elemente:</w:t>
      </w:r>
    </w:p>
    <w:p w14:paraId="5BC70775" w14:textId="145ECEF5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JFrame – fereastra care se deschide la rularea programului, al cărei titlu este „Calculator polinomial”</w:t>
      </w:r>
    </w:p>
    <w:p w14:paraId="143638C4" w14:textId="28E0985B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3 obiecte de tip JPanel pe care se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aranjează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corespunzător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etichetele, casetele de text și butoanele</w:t>
      </w:r>
    </w:p>
    <w:p w14:paraId="24A4E753" w14:textId="310143BA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3 obiecte de tip JLabel – etichetele ce arată cărei casete îi corespund cele 2 polinoame de input si polinomul de rezultat</w:t>
      </w:r>
    </w:p>
    <w:p w14:paraId="55CFC0D7" w14:textId="7145C66C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3 obiecte de tip JTextField corespunzătoare celor 3 etichete, unde utilizatorul poate introduce date</w:t>
      </w:r>
    </w:p>
    <w:p w14:paraId="1CDA1426" w14:textId="5977C710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6 butoane, corespunzătoare celor 6 operații pe care le poate efectua calculatorul</w:t>
      </w:r>
    </w:p>
    <w:p w14:paraId="00F887A0" w14:textId="3662FB2A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lastRenderedPageBreak/>
        <w:t>Butoanele sunt aranjate în formatul GridLayout, astfel că, indiferent în ce mod se redimensionează fereastra, ele vor păstra un aspect estetic</w:t>
      </w:r>
    </w:p>
    <w:p w14:paraId="0E4A5CDE" w14:textId="6A7ED60E" w:rsidR="00043139" w:rsidRPr="00A23794" w:rsidRDefault="00043139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Cele 2 casete de text corespunzătoare polinoamelor de input au fost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deja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completate cu niște exemple, însă ele pot fi modificate în orice moment de către utilizator</w:t>
      </w:r>
    </w:p>
    <w:p w14:paraId="01504F8D" w14:textId="01087EB6" w:rsidR="00314342" w:rsidRPr="00A23794" w:rsidRDefault="00FD1BF1" w:rsidP="00A23794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b. setMapFromRegex – metodă ce pune conținutul casetelor text în hashmap-uri</w:t>
      </w:r>
    </w:p>
    <w:p w14:paraId="3A419871" w14:textId="28E97736" w:rsidR="00FD1BF1" w:rsidRPr="00A23794" w:rsidRDefault="00314342" w:rsidP="00A23794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parametru – caseta de text din care se ia string-ul</w:t>
      </w:r>
    </w:p>
    <w:p w14:paraId="3F27574D" w14:textId="1F8F0A37" w:rsidR="00314342" w:rsidRPr="00A23794" w:rsidRDefault="00314342" w:rsidP="00A23794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textul este memorat în stringPoly</w:t>
      </w:r>
    </w:p>
    <w:p w14:paraId="050CB552" w14:textId="4D87B147" w:rsidR="00314342" w:rsidRPr="00A23794" w:rsidRDefault="00314342" w:rsidP="00A23794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polyPattern este un regex specific ce împarte stringPoly în monoame</w:t>
      </w:r>
    </w:p>
    <w:p w14:paraId="06B39EB4" w14:textId="69A8CDB4" w:rsidR="00314342" w:rsidRPr="00A23794" w:rsidRDefault="00314342" w:rsidP="00A23794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având în vedere că fiecare monom are o formă precum ax^n, a fost folosit vectorul de string-uri coefAndPower care memorează la poziția 1 puterea, iar la poziția 0 coeficientul, separate tot prin intermediul unui regex</w:t>
      </w:r>
    </w:p>
    <w:p w14:paraId="4C2D0E8A" w14:textId="0BE85539" w:rsidR="00314342" w:rsidRPr="00A23794" w:rsidRDefault="00E340C5" w:rsidP="00A23794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sunt tratate cazurile speciale precum puterea 0 și sunt interceptate excepții care provocau terminarea programului (ex. lipsa coeficientului)</w:t>
      </w:r>
    </w:p>
    <w:p w14:paraId="762C09DE" w14:textId="6B1A3596" w:rsidR="00E340C5" w:rsidRPr="00A23794" w:rsidRDefault="00E340C5" w:rsidP="00A23794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puterea și coeficientul sunt puse la locul potrivit în hashmap-ul polinomului poly care este în cele din urmă returnat</w:t>
      </w:r>
    </w:p>
    <w:p w14:paraId="2EF27B73" w14:textId="7987FD77" w:rsidR="00E340C5" w:rsidRPr="00A23794" w:rsidRDefault="00E340C5" w:rsidP="00A23794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c. actionPerformed – metodă implementată de interfața ActionListener</w:t>
      </w:r>
    </w:p>
    <w:p w14:paraId="7113BC8F" w14:textId="7257EADA" w:rsidR="00E340C5" w:rsidRPr="00A23794" w:rsidRDefault="00E340C5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 xml:space="preserve">face legătura </w:t>
      </w:r>
      <w:r w:rsidR="00486BD9" w:rsidRPr="00A23794">
        <w:rPr>
          <w:rFonts w:ascii="Times New Roman" w:hAnsi="Times New Roman"/>
          <w:sz w:val="24"/>
          <w:szCs w:val="24"/>
          <w:lang w:val="ro-RO"/>
        </w:rPr>
        <w:t>între</w:t>
      </w:r>
      <w:r w:rsidRPr="00A23794">
        <w:rPr>
          <w:rFonts w:ascii="Times New Roman" w:hAnsi="Times New Roman"/>
          <w:sz w:val="24"/>
          <w:szCs w:val="24"/>
          <w:lang w:val="ro-RO"/>
        </w:rPr>
        <w:t xml:space="preserve"> butoane și metodele din clasa Operations</w:t>
      </w:r>
    </w:p>
    <w:p w14:paraId="346A8BE1" w14:textId="31D99C8A" w:rsidR="00E340C5" w:rsidRPr="00A23794" w:rsidRDefault="00E340C5" w:rsidP="00A23794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atunci când este apăsat un anumit buton, este apelată operația corespunzătoare iar rezultatul ei este pus în caseta text tf3</w:t>
      </w:r>
    </w:p>
    <w:p w14:paraId="540B5A40" w14:textId="77777777" w:rsidR="00E340C5" w:rsidRPr="00A23794" w:rsidRDefault="00E340C5" w:rsidP="00E340C5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87B02F" w14:textId="5292367F" w:rsidR="006B1C66" w:rsidRPr="00A23794" w:rsidRDefault="006B1C66" w:rsidP="00043139">
      <w:pPr>
        <w:pStyle w:val="Heading6"/>
        <w:jc w:val="both"/>
        <w:rPr>
          <w:rFonts w:ascii="Times New Roman" w:eastAsia="Calibri" w:hAnsi="Times New Roman"/>
          <w:b w:val="0"/>
          <w:bCs w:val="0"/>
          <w:sz w:val="24"/>
          <w:szCs w:val="24"/>
          <w:lang w:val="ro-RO"/>
        </w:rPr>
      </w:pPr>
      <w:r w:rsidRPr="00A23794">
        <w:rPr>
          <w:lang w:val="ro-RO"/>
        </w:rPr>
        <w:t>Main</w:t>
      </w:r>
      <w:r w:rsidRPr="00A23794">
        <w:rPr>
          <w:rFonts w:ascii="Times New Roman" w:eastAsia="Calibri" w:hAnsi="Times New Roman"/>
          <w:b w:val="0"/>
          <w:bCs w:val="0"/>
          <w:sz w:val="24"/>
          <w:szCs w:val="24"/>
          <w:lang w:val="ro-RO"/>
        </w:rPr>
        <w:t> :</w:t>
      </w:r>
    </w:p>
    <w:p w14:paraId="4E417988" w14:textId="4931174F" w:rsidR="00E340C5" w:rsidRPr="00A23794" w:rsidRDefault="00E340C5" w:rsidP="00A23794">
      <w:pPr>
        <w:rPr>
          <w:rFonts w:ascii="Times New Roman" w:hAnsi="Times New Roman"/>
          <w:sz w:val="24"/>
          <w:szCs w:val="24"/>
          <w:lang w:val="ro-RO"/>
        </w:rPr>
      </w:pPr>
      <w:r w:rsidRPr="00A23794">
        <w:rPr>
          <w:rFonts w:ascii="Times New Roman" w:hAnsi="Times New Roman"/>
          <w:sz w:val="24"/>
          <w:szCs w:val="24"/>
          <w:lang w:val="ro-RO"/>
        </w:rPr>
        <w:t>Apelează constructorul de GUI și astfel declanșează pornirea aplicației</w:t>
      </w:r>
    </w:p>
    <w:p w14:paraId="1679812C" w14:textId="09CB57EC" w:rsidR="003477EF" w:rsidRDefault="003477EF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58F8B174" w14:textId="57BC9C3C" w:rsidR="00A23794" w:rsidRDefault="00A23794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79C2959E" w14:textId="77777777" w:rsidR="00A23794" w:rsidRPr="00486BD9" w:rsidRDefault="00A23794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00D76F52" w14:textId="743CE32B" w:rsidR="00E340C5" w:rsidRPr="00486BD9" w:rsidRDefault="0012106C" w:rsidP="00486BD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7" w:name="_Toc95297889"/>
      <w:r w:rsidRPr="00486BD9">
        <w:rPr>
          <w:rFonts w:ascii="Times New Roman" w:hAnsi="Times New Roman"/>
          <w:lang w:val="ro-RO"/>
        </w:rPr>
        <w:t>Rezultate</w:t>
      </w:r>
      <w:bookmarkEnd w:id="7"/>
    </w:p>
    <w:p w14:paraId="027B45A6" w14:textId="2D3CF01F" w:rsidR="007972C5" w:rsidRPr="00486BD9" w:rsidRDefault="007972C5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222A233E" w14:textId="77777777" w:rsidR="00414A77" w:rsidRPr="00486BD9" w:rsidRDefault="00E340C5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  <w:r w:rsidRPr="00486BD9">
        <w:rPr>
          <w:rFonts w:ascii="Times New Roman" w:hAnsi="Times New Roman"/>
          <w:sz w:val="24"/>
          <w:lang w:val="ro-RO"/>
        </w:rPr>
        <w:t>Au fost implementate metode de test pentru fiecare operație prezentă în clasa Op</w:t>
      </w:r>
      <w:r w:rsidR="00414A77" w:rsidRPr="00486BD9">
        <w:rPr>
          <w:rFonts w:ascii="Times New Roman" w:hAnsi="Times New Roman"/>
          <w:sz w:val="24"/>
          <w:lang w:val="ro-RO"/>
        </w:rPr>
        <w:t>e</w:t>
      </w:r>
      <w:r w:rsidRPr="00486BD9">
        <w:rPr>
          <w:rFonts w:ascii="Times New Roman" w:hAnsi="Times New Roman"/>
          <w:sz w:val="24"/>
          <w:lang w:val="ro-RO"/>
        </w:rPr>
        <w:t xml:space="preserve">rations. </w:t>
      </w:r>
      <w:r w:rsidR="00414A77" w:rsidRPr="00486BD9">
        <w:rPr>
          <w:rFonts w:ascii="Times New Roman" w:hAnsi="Times New Roman"/>
          <w:sz w:val="24"/>
          <w:lang w:val="ro-RO"/>
        </w:rPr>
        <w:t>Clasa OperationsTest prelucrează polinoamele p1 și p2 pentru fiecare test.</w:t>
      </w:r>
    </w:p>
    <w:p w14:paraId="46817AEF" w14:textId="77777777" w:rsidR="00414A77" w:rsidRPr="00486BD9" w:rsidRDefault="00414A77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p w14:paraId="15D4AEE1" w14:textId="239C04B4" w:rsidR="00E340C5" w:rsidRPr="00486BD9" w:rsidRDefault="00414A77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  <w:r w:rsidRPr="00486BD9">
        <w:rPr>
          <w:rFonts w:ascii="Times New Roman" w:hAnsi="Times New Roman"/>
          <w:sz w:val="24"/>
          <w:lang w:val="ro-RO"/>
        </w:rPr>
        <w:lastRenderedPageBreak/>
        <w:t xml:space="preserve">Înainte de a fi pornite testele, se </w:t>
      </w:r>
      <w:r w:rsidR="00486BD9" w:rsidRPr="00486BD9">
        <w:rPr>
          <w:rFonts w:ascii="Times New Roman" w:hAnsi="Times New Roman"/>
          <w:sz w:val="24"/>
          <w:lang w:val="ro-RO"/>
        </w:rPr>
        <w:t>apelează</w:t>
      </w:r>
      <w:r w:rsidRPr="00486BD9">
        <w:rPr>
          <w:rFonts w:ascii="Times New Roman" w:hAnsi="Times New Roman"/>
          <w:sz w:val="24"/>
          <w:lang w:val="ro-RO"/>
        </w:rPr>
        <w:t xml:space="preserve"> metoda initialisePolynomials cu label-ul @BeforeClass, care apeleaza constructorul clasei Polynom si </w:t>
      </w:r>
      <w:r w:rsidR="00486BD9" w:rsidRPr="00486BD9">
        <w:rPr>
          <w:rFonts w:ascii="Times New Roman" w:hAnsi="Times New Roman"/>
          <w:sz w:val="24"/>
          <w:lang w:val="ro-RO"/>
        </w:rPr>
        <w:t>populează</w:t>
      </w:r>
      <w:r w:rsidRPr="00486BD9">
        <w:rPr>
          <w:rFonts w:ascii="Times New Roman" w:hAnsi="Times New Roman"/>
          <w:sz w:val="24"/>
          <w:lang w:val="ro-RO"/>
        </w:rPr>
        <w:t xml:space="preserve"> hashmap-urile cu </w:t>
      </w:r>
      <w:r w:rsidR="00486BD9" w:rsidRPr="00486BD9">
        <w:rPr>
          <w:rFonts w:ascii="Times New Roman" w:hAnsi="Times New Roman"/>
          <w:sz w:val="24"/>
          <w:lang w:val="ro-RO"/>
        </w:rPr>
        <w:t>niște</w:t>
      </w:r>
      <w:r w:rsidRPr="00486BD9">
        <w:rPr>
          <w:rFonts w:ascii="Times New Roman" w:hAnsi="Times New Roman"/>
          <w:sz w:val="24"/>
          <w:lang w:val="ro-RO"/>
        </w:rPr>
        <w:t xml:space="preserve"> valori arbitrare pentru testare. </w:t>
      </w:r>
    </w:p>
    <w:p w14:paraId="5BFBABCF" w14:textId="68BB1630" w:rsidR="00414A77" w:rsidRDefault="00414A77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  <w:r w:rsidRPr="00486BD9">
        <w:rPr>
          <w:rFonts w:ascii="Times New Roman" w:hAnsi="Times New Roman"/>
          <w:sz w:val="24"/>
          <w:lang w:val="ro-RO"/>
        </w:rPr>
        <w:t xml:space="preserve">În interiorul fiecărei metode de test este construit un polinom res care este populat cu rezultatul așteptat, iar apoi se compară rezultatul </w:t>
      </w:r>
      <w:r w:rsidR="00486BD9" w:rsidRPr="00486BD9">
        <w:rPr>
          <w:rFonts w:ascii="Times New Roman" w:hAnsi="Times New Roman"/>
          <w:sz w:val="24"/>
          <w:lang w:val="ro-RO"/>
        </w:rPr>
        <w:t>fiecărei</w:t>
      </w:r>
      <w:r w:rsidRPr="00486BD9">
        <w:rPr>
          <w:rFonts w:ascii="Times New Roman" w:hAnsi="Times New Roman"/>
          <w:sz w:val="24"/>
          <w:lang w:val="ro-RO"/>
        </w:rPr>
        <w:t xml:space="preserve"> operații cu rezultatul așteptat corespunzător.</w:t>
      </w:r>
    </w:p>
    <w:p w14:paraId="6C4F181C" w14:textId="3982EA23" w:rsidR="00A23794" w:rsidRDefault="00A23794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6E5D05B9" w14:textId="30E89802" w:rsidR="00A23794" w:rsidRDefault="00A23794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661C550C" w14:textId="77777777" w:rsidR="00A23794" w:rsidRPr="00486BD9" w:rsidRDefault="00A23794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4E2BAA8D" w14:textId="77777777" w:rsidR="007972C5" w:rsidRPr="00486BD9" w:rsidRDefault="007972C5" w:rsidP="0004313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8" w:name="_Toc95297890"/>
      <w:r w:rsidRPr="00486BD9">
        <w:rPr>
          <w:rFonts w:ascii="Times New Roman" w:hAnsi="Times New Roman"/>
          <w:lang w:val="ro-RO"/>
        </w:rPr>
        <w:t>Concluzii</w:t>
      </w:r>
      <w:bookmarkEnd w:id="8"/>
      <w:r w:rsidRPr="00486BD9">
        <w:rPr>
          <w:rFonts w:ascii="Times New Roman" w:hAnsi="Times New Roman"/>
          <w:lang w:val="ro-RO"/>
        </w:rPr>
        <w:t xml:space="preserve"> </w:t>
      </w:r>
    </w:p>
    <w:p w14:paraId="7326867D" w14:textId="6A834E3D" w:rsidR="007972C5" w:rsidRPr="00486BD9" w:rsidRDefault="007972C5" w:rsidP="00043139">
      <w:pPr>
        <w:spacing w:after="0" w:line="240" w:lineRule="auto"/>
        <w:jc w:val="both"/>
        <w:rPr>
          <w:rFonts w:ascii="Times New Roman" w:hAnsi="Times New Roman"/>
          <w:i/>
          <w:sz w:val="24"/>
          <w:lang w:val="ro-RO"/>
        </w:rPr>
      </w:pPr>
    </w:p>
    <w:p w14:paraId="652EA350" w14:textId="59B83A97" w:rsidR="00414A77" w:rsidRPr="00A23794" w:rsidRDefault="00414A77" w:rsidP="00414A77">
      <w:pPr>
        <w:spacing w:after="0" w:line="240" w:lineRule="auto"/>
        <w:ind w:firstLine="720"/>
        <w:jc w:val="both"/>
        <w:rPr>
          <w:rFonts w:ascii="Times New Roman" w:hAnsi="Times New Roman"/>
          <w:sz w:val="24"/>
          <w:lang w:val="ro-RO"/>
        </w:rPr>
      </w:pPr>
      <w:r w:rsidRPr="00A23794">
        <w:rPr>
          <w:rFonts w:ascii="Times New Roman" w:hAnsi="Times New Roman"/>
          <w:sz w:val="24"/>
          <w:lang w:val="ro-RO"/>
        </w:rPr>
        <w:t>În urma efectuării acestei teme au fost fixate cunoștințele dobândite la materia Programare Orientată pe Obiect, precum lucrul cu colecții, regex-uri, design-ul specific OOP.</w:t>
      </w:r>
    </w:p>
    <w:p w14:paraId="0BAC9816" w14:textId="3A3FD208" w:rsidR="00414A77" w:rsidRDefault="00414A77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  <w:r w:rsidRPr="00A23794">
        <w:rPr>
          <w:rFonts w:ascii="Times New Roman" w:hAnsi="Times New Roman"/>
          <w:sz w:val="24"/>
          <w:lang w:val="ro-RO"/>
        </w:rPr>
        <w:t xml:space="preserve">Ca și posibile dezvoltări ulterioare pot fi amintite îmbunătățirea interfeței grafice, extinderea datelor de intrare la mai mult de 2 polinoame sau un rezultat mai </w:t>
      </w:r>
      <w:r w:rsidR="00486BD9" w:rsidRPr="00A23794">
        <w:rPr>
          <w:rFonts w:ascii="Times New Roman" w:hAnsi="Times New Roman"/>
          <w:sz w:val="24"/>
          <w:lang w:val="ro-RO"/>
        </w:rPr>
        <w:t>precis</w:t>
      </w:r>
      <w:r w:rsidRPr="00A23794">
        <w:rPr>
          <w:rFonts w:ascii="Times New Roman" w:hAnsi="Times New Roman"/>
          <w:sz w:val="24"/>
          <w:lang w:val="ro-RO"/>
        </w:rPr>
        <w:t>.</w:t>
      </w:r>
    </w:p>
    <w:p w14:paraId="3D6943CA" w14:textId="0602E209" w:rsidR="00A23794" w:rsidRDefault="00A23794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37A62147" w14:textId="2D5B5688" w:rsidR="00A23794" w:rsidRDefault="00A23794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24135FB2" w14:textId="77777777" w:rsidR="00A23794" w:rsidRPr="00A23794" w:rsidRDefault="00A23794" w:rsidP="00414A77">
      <w:pPr>
        <w:spacing w:after="0" w:line="240" w:lineRule="auto"/>
        <w:ind w:firstLine="360"/>
        <w:jc w:val="both"/>
        <w:rPr>
          <w:rFonts w:ascii="Times New Roman" w:hAnsi="Times New Roman"/>
          <w:sz w:val="24"/>
          <w:lang w:val="ro-RO"/>
        </w:rPr>
      </w:pPr>
    </w:p>
    <w:p w14:paraId="28E8CE55" w14:textId="2A2A7EF3" w:rsidR="001A5EC2" w:rsidRPr="00486BD9" w:rsidRDefault="0012106C" w:rsidP="00486BD9">
      <w:pPr>
        <w:pStyle w:val="Heading1"/>
        <w:numPr>
          <w:ilvl w:val="0"/>
          <w:numId w:val="9"/>
        </w:numPr>
        <w:jc w:val="both"/>
        <w:rPr>
          <w:rFonts w:ascii="Times New Roman" w:hAnsi="Times New Roman"/>
          <w:lang w:val="ro-RO"/>
        </w:rPr>
      </w:pPr>
      <w:bookmarkStart w:id="9" w:name="_Toc95297891"/>
      <w:r w:rsidRPr="00486BD9">
        <w:rPr>
          <w:rFonts w:ascii="Times New Roman" w:hAnsi="Times New Roman"/>
          <w:lang w:val="ro-RO"/>
        </w:rPr>
        <w:t>Bibliografie</w:t>
      </w:r>
      <w:bookmarkEnd w:id="9"/>
      <w:r w:rsidRPr="00486BD9">
        <w:rPr>
          <w:rFonts w:ascii="Times New Roman" w:hAnsi="Times New Roman"/>
          <w:lang w:val="ro-RO"/>
        </w:rPr>
        <w:t xml:space="preserve"> </w:t>
      </w:r>
    </w:p>
    <w:p w14:paraId="3E0DA050" w14:textId="7F122ECB" w:rsidR="00414A77" w:rsidRPr="00486BD9" w:rsidRDefault="00414A77" w:rsidP="00414A77">
      <w:pPr>
        <w:spacing w:after="0" w:line="240" w:lineRule="auto"/>
        <w:jc w:val="both"/>
        <w:rPr>
          <w:rFonts w:ascii="Times New Roman" w:hAnsi="Times New Roman"/>
          <w:i/>
          <w:sz w:val="24"/>
          <w:u w:val="single"/>
          <w:lang w:val="ro-RO"/>
        </w:rPr>
      </w:pPr>
    </w:p>
    <w:p w14:paraId="779A1176" w14:textId="0F9552DD" w:rsidR="00414A77" w:rsidRPr="00A23794" w:rsidRDefault="00414A77" w:rsidP="00414A7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  <w:r w:rsidRPr="00A23794">
        <w:rPr>
          <w:rFonts w:ascii="Times New Roman" w:hAnsi="Times New Roman"/>
          <w:sz w:val="24"/>
          <w:lang w:val="ro-RO"/>
        </w:rPr>
        <w:t xml:space="preserve">Folosirea expresiilor regulate - </w:t>
      </w:r>
      <w:r w:rsidRPr="00A23794">
        <w:rPr>
          <w:rFonts w:ascii="Times New Roman" w:hAnsi="Times New Roman"/>
          <w:sz w:val="24"/>
          <w:lang w:val="ro-RO"/>
        </w:rPr>
        <w:t>https://stackoverflow.com/questions/36490757/regex-for-polynomial-expression</w:t>
      </w:r>
    </w:p>
    <w:p w14:paraId="6F713B73" w14:textId="4182C986" w:rsidR="00414A77" w:rsidRPr="00A23794" w:rsidRDefault="00414A77" w:rsidP="00414A7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  <w:r w:rsidRPr="00A23794">
        <w:rPr>
          <w:rFonts w:ascii="Times New Roman" w:hAnsi="Times New Roman"/>
          <w:sz w:val="24"/>
          <w:lang w:val="ro-RO"/>
        </w:rPr>
        <w:t xml:space="preserve">Verificarea regex-urilor </w:t>
      </w:r>
      <w:r w:rsidR="00486BD9" w:rsidRPr="00A23794">
        <w:rPr>
          <w:rFonts w:ascii="Times New Roman" w:hAnsi="Times New Roman"/>
          <w:sz w:val="24"/>
          <w:lang w:val="ro-RO"/>
        </w:rPr>
        <w:t xml:space="preserve">- </w:t>
      </w:r>
      <w:hyperlink r:id="rId7" w:history="1">
        <w:r w:rsidR="00486BD9" w:rsidRPr="00A23794">
          <w:rPr>
            <w:lang w:val="ro-RO"/>
          </w:rPr>
          <w:t>https://regex101.com/</w:t>
        </w:r>
      </w:hyperlink>
    </w:p>
    <w:p w14:paraId="0A9FE6D2" w14:textId="08872F69" w:rsidR="00486BD9" w:rsidRPr="00A23794" w:rsidRDefault="00486BD9" w:rsidP="00414A7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  <w:r w:rsidRPr="00A23794">
        <w:rPr>
          <w:rFonts w:ascii="Times New Roman" w:hAnsi="Times New Roman"/>
          <w:sz w:val="24"/>
          <w:lang w:val="ro-RO"/>
        </w:rPr>
        <w:t xml:space="preserve">Junit - </w:t>
      </w:r>
      <w:hyperlink r:id="rId8" w:history="1">
        <w:r w:rsidRPr="00A23794">
          <w:rPr>
            <w:lang w:val="ro-RO"/>
          </w:rPr>
          <w:t>https://www.digitalocean.com/community/tutorials/junit-setup-maven</w:t>
        </w:r>
      </w:hyperlink>
    </w:p>
    <w:p w14:paraId="538ACC98" w14:textId="13440D9C" w:rsidR="00486BD9" w:rsidRPr="00A23794" w:rsidRDefault="00486BD9" w:rsidP="00414A7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  <w:r w:rsidRPr="00A23794">
        <w:rPr>
          <w:rFonts w:ascii="Times New Roman" w:hAnsi="Times New Roman"/>
          <w:sz w:val="24"/>
          <w:lang w:val="ro-RO"/>
        </w:rPr>
        <w:t xml:space="preserve">Java Swing - </w:t>
      </w:r>
      <w:r w:rsidRPr="00A23794">
        <w:rPr>
          <w:rFonts w:ascii="Times New Roman" w:hAnsi="Times New Roman"/>
          <w:sz w:val="24"/>
          <w:lang w:val="ro-RO"/>
        </w:rPr>
        <w:t>https://www.javatpoint.com/java-swing</w:t>
      </w:r>
    </w:p>
    <w:p w14:paraId="70B17F59" w14:textId="77777777" w:rsidR="005966DD" w:rsidRPr="00A23794" w:rsidRDefault="005966DD" w:rsidP="00043139">
      <w:pPr>
        <w:spacing w:after="0" w:line="240" w:lineRule="auto"/>
        <w:jc w:val="both"/>
        <w:rPr>
          <w:rFonts w:ascii="Times New Roman" w:hAnsi="Times New Roman"/>
          <w:sz w:val="24"/>
          <w:lang w:val="ro-RO"/>
        </w:rPr>
      </w:pPr>
    </w:p>
    <w:sectPr w:rsidR="005966DD" w:rsidRPr="00A23794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0720D2"/>
    <w:multiLevelType w:val="hybridMultilevel"/>
    <w:tmpl w:val="F336ED98"/>
    <w:lvl w:ilvl="0" w:tplc="C3529D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2B07"/>
    <w:multiLevelType w:val="hybridMultilevel"/>
    <w:tmpl w:val="CE6800FC"/>
    <w:lvl w:ilvl="0" w:tplc="E9F4DD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77E83"/>
    <w:multiLevelType w:val="hybridMultilevel"/>
    <w:tmpl w:val="7FAEA45C"/>
    <w:lvl w:ilvl="0" w:tplc="6D74920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02ADB"/>
    <w:multiLevelType w:val="hybridMultilevel"/>
    <w:tmpl w:val="7A16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E31D3"/>
    <w:multiLevelType w:val="hybridMultilevel"/>
    <w:tmpl w:val="383A7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647D8"/>
    <w:multiLevelType w:val="multilevel"/>
    <w:tmpl w:val="A8A8B58A"/>
    <w:styleLink w:val="CurrentList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73621"/>
    <w:multiLevelType w:val="hybridMultilevel"/>
    <w:tmpl w:val="F226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91F48"/>
    <w:multiLevelType w:val="hybridMultilevel"/>
    <w:tmpl w:val="A8A8B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43F44"/>
    <w:multiLevelType w:val="hybridMultilevel"/>
    <w:tmpl w:val="3334CE2C"/>
    <w:lvl w:ilvl="0" w:tplc="E85461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95A99"/>
    <w:multiLevelType w:val="hybridMultilevel"/>
    <w:tmpl w:val="BEF8C8E2"/>
    <w:lvl w:ilvl="0" w:tplc="6D74920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5820AC"/>
    <w:multiLevelType w:val="hybridMultilevel"/>
    <w:tmpl w:val="E6A6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323CC"/>
    <w:multiLevelType w:val="hybridMultilevel"/>
    <w:tmpl w:val="14BA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326431">
    <w:abstractNumId w:val="18"/>
  </w:num>
  <w:num w:numId="2" w16cid:durableId="332997781">
    <w:abstractNumId w:val="8"/>
  </w:num>
  <w:num w:numId="3" w16cid:durableId="786000445">
    <w:abstractNumId w:val="11"/>
  </w:num>
  <w:num w:numId="4" w16cid:durableId="2088528018">
    <w:abstractNumId w:val="12"/>
  </w:num>
  <w:num w:numId="5" w16cid:durableId="1695181399">
    <w:abstractNumId w:val="0"/>
  </w:num>
  <w:num w:numId="6" w16cid:durableId="1590040382">
    <w:abstractNumId w:val="3"/>
  </w:num>
  <w:num w:numId="7" w16cid:durableId="1606378856">
    <w:abstractNumId w:val="1"/>
  </w:num>
  <w:num w:numId="8" w16cid:durableId="55015016">
    <w:abstractNumId w:val="9"/>
  </w:num>
  <w:num w:numId="9" w16cid:durableId="1166437397">
    <w:abstractNumId w:val="2"/>
  </w:num>
  <w:num w:numId="10" w16cid:durableId="646936794">
    <w:abstractNumId w:val="19"/>
  </w:num>
  <w:num w:numId="11" w16cid:durableId="877355003">
    <w:abstractNumId w:val="4"/>
  </w:num>
  <w:num w:numId="12" w16cid:durableId="1667592339">
    <w:abstractNumId w:val="5"/>
  </w:num>
  <w:num w:numId="13" w16cid:durableId="654995052">
    <w:abstractNumId w:val="16"/>
  </w:num>
  <w:num w:numId="14" w16cid:durableId="2006129742">
    <w:abstractNumId w:val="10"/>
  </w:num>
  <w:num w:numId="15" w16cid:durableId="1041439349">
    <w:abstractNumId w:val="7"/>
  </w:num>
  <w:num w:numId="16" w16cid:durableId="970939610">
    <w:abstractNumId w:val="15"/>
  </w:num>
  <w:num w:numId="17" w16cid:durableId="1279022637">
    <w:abstractNumId w:val="6"/>
  </w:num>
  <w:num w:numId="18" w16cid:durableId="1718435266">
    <w:abstractNumId w:val="13"/>
  </w:num>
  <w:num w:numId="19" w16cid:durableId="428434768">
    <w:abstractNumId w:val="14"/>
  </w:num>
  <w:num w:numId="20" w16cid:durableId="1300112275">
    <w:abstractNumId w:val="20"/>
  </w:num>
  <w:num w:numId="21" w16cid:durableId="1183862618">
    <w:abstractNumId w:val="21"/>
  </w:num>
  <w:num w:numId="22" w16cid:durableId="5263320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164E5"/>
    <w:rsid w:val="00037B58"/>
    <w:rsid w:val="00043139"/>
    <w:rsid w:val="00055537"/>
    <w:rsid w:val="00060129"/>
    <w:rsid w:val="000825DB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4342"/>
    <w:rsid w:val="00316684"/>
    <w:rsid w:val="003477EF"/>
    <w:rsid w:val="00347A21"/>
    <w:rsid w:val="00352A96"/>
    <w:rsid w:val="0036626A"/>
    <w:rsid w:val="0038240B"/>
    <w:rsid w:val="00383B97"/>
    <w:rsid w:val="00384081"/>
    <w:rsid w:val="003C3F83"/>
    <w:rsid w:val="003D6907"/>
    <w:rsid w:val="00405598"/>
    <w:rsid w:val="00410D3C"/>
    <w:rsid w:val="00414A77"/>
    <w:rsid w:val="00414E9A"/>
    <w:rsid w:val="00415D91"/>
    <w:rsid w:val="004239F5"/>
    <w:rsid w:val="00427B8F"/>
    <w:rsid w:val="00447816"/>
    <w:rsid w:val="00486BD9"/>
    <w:rsid w:val="004871DF"/>
    <w:rsid w:val="004A5C4D"/>
    <w:rsid w:val="004C19AF"/>
    <w:rsid w:val="004C48B5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3615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5F2499"/>
    <w:rsid w:val="00623221"/>
    <w:rsid w:val="006479AB"/>
    <w:rsid w:val="00652D57"/>
    <w:rsid w:val="00654C6E"/>
    <w:rsid w:val="006615A1"/>
    <w:rsid w:val="0069595D"/>
    <w:rsid w:val="00696CF9"/>
    <w:rsid w:val="006B1C66"/>
    <w:rsid w:val="006D09C8"/>
    <w:rsid w:val="006D25CA"/>
    <w:rsid w:val="006E197E"/>
    <w:rsid w:val="006E749F"/>
    <w:rsid w:val="006F3A5C"/>
    <w:rsid w:val="006F4CB7"/>
    <w:rsid w:val="00730167"/>
    <w:rsid w:val="00752655"/>
    <w:rsid w:val="00752FF8"/>
    <w:rsid w:val="00767A0E"/>
    <w:rsid w:val="00782060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151C2"/>
    <w:rsid w:val="008201C0"/>
    <w:rsid w:val="00821CC2"/>
    <w:rsid w:val="00854DD3"/>
    <w:rsid w:val="00857471"/>
    <w:rsid w:val="008A2525"/>
    <w:rsid w:val="008B659F"/>
    <w:rsid w:val="008B67DE"/>
    <w:rsid w:val="008C2A9D"/>
    <w:rsid w:val="00900ADC"/>
    <w:rsid w:val="00904146"/>
    <w:rsid w:val="00916560"/>
    <w:rsid w:val="00933211"/>
    <w:rsid w:val="0093490B"/>
    <w:rsid w:val="009723B8"/>
    <w:rsid w:val="00977B9C"/>
    <w:rsid w:val="009925B2"/>
    <w:rsid w:val="009A242A"/>
    <w:rsid w:val="009A3C04"/>
    <w:rsid w:val="009B7D2B"/>
    <w:rsid w:val="009C37E9"/>
    <w:rsid w:val="009E7740"/>
    <w:rsid w:val="009F2F95"/>
    <w:rsid w:val="00A0028F"/>
    <w:rsid w:val="00A23794"/>
    <w:rsid w:val="00A244F1"/>
    <w:rsid w:val="00A53589"/>
    <w:rsid w:val="00A65D6E"/>
    <w:rsid w:val="00AA086F"/>
    <w:rsid w:val="00AC1666"/>
    <w:rsid w:val="00AD7CCC"/>
    <w:rsid w:val="00AE6D86"/>
    <w:rsid w:val="00AF73F3"/>
    <w:rsid w:val="00B05686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767"/>
    <w:rsid w:val="00D36B24"/>
    <w:rsid w:val="00D440B3"/>
    <w:rsid w:val="00D75E03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340C5"/>
    <w:rsid w:val="00E47718"/>
    <w:rsid w:val="00E56C51"/>
    <w:rsid w:val="00E66634"/>
    <w:rsid w:val="00E86739"/>
    <w:rsid w:val="00EB4330"/>
    <w:rsid w:val="00ED7860"/>
    <w:rsid w:val="00F43B5B"/>
    <w:rsid w:val="00F54F36"/>
    <w:rsid w:val="00F63B90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D1BF1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ED2C"/>
  <w15:chartTrackingRefBased/>
  <w15:docId w15:val="{33C77C76-F742-4E3B-B657-37BE2AA6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1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1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1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61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3615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styleId="Emphasis">
    <w:name w:val="Emphasis"/>
    <w:uiPriority w:val="20"/>
    <w:qFormat/>
    <w:rsid w:val="006E197E"/>
    <w:rPr>
      <w:i/>
      <w:iCs/>
    </w:rPr>
  </w:style>
  <w:style w:type="character" w:customStyle="1" w:styleId="Heading2Char">
    <w:name w:val="Heading 2 Char"/>
    <w:link w:val="Heading2"/>
    <w:uiPriority w:val="9"/>
    <w:rsid w:val="0058361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58361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5836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58361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583615"/>
    <w:rPr>
      <w:rFonts w:ascii="Calibri" w:eastAsia="Times New Roman" w:hAnsi="Calibri" w:cs="Times New Roman"/>
      <w:b/>
      <w:bCs/>
      <w:sz w:val="22"/>
      <w:szCs w:val="22"/>
    </w:rPr>
  </w:style>
  <w:style w:type="numbering" w:customStyle="1" w:styleId="CurrentList1">
    <w:name w:val="Current List1"/>
    <w:uiPriority w:val="99"/>
    <w:rsid w:val="00043139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junit-setup-maven" TargetMode="Externa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1281</Words>
  <Characters>7110</Characters>
  <Application>Microsoft Office Word</Application>
  <DocSecurity>0</DocSecurity>
  <Lines>245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8266</CharactersWithSpaces>
  <SharedDoc>false</SharedDoc>
  <HLinks>
    <vt:vector size="54" baseType="variant">
      <vt:variant>
        <vt:i4>3801144</vt:i4>
      </vt:variant>
      <vt:variant>
        <vt:i4>48</vt:i4>
      </vt:variant>
      <vt:variant>
        <vt:i4>0</vt:i4>
      </vt:variant>
      <vt:variant>
        <vt:i4>5</vt:i4>
      </vt:variant>
      <vt:variant>
        <vt:lpwstr>https://www.digitalocean.com/community/tutorials/junit-setup-maven</vt:lpwstr>
      </vt:variant>
      <vt:variant>
        <vt:lpwstr/>
      </vt:variant>
      <vt:variant>
        <vt:i4>2031708</vt:i4>
      </vt:variant>
      <vt:variant>
        <vt:i4>45</vt:i4>
      </vt:variant>
      <vt:variant>
        <vt:i4>0</vt:i4>
      </vt:variant>
      <vt:variant>
        <vt:i4>5</vt:i4>
      </vt:variant>
      <vt:variant>
        <vt:lpwstr>https://regex101.com/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Adriana Maria Mihnea</cp:lastModifiedBy>
  <cp:revision>2</cp:revision>
  <cp:lastPrinted>2022-02-11T10:38:00Z</cp:lastPrinted>
  <dcterms:created xsi:type="dcterms:W3CDTF">2023-03-27T23:00:00Z</dcterms:created>
  <dcterms:modified xsi:type="dcterms:W3CDTF">2023-03-27T23:00:00Z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2023-03-27T23:00:45Z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841682c6-b723-4a51-9458-e264601287a3</vt:lpwstr>
  </property>
  <property fmtid="{D5CDD505-2E9C-101B-9397-08002B2CF9AE}" pid="8" name="MSIP_Label_5b58b62f-6f94-46bd-8089-18e64b0a9abb_ContentBits">
    <vt:lpwstr>0</vt:lpwstr>
  </property>
</Properties>
</file>