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jc w:val="center"/>
        <w:rPr>
          <w:rFonts w:ascii="Times New Roman" w:hAnsi="Times New Roman" w:eastAsia="Times New Roman" w:cs="Times New Roman"/>
          <w:b w:val="0"/>
          <w:sz w:val="24"/>
          <w:szCs w:val="24"/>
          <w:u w:val="single"/>
          <w:vertAlign w:val="baseline"/>
        </w:rPr>
      </w:pPr>
      <w:r>
        <w:rPr>
          <w:rFonts w:ascii="Times New Roman" w:hAnsi="Times New Roman" w:eastAsia="Times New Roman" w:cs="Times New Roman"/>
          <w:b/>
          <w:sz w:val="28"/>
          <w:szCs w:val="28"/>
          <w:u w:val="single"/>
          <w:vertAlign w:val="baseline"/>
          <w:rtl w:val="0"/>
        </w:rPr>
        <w:t>UNDERGRADUATE THESIS OUTLINE</w:t>
      </w:r>
      <w:r>
        <mc:AlternateContent>
          <mc:Choice Requires="wps">
            <w:drawing>
              <wp:anchor distT="0" distB="0" distL="114300" distR="114300" simplePos="0" relativeHeight="251659264" behindDoc="0" locked="0" layoutInCell="1" allowOverlap="1">
                <wp:simplePos x="0" y="0"/>
                <wp:positionH relativeFrom="column">
                  <wp:posOffset>5384800</wp:posOffset>
                </wp:positionH>
                <wp:positionV relativeFrom="paragraph">
                  <wp:posOffset>-12065</wp:posOffset>
                </wp:positionV>
                <wp:extent cx="946150" cy="295275"/>
                <wp:effectExtent l="0" t="0" r="0" b="0"/>
                <wp:wrapNone/>
                <wp:docPr id="2" name="Rectangle 2"/>
                <wp:cNvGraphicFramePr/>
                <a:graphic xmlns:a="http://schemas.openxmlformats.org/drawingml/2006/main">
                  <a:graphicData uri="http://schemas.microsoft.com/office/word/2010/wordprocessingShape">
                    <wps:wsp>
                      <wps:cNvSpPr/>
                      <wps:spPr>
                        <a:xfrm>
                          <a:off x="4882450" y="3641888"/>
                          <a:ext cx="927100" cy="276225"/>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5FC0354F">
                            <w:pPr>
                              <w:spacing w:before="0" w:after="200" w:line="275" w:lineRule="auto"/>
                              <w:ind w:left="0" w:right="0" w:firstLine="0"/>
                              <w:jc w:val="center"/>
                            </w:pPr>
                            <w:r>
                              <w:rPr>
                                <w:rFonts w:ascii="Times New Roman" w:hAnsi="Times New Roman" w:eastAsia="Times New Roman" w:cs="Times New Roman"/>
                                <w:b/>
                                <w:i w:val="0"/>
                                <w:smallCaps w:val="0"/>
                                <w:strike w:val="0"/>
                                <w:color w:val="000000"/>
                                <w:sz w:val="24"/>
                                <w:vertAlign w:val="baseline"/>
                              </w:rPr>
                              <w:t>FORM A</w:t>
                            </w:r>
                          </w:p>
                          <w:p w14:paraId="334D94BE">
                            <w:pPr>
                              <w:spacing w:before="0" w:after="200" w:line="275"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424pt;margin-top:-0.95pt;height:23.25pt;width:74.5pt;z-index:251659264;mso-width-relative:page;mso-height-relative:page;" fillcolor="#FFFFFF" filled="t" stroked="t" coordsize="21600,21600" o:gfxdata="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DMQoNgAAAAJAQAADwAAAAAAAAAB&#10;ACAAAAAiAAAAZHJzL2Rvd25yZXYueG1sUEsBAhQAFAAAAAgAh07iQINXVnFJAgAAvwQAAA4AAAAA&#10;AAAAAQAgAAAAJwEAAGRycy9lMm9Eb2MueG1sUEsFBgAAAAAGAAYAWQEAAOIFAAAAAA==&#10;">
                <v:fill on="t" focussize="0,0"/>
                <v:stroke weight="1.5pt" color="#000000" miterlimit="8" joinstyle="miter" startarrowwidth="narrow" startarrowlength="short" endarrowwidth="narrow" endarrowlength="short"/>
                <v:imagedata o:title=""/>
                <o:lock v:ext="edit" aspectratio="f"/>
                <v:textbox inset="7.1988188976378pt,3.59842519685039pt,7.1988188976378pt,3.59842519685039pt">
                  <w:txbxContent>
                    <w:p w14:paraId="5FC0354F">
                      <w:pPr>
                        <w:spacing w:before="0" w:after="200" w:line="275" w:lineRule="auto"/>
                        <w:ind w:left="0" w:right="0" w:firstLine="0"/>
                        <w:jc w:val="center"/>
                      </w:pPr>
                      <w:r>
                        <w:rPr>
                          <w:rFonts w:ascii="Times New Roman" w:hAnsi="Times New Roman" w:eastAsia="Times New Roman" w:cs="Times New Roman"/>
                          <w:b/>
                          <w:i w:val="0"/>
                          <w:smallCaps w:val="0"/>
                          <w:strike w:val="0"/>
                          <w:color w:val="000000"/>
                          <w:sz w:val="24"/>
                          <w:vertAlign w:val="baseline"/>
                        </w:rPr>
                        <w:t>FORM A</w:t>
                      </w:r>
                    </w:p>
                    <w:p w14:paraId="334D94BE">
                      <w:pPr>
                        <w:spacing w:before="0" w:after="200" w:line="275" w:lineRule="auto"/>
                        <w:ind w:left="0" w:right="0" w:firstLine="0"/>
                        <w:jc w:val="left"/>
                      </w:pPr>
                    </w:p>
                  </w:txbxContent>
                </v:textbox>
              </v:rect>
            </w:pict>
          </mc:Fallback>
        </mc:AlternateContent>
      </w:r>
    </w:p>
    <w:p w14:paraId="00000002">
      <w:pPr>
        <w:spacing w:after="0" w:line="240" w:lineRule="auto"/>
        <w:rPr>
          <w:rFonts w:ascii="Times New Roman" w:hAnsi="Times New Roman" w:eastAsia="Times New Roman" w:cs="Times New Roman"/>
          <w:b w:val="0"/>
          <w:sz w:val="24"/>
          <w:szCs w:val="24"/>
          <w:u w:val="single"/>
          <w:vertAlign w:val="baseline"/>
        </w:rPr>
      </w:pPr>
    </w:p>
    <w:p w14:paraId="00000003">
      <w:pPr>
        <w:spacing w:after="0" w:line="240" w:lineRule="auto"/>
        <w:jc w:val="both"/>
        <w:rPr>
          <w:rFonts w:ascii="Times New Roman" w:hAnsi="Times New Roman" w:eastAsia="Times New Roman" w:cs="Times New Roman"/>
          <w:sz w:val="24"/>
          <w:szCs w:val="24"/>
        </w:rPr>
      </w:pPr>
    </w:p>
    <w:p w14:paraId="00000004">
      <w:pPr>
        <w:spacing w:after="0" w:line="240" w:lineRule="auto"/>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Dear Sir/Madam,</w:t>
      </w:r>
    </w:p>
    <w:p w14:paraId="00000005">
      <w:pPr>
        <w:tabs>
          <w:tab w:val="right" w:pos="9333"/>
        </w:tabs>
        <w:spacing w:after="0" w:line="240" w:lineRule="auto"/>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 the undersigned :</w:t>
      </w:r>
    </w:p>
    <w:p w14:paraId="00000006">
      <w:pPr>
        <w:tabs>
          <w:tab w:val="left" w:pos="2835"/>
        </w:tabs>
        <w:spacing w:after="0" w:line="240" w:lineRule="auto"/>
        <w:ind w:left="168"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ab/>
      </w:r>
    </w:p>
    <w:tbl>
      <w:tblPr>
        <w:tblStyle w:val="25"/>
        <w:tblW w:w="9579" w:type="dxa"/>
        <w:tblInd w:w="60" w:type="dxa"/>
        <w:tblLayout w:type="fixed"/>
        <w:tblCellMar>
          <w:top w:w="0" w:type="dxa"/>
          <w:left w:w="108" w:type="dxa"/>
          <w:bottom w:w="0" w:type="dxa"/>
          <w:right w:w="108" w:type="dxa"/>
        </w:tblCellMar>
      </w:tblPr>
      <w:tblGrid>
        <w:gridCol w:w="3038"/>
        <w:gridCol w:w="304"/>
        <w:gridCol w:w="6237"/>
      </w:tblGrid>
      <w:tr w14:paraId="33ED8EA6">
        <w:tblPrEx>
          <w:tblCellMar>
            <w:top w:w="0" w:type="dxa"/>
            <w:left w:w="108" w:type="dxa"/>
            <w:bottom w:w="0" w:type="dxa"/>
            <w:right w:w="108" w:type="dxa"/>
          </w:tblCellMar>
        </w:tblPrEx>
        <w:tc>
          <w:tcPr>
            <w:vAlign w:val="top"/>
          </w:tcPr>
          <w:p w14:paraId="00000007">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Name</w:t>
            </w:r>
          </w:p>
        </w:tc>
        <w:tc>
          <w:tcPr>
            <w:vAlign w:val="top"/>
          </w:tcPr>
          <w:p w14:paraId="00000008">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09">
            <w:pPr>
              <w:tabs>
                <w:tab w:val="left" w:pos="2835"/>
              </w:tabs>
              <w:spacing w:after="0" w:line="240" w:lineRule="auto"/>
              <w:ind w:left="0" w:leftChars="0" w:firstLine="0" w:firstLineChars="0"/>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Marsia Br Pelawi</w:t>
            </w:r>
          </w:p>
        </w:tc>
      </w:tr>
      <w:tr w14:paraId="16AD142A">
        <w:tblPrEx>
          <w:tblCellMar>
            <w:top w:w="0" w:type="dxa"/>
            <w:left w:w="108" w:type="dxa"/>
            <w:bottom w:w="0" w:type="dxa"/>
            <w:right w:w="108" w:type="dxa"/>
          </w:tblCellMar>
        </w:tblPrEx>
        <w:tc>
          <w:tcPr>
            <w:vAlign w:val="top"/>
          </w:tcPr>
          <w:p w14:paraId="0000000A">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Student ID No.</w:t>
            </w:r>
          </w:p>
        </w:tc>
        <w:tc>
          <w:tcPr>
            <w:vAlign w:val="top"/>
          </w:tcPr>
          <w:p w14:paraId="0000000B">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0C">
            <w:pPr>
              <w:tabs>
                <w:tab w:val="left" w:pos="2835"/>
              </w:tabs>
              <w:spacing w:after="0" w:line="240" w:lineRule="auto"/>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220502068</w:t>
            </w:r>
          </w:p>
        </w:tc>
      </w:tr>
      <w:tr w14:paraId="1DEA1FAC">
        <w:tblPrEx>
          <w:tblCellMar>
            <w:top w:w="0" w:type="dxa"/>
            <w:left w:w="108" w:type="dxa"/>
            <w:bottom w:w="0" w:type="dxa"/>
            <w:right w:w="108" w:type="dxa"/>
          </w:tblCellMar>
        </w:tblPrEx>
        <w:tc>
          <w:tcPr>
            <w:vAlign w:val="top"/>
          </w:tcPr>
          <w:p w14:paraId="0000000D">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Study Program</w:t>
            </w:r>
          </w:p>
        </w:tc>
        <w:tc>
          <w:tcPr>
            <w:vAlign w:val="top"/>
          </w:tcPr>
          <w:p w14:paraId="0000000E">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0F">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S1 Manajemen Reguler</w:t>
            </w:r>
          </w:p>
        </w:tc>
      </w:tr>
      <w:tr w14:paraId="14B9A46D">
        <w:tblPrEx>
          <w:tblCellMar>
            <w:top w:w="0" w:type="dxa"/>
            <w:left w:w="108" w:type="dxa"/>
            <w:bottom w:w="0" w:type="dxa"/>
            <w:right w:w="108" w:type="dxa"/>
          </w:tblCellMar>
        </w:tblPrEx>
        <w:tc>
          <w:tcPr>
            <w:vAlign w:val="top"/>
          </w:tcPr>
          <w:p w14:paraId="00000010">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Major</w:t>
            </w:r>
          </w:p>
        </w:tc>
        <w:tc>
          <w:tcPr>
            <w:vAlign w:val="top"/>
          </w:tcPr>
          <w:p w14:paraId="00000011">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12">
            <w:pPr>
              <w:tabs>
                <w:tab w:val="left" w:pos="2835"/>
              </w:tabs>
              <w:spacing w:after="0" w:line="240" w:lineRule="auto"/>
              <w:ind w:left="0" w:leftChars="0" w:firstLine="0" w:firstLineChars="0"/>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Management</w:t>
            </w:r>
          </w:p>
        </w:tc>
      </w:tr>
      <w:tr w14:paraId="6B661522">
        <w:tblPrEx>
          <w:tblCellMar>
            <w:top w:w="0" w:type="dxa"/>
            <w:left w:w="108" w:type="dxa"/>
            <w:bottom w:w="0" w:type="dxa"/>
            <w:right w:w="108" w:type="dxa"/>
          </w:tblCellMar>
        </w:tblPrEx>
        <w:tc>
          <w:tcPr>
            <w:vAlign w:val="top"/>
          </w:tcPr>
          <w:p w14:paraId="00000013">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Research Title</w:t>
            </w:r>
          </w:p>
        </w:tc>
        <w:tc>
          <w:tcPr>
            <w:vAlign w:val="top"/>
          </w:tcPr>
          <w:p w14:paraId="00000014">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15">
            <w:pPr>
              <w:tabs>
                <w:tab w:val="left" w:pos="2835"/>
              </w:tabs>
              <w:spacing w:after="0" w:line="240" w:lineRule="auto"/>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Marketing Strategy Analysis of Nasi Gerilya Restaurant on the GrabFood Platform Using the SWOT Matrix</w:t>
            </w:r>
          </w:p>
        </w:tc>
      </w:tr>
    </w:tbl>
    <w:p w14:paraId="00000016">
      <w:pPr>
        <w:tabs>
          <w:tab w:val="left" w:pos="2835"/>
        </w:tabs>
        <w:spacing w:after="0" w:line="240" w:lineRule="auto"/>
        <w:ind w:left="168"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ab/>
      </w:r>
    </w:p>
    <w:p w14:paraId="00000017">
      <w:pPr>
        <w:spacing w:after="0" w:line="240" w:lineRule="auto"/>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Would like to submit an undergraduate thesis outline as follows:</w:t>
      </w:r>
    </w:p>
    <w:p w14:paraId="00000018">
      <w:pPr>
        <w:spacing w:after="0" w:line="240" w:lineRule="auto"/>
        <w:jc w:val="both"/>
        <w:rPr>
          <w:rFonts w:ascii="Times New Roman" w:hAnsi="Times New Roman" w:eastAsia="Times New Roman" w:cs="Times New Roman"/>
          <w:sz w:val="24"/>
          <w:szCs w:val="24"/>
          <w:vertAlign w:val="baseline"/>
        </w:rPr>
      </w:pPr>
    </w:p>
    <w:tbl>
      <w:tblPr>
        <w:tblStyle w:val="26"/>
        <w:tblW w:w="949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19"/>
        <w:gridCol w:w="6378"/>
      </w:tblGrid>
      <w:tr w14:paraId="46A7C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19">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Background</w:t>
            </w:r>
          </w:p>
        </w:tc>
        <w:tc>
          <w:tcPr>
            <w:tcBorders>
              <w:top w:val="single" w:color="000000" w:sz="4" w:space="0"/>
              <w:left w:val="nil"/>
              <w:bottom w:val="single" w:color="000000" w:sz="4" w:space="0"/>
            </w:tcBorders>
            <w:vAlign w:val="top"/>
          </w:tcPr>
          <w:p w14:paraId="0000001A">
            <w:pPr>
              <w:spacing w:after="0" w:line="240" w:lineRule="auto"/>
              <w:jc w:val="both"/>
              <w:rPr>
                <w:rFonts w:hint="default" w:ascii="Times New Roman" w:hAnsi="Times New Roman" w:eastAsia="Times New Roman" w:cs="Times New Roman"/>
                <w:sz w:val="24"/>
                <w:szCs w:val="24"/>
                <w:vertAlign w:val="baseline"/>
                <w:lang w:val="en-US"/>
              </w:rPr>
            </w:pPr>
            <w:r>
              <w:rPr>
                <w:rFonts w:hint="default" w:ascii="Times New Roman" w:hAnsi="Times New Roman" w:cs="Times New Roman"/>
                <w:sz w:val="24"/>
                <w:szCs w:val="24"/>
              </w:rPr>
              <w:t>Digital marketing has changed competition in the culinary business, especially through online food delivery platforms such as GrabFood. Nasi Gerilya Restaurant shows strong digital performance, reflected in its 4.7/5.0 rating and 4,187 reviews, but it still faces several problems such as inconsistent taste, incomplete orders, unavailable menu items still appearing on the app, and price competition from similar merchants. Therefore, a marketing strategy analysis is needed by examining both internal and external business factors through the SWOT matrix.</w:t>
            </w:r>
          </w:p>
        </w:tc>
      </w:tr>
      <w:tr w14:paraId="69ECA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1B">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Research Objectives</w:t>
            </w:r>
          </w:p>
        </w:tc>
        <w:tc>
          <w:tcPr>
            <w:tcBorders>
              <w:top w:val="single" w:color="000000" w:sz="4" w:space="0"/>
              <w:left w:val="nil"/>
              <w:bottom w:val="single" w:color="000000" w:sz="4" w:space="0"/>
            </w:tcBorders>
            <w:vAlign w:val="top"/>
          </w:tcPr>
          <w:p w14:paraId="4D445B46">
            <w:pPr>
              <w:numPr>
                <w:ilvl w:val="0"/>
                <w:numId w:val="1"/>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To identify the internal factors of Nasi Gerilya Restaurant on the GrabFood platform, including its strengths and weaknesses.</w:t>
            </w:r>
          </w:p>
          <w:p w14:paraId="3BD5F201">
            <w:pPr>
              <w:numPr>
                <w:ilvl w:val="0"/>
                <w:numId w:val="1"/>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To identify the external factors, including opportunities and threats.</w:t>
            </w:r>
          </w:p>
          <w:p w14:paraId="0000001C">
            <w:pPr>
              <w:numPr>
                <w:ilvl w:val="0"/>
                <w:numId w:val="1"/>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To formulate the marketing strategy of Nasi Gerilya Restaurant on the GrabFood platform based on SWOT matrix analysis.</w:t>
            </w:r>
          </w:p>
        </w:tc>
      </w:tr>
      <w:tr w14:paraId="1FF44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Borders>
              <w:top w:val="single" w:color="000000" w:sz="4" w:space="0"/>
              <w:bottom w:val="single" w:color="000000" w:sz="4" w:space="0"/>
              <w:right w:val="single" w:color="000000" w:sz="4" w:space="0"/>
            </w:tcBorders>
            <w:vAlign w:val="top"/>
          </w:tcPr>
          <w:p w14:paraId="0000001D">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Main Theory</w:t>
            </w:r>
          </w:p>
        </w:tc>
        <w:tc>
          <w:tcPr>
            <w:tcBorders>
              <w:top w:val="single" w:color="000000" w:sz="4" w:space="0"/>
              <w:left w:val="nil"/>
              <w:bottom w:val="single" w:color="000000" w:sz="4" w:space="0"/>
            </w:tcBorders>
            <w:vAlign w:val="top"/>
          </w:tcPr>
          <w:p w14:paraId="0000001E">
            <w:pPr>
              <w:spacing w:after="0" w:line="240" w:lineRule="auto"/>
              <w:jc w:val="both"/>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The main theory used in this study is SWOT analysis, which is a framework for identifying strengths, weaknesses, opportunities, and threats as the basis for formulating marketing strategies. Supporting theories include marketing strategy, STP and marketing mix, digital marketing, and consumer behavior in online food delivery platforms.</w:t>
            </w:r>
          </w:p>
        </w:tc>
      </w:tr>
      <w:tr w14:paraId="4F307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1F">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Idenfication of the Variables (if applicable)</w:t>
            </w:r>
          </w:p>
        </w:tc>
        <w:tc>
          <w:tcPr>
            <w:tcBorders>
              <w:top w:val="single" w:color="000000" w:sz="4" w:space="0"/>
              <w:left w:val="nil"/>
              <w:bottom w:val="single" w:color="000000" w:sz="4" w:space="0"/>
            </w:tcBorders>
            <w:vAlign w:val="top"/>
          </w:tcPr>
          <w:p w14:paraId="00000020">
            <w:pPr>
              <w:spacing w:after="0" w:line="240" w:lineRule="auto"/>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This study does not use variables in the quantitative sense because it applies a descriptive qualitative approach. Instead, the study focuses on marketing strategy, internal business factors, external business factors, and strategy formulation through SWOT.</w:t>
            </w:r>
          </w:p>
        </w:tc>
      </w:tr>
      <w:tr w14:paraId="6B53C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top"/>
          </w:tcPr>
          <w:p w14:paraId="00000021">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Research Design</w:t>
            </w:r>
          </w:p>
        </w:tc>
        <w:tc>
          <w:tcPr>
            <w:tcBorders>
              <w:top w:val="single" w:color="000000" w:sz="4" w:space="0"/>
              <w:left w:val="nil"/>
              <w:bottom w:val="single" w:color="000000" w:sz="4" w:space="0"/>
              <w:right w:val="single" w:color="000000" w:sz="4" w:space="0"/>
            </w:tcBorders>
            <w:vAlign w:val="top"/>
          </w:tcPr>
          <w:p w14:paraId="00000022">
            <w:pPr>
              <w:spacing w:after="0" w:line="240" w:lineRule="auto"/>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This study uses a qualitative approach with a descriptive research design. The data are collected through interviews, observation, documentation, and literature study, then analyzed through data reduction, data display, identification of internal and external factors, SWOT matrix formulation, and conclusion drawing.</w:t>
            </w:r>
          </w:p>
        </w:tc>
      </w:tr>
      <w:tr w14:paraId="72115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23">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Research Hyphotesis</w:t>
            </w:r>
            <w:r>
              <w:rPr>
                <w:rFonts w:hint="default" w:ascii="Times New Roman" w:hAnsi="Times New Roman" w:eastAsia="Times New Roman" w:cs="Times New Roman"/>
                <w:sz w:val="24"/>
                <w:szCs w:val="24"/>
                <w:rtl w:val="0"/>
              </w:rPr>
              <w:br w:type="textWrapping"/>
            </w:r>
            <w:r>
              <w:rPr>
                <w:rFonts w:hint="default" w:ascii="Times New Roman" w:hAnsi="Times New Roman" w:eastAsia="Times New Roman" w:cs="Times New Roman"/>
                <w:sz w:val="24"/>
                <w:szCs w:val="24"/>
                <w:vertAlign w:val="baseline"/>
                <w:rtl w:val="0"/>
              </w:rPr>
              <w:t>(if applicable)</w:t>
            </w:r>
          </w:p>
        </w:tc>
        <w:tc>
          <w:tcPr>
            <w:tcBorders>
              <w:top w:val="single" w:color="000000" w:sz="4" w:space="0"/>
              <w:left w:val="nil"/>
              <w:bottom w:val="single" w:color="000000" w:sz="4" w:space="0"/>
            </w:tcBorders>
            <w:vAlign w:val="top"/>
          </w:tcPr>
          <w:p w14:paraId="00000024">
            <w:pPr>
              <w:spacing w:after="0" w:line="240" w:lineRule="auto"/>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This study does not use a hypothesis because it is descriptive qualitative research and does not test statistical relationships between variables.</w:t>
            </w:r>
          </w:p>
        </w:tc>
      </w:tr>
      <w:tr w14:paraId="5C040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25">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Research Sampling</w:t>
            </w:r>
          </w:p>
        </w:tc>
        <w:tc>
          <w:tcPr>
            <w:tcBorders>
              <w:top w:val="single" w:color="000000" w:sz="4" w:space="0"/>
              <w:left w:val="nil"/>
              <w:bottom w:val="single" w:color="000000" w:sz="4" w:space="0"/>
            </w:tcBorders>
            <w:vAlign w:val="top"/>
          </w:tcPr>
          <w:p w14:paraId="00000026">
            <w:pPr>
              <w:spacing w:after="0" w:line="240" w:lineRule="auto"/>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The sampling technique used in this study is purposive sampling, in which informants are selected intentionally based on their relevance to the research focus. The informants include the owner as the key informant, admin staff or employees as supporting informants, and GrabFood customers as additional informants.</w:t>
            </w:r>
          </w:p>
        </w:tc>
      </w:tr>
      <w:tr w14:paraId="306B5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27">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Bibliography of Primary Sources</w:t>
            </w:r>
          </w:p>
        </w:tc>
        <w:tc>
          <w:tcPr>
            <w:tcBorders>
              <w:top w:val="single" w:color="000000" w:sz="4" w:space="0"/>
              <w:left w:val="nil"/>
              <w:bottom w:val="single" w:color="000000" w:sz="4" w:space="0"/>
            </w:tcBorders>
            <w:vAlign w:val="top"/>
          </w:tcPr>
          <w:p w14:paraId="7C16819F">
            <w:pPr>
              <w:numPr>
                <w:ilvl w:val="0"/>
                <w:numId w:val="2"/>
              </w:numPr>
              <w:spacing w:after="0" w:line="240" w:lineRule="auto"/>
              <w:ind w:left="425" w:leftChars="0" w:hanging="425" w:firstLineChars="0"/>
              <w:jc w:val="both"/>
              <w:rPr>
                <w:rFonts w:hint="default" w:ascii="Times New Roman" w:hAnsi="Times New Roman" w:eastAsia="Times New Roman" w:cs="Times New Roman"/>
                <w:i/>
                <w:iCs/>
                <w:sz w:val="24"/>
                <w:szCs w:val="24"/>
                <w:vertAlign w:val="baseline"/>
              </w:rPr>
            </w:pPr>
            <w:r>
              <w:rPr>
                <w:rFonts w:hint="default" w:ascii="Times New Roman" w:hAnsi="Times New Roman" w:eastAsia="Times New Roman" w:cs="Times New Roman"/>
                <w:sz w:val="24"/>
                <w:szCs w:val="24"/>
                <w:vertAlign w:val="baseline"/>
              </w:rPr>
              <w:t xml:space="preserve">David, F. R., David, F. R., &amp; David, M. E. (2023). </w:t>
            </w:r>
            <w:r>
              <w:rPr>
                <w:rFonts w:hint="default" w:ascii="Times New Roman" w:hAnsi="Times New Roman" w:eastAsia="Times New Roman" w:cs="Times New Roman"/>
                <w:i/>
                <w:iCs/>
                <w:sz w:val="24"/>
                <w:szCs w:val="24"/>
                <w:vertAlign w:val="baseline"/>
              </w:rPr>
              <w:t>Strategic Management: A Competitive Advantage Approach, Concepts and Cases.</w:t>
            </w:r>
          </w:p>
          <w:p w14:paraId="7B537F78">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Gurel, E., &amp; Tat, M. (2017). </w:t>
            </w:r>
            <w:r>
              <w:rPr>
                <w:rFonts w:hint="default" w:ascii="Times New Roman" w:hAnsi="Times New Roman" w:eastAsia="Times New Roman" w:cs="Times New Roman"/>
                <w:i/>
                <w:iCs/>
                <w:sz w:val="24"/>
                <w:szCs w:val="24"/>
                <w:vertAlign w:val="baseline"/>
              </w:rPr>
              <w:t>SWOT Analysis: A Theoretical Review.</w:t>
            </w:r>
          </w:p>
          <w:p w14:paraId="64DC133A">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Kotler, P., Keller, K. L., &amp; Chernev, A. (2014). </w:t>
            </w:r>
            <w:r>
              <w:rPr>
                <w:rFonts w:hint="default" w:ascii="Times New Roman" w:hAnsi="Times New Roman" w:eastAsia="Times New Roman" w:cs="Times New Roman"/>
                <w:i/>
                <w:iCs/>
                <w:sz w:val="24"/>
                <w:szCs w:val="24"/>
                <w:vertAlign w:val="baseline"/>
              </w:rPr>
              <w:t>Marketing Management.</w:t>
            </w:r>
          </w:p>
          <w:p w14:paraId="0A45B6B4">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Kotler, P., Armstrong, G., &amp; Balasubramanian, S. (2023). </w:t>
            </w:r>
            <w:r>
              <w:rPr>
                <w:rFonts w:hint="default" w:ascii="Times New Roman" w:hAnsi="Times New Roman" w:eastAsia="Times New Roman" w:cs="Times New Roman"/>
                <w:i/>
                <w:iCs/>
                <w:sz w:val="24"/>
                <w:szCs w:val="24"/>
                <w:vertAlign w:val="baseline"/>
              </w:rPr>
              <w:t>Principles of Marketing.</w:t>
            </w:r>
          </w:p>
          <w:p w14:paraId="5E78048D">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Chaffey, D., Ellis-Chadwick, F., &amp; Abed-Rabbo, M. (2025). </w:t>
            </w:r>
            <w:r>
              <w:rPr>
                <w:rFonts w:hint="default" w:ascii="Times New Roman" w:hAnsi="Times New Roman" w:eastAsia="Times New Roman" w:cs="Times New Roman"/>
                <w:i/>
                <w:iCs/>
                <w:sz w:val="24"/>
                <w:szCs w:val="24"/>
                <w:vertAlign w:val="baseline"/>
              </w:rPr>
              <w:t>Digital Marketing.</w:t>
            </w:r>
          </w:p>
          <w:p w14:paraId="6DAED8C6">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Flick, U. (2018). </w:t>
            </w:r>
            <w:r>
              <w:rPr>
                <w:rFonts w:hint="default" w:ascii="Times New Roman" w:hAnsi="Times New Roman" w:eastAsia="Times New Roman" w:cs="Times New Roman"/>
                <w:i/>
                <w:iCs/>
                <w:sz w:val="24"/>
                <w:szCs w:val="24"/>
                <w:vertAlign w:val="baseline"/>
              </w:rPr>
              <w:t>Designing Qualitative Research</w:t>
            </w:r>
            <w:r>
              <w:rPr>
                <w:rFonts w:hint="default" w:ascii="Times New Roman" w:hAnsi="Times New Roman" w:eastAsia="Times New Roman" w:cs="Times New Roman"/>
                <w:sz w:val="24"/>
                <w:szCs w:val="24"/>
                <w:vertAlign w:val="baseline"/>
              </w:rPr>
              <w:t>.</w:t>
            </w:r>
          </w:p>
          <w:p w14:paraId="00000028">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Creswell, J. W., &amp; Poth, C. N. (2018).</w:t>
            </w:r>
            <w:r>
              <w:rPr>
                <w:rFonts w:hint="default" w:ascii="Times New Roman" w:hAnsi="Times New Roman" w:eastAsia="Times New Roman" w:cs="Times New Roman"/>
                <w:i/>
                <w:iCs/>
                <w:sz w:val="24"/>
                <w:szCs w:val="24"/>
                <w:vertAlign w:val="baseline"/>
              </w:rPr>
              <w:t xml:space="preserve"> Qualitative Inquiry and Research Design: Choosing Among Five Approaches.</w:t>
            </w:r>
          </w:p>
        </w:tc>
      </w:tr>
    </w:tbl>
    <w:p w14:paraId="00000029">
      <w:pPr>
        <w:spacing w:after="0" w:line="240" w:lineRule="auto"/>
        <w:ind w:firstLine="224"/>
        <w:jc w:val="both"/>
        <w:rPr>
          <w:rFonts w:ascii="Times New Roman" w:hAnsi="Times New Roman" w:eastAsia="Times New Roman" w:cs="Times New Roman"/>
          <w:sz w:val="24"/>
          <w:szCs w:val="24"/>
          <w:vertAlign w:val="baseline"/>
        </w:rPr>
      </w:pPr>
    </w:p>
    <w:p w14:paraId="5D97A27F">
      <w:pPr>
        <w:spacing w:after="0" w:line="240" w:lineRule="auto"/>
        <w:jc w:val="both"/>
        <w:rPr>
          <w:rFonts w:ascii="Times New Roman" w:hAnsi="Times New Roman" w:eastAsia="Times New Roman" w:cs="Times New Roman"/>
          <w:sz w:val="24"/>
          <w:szCs w:val="24"/>
          <w:vertAlign w:val="baseline"/>
          <w:rtl w:val="0"/>
        </w:rPr>
      </w:pPr>
      <w:r>
        <w:rPr>
          <w:rFonts w:ascii="Times New Roman" w:hAnsi="Times New Roman" w:eastAsia="Times New Roman" w:cs="Times New Roman"/>
          <w:sz w:val="24"/>
          <w:szCs w:val="24"/>
          <w:vertAlign w:val="baseline"/>
          <w:rtl w:val="0"/>
        </w:rPr>
        <w:t>This completes my application as stated and intended for your perusal. Thank you for your attention.</w:t>
      </w:r>
    </w:p>
    <w:p w14:paraId="0000002B">
      <w:pPr>
        <w:tabs>
          <w:tab w:val="left" w:pos="5670"/>
        </w:tabs>
        <w:spacing w:after="0" w:line="240" w:lineRule="auto"/>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ab/>
      </w:r>
    </w:p>
    <w:p w14:paraId="0000002C">
      <w:pPr>
        <w:tabs>
          <w:tab w:val="left" w:pos="5670"/>
        </w:tabs>
        <w:spacing w:after="0" w:line="240" w:lineRule="auto"/>
        <w:jc w:val="left"/>
        <w:rPr>
          <w:rFonts w:hint="default" w:ascii="Times New Roman" w:hAnsi="Times New Roman" w:eastAsia="Times New Roman" w:cs="Times New Roman"/>
          <w:sz w:val="24"/>
          <w:szCs w:val="24"/>
          <w:vertAlign w:val="baseline"/>
          <w:lang w:val="en-US"/>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vertAlign w:val="baseline"/>
          <w:rtl w:val="0"/>
        </w:rPr>
        <w:t>Medan,</w:t>
      </w:r>
      <w:r>
        <w:rPr>
          <w:rFonts w:hint="default" w:ascii="Times New Roman" w:hAnsi="Times New Roman" w:eastAsia="Times New Roman" w:cs="Times New Roman"/>
          <w:sz w:val="24"/>
          <w:szCs w:val="24"/>
          <w:rtl w:val="0"/>
          <w:lang w:val="en-US"/>
        </w:rPr>
        <w:t xml:space="preserve"> 20 April 2026</w:t>
      </w:r>
    </w:p>
    <w:p w14:paraId="0000002D">
      <w:pPr>
        <w:tabs>
          <w:tab w:val="left" w:pos="5670"/>
        </w:tabs>
        <w:spacing w:after="0" w:line="240" w:lineRule="auto"/>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vertAlign w:val="baseline"/>
          <w:rtl w:val="0"/>
        </w:rPr>
        <w:t xml:space="preserve">Yours Sincerely,  </w:t>
      </w:r>
    </w:p>
    <w:p w14:paraId="0000002E">
      <w:pPr>
        <w:spacing w:after="0" w:line="240" w:lineRule="auto"/>
        <w:jc w:val="both"/>
        <w:rPr>
          <w:rFonts w:ascii="Times New Roman" w:hAnsi="Times New Roman" w:eastAsia="Times New Roman" w:cs="Times New Roman"/>
          <w:sz w:val="24"/>
          <w:szCs w:val="24"/>
          <w:vertAlign w:val="baseline"/>
        </w:rPr>
      </w:pPr>
    </w:p>
    <w:p w14:paraId="0000002F">
      <w:pPr>
        <w:spacing w:after="0" w:line="240" w:lineRule="auto"/>
        <w:jc w:val="both"/>
        <w:rPr>
          <w:rFonts w:ascii="Times New Roman" w:hAnsi="Times New Roman" w:eastAsia="Times New Roman" w:cs="Times New Roman"/>
          <w:sz w:val="24"/>
          <w:szCs w:val="24"/>
          <w:vertAlign w:val="baseline"/>
        </w:rPr>
      </w:pPr>
    </w:p>
    <w:p w14:paraId="00000030">
      <w:pPr>
        <w:tabs>
          <w:tab w:val="left" w:pos="5670"/>
        </w:tabs>
        <w:spacing w:after="0" w:line="240" w:lineRule="auto"/>
        <w:jc w:val="both"/>
        <w:rPr>
          <w:rFonts w:hint="default" w:ascii="Times New Roman" w:hAnsi="Times New Roman" w:eastAsia="Times New Roman" w:cs="Times New Roman"/>
          <w:sz w:val="24"/>
          <w:szCs w:val="24"/>
          <w:vertAlign w:val="baseline"/>
          <w:lang w:val="en-US"/>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vertAlign w:val="baseline"/>
          <w:rtl w:val="0"/>
          <w:lang w:val="en-US"/>
        </w:rPr>
        <w:t>Marsia Br Pelawi</w:t>
      </w:r>
    </w:p>
    <w:p w14:paraId="00000031">
      <w:pPr>
        <w:tabs>
          <w:tab w:val="left" w:pos="5670"/>
        </w:tabs>
        <w:spacing w:after="0" w:line="240" w:lineRule="auto"/>
        <w:jc w:val="both"/>
        <w:rPr>
          <w:rFonts w:hint="default" w:ascii="Times New Roman" w:hAnsi="Times New Roman" w:eastAsia="Times New Roman" w:cs="Times New Roman"/>
          <w:sz w:val="24"/>
          <w:szCs w:val="24"/>
          <w:vertAlign w:val="baseline"/>
          <w:lang w:val="en-US"/>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US"/>
        </w:rPr>
        <w:t>NIM</w:t>
      </w:r>
      <w:bookmarkStart w:id="0" w:name="_GoBack"/>
      <w:bookmarkEnd w:id="0"/>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vertAlign w:val="baseline"/>
          <w:rtl w:val="0"/>
          <w:lang w:val="en-US"/>
        </w:rPr>
        <w:t>220502068</w:t>
      </w:r>
    </w:p>
    <w:p w14:paraId="00000032">
      <w:pPr>
        <w:tabs>
          <w:tab w:val="left" w:pos="1971"/>
        </w:tabs>
        <w:spacing w:after="0" w:line="240" w:lineRule="auto"/>
        <w:ind w:left="0" w:leftChars="0" w:firstLine="0" w:firstLineChars="0"/>
        <w:jc w:val="both"/>
        <w:rPr>
          <w:rFonts w:ascii="Times New Roman" w:hAnsi="Times New Roman" w:eastAsia="Times New Roman" w:cs="Times New Roman"/>
          <w:sz w:val="24"/>
          <w:szCs w:val="24"/>
        </w:rPr>
      </w:pPr>
    </w:p>
    <w:p w14:paraId="00000033">
      <w:pPr>
        <w:tabs>
          <w:tab w:val="left" w:pos="1971"/>
        </w:tabs>
        <w:spacing w:after="0" w:line="240" w:lineRule="auto"/>
        <w:jc w:val="both"/>
        <w:rPr>
          <w:rFonts w:ascii="Times New Roman" w:hAnsi="Times New Roman" w:eastAsia="Times New Roman" w:cs="Times New Roman"/>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4">
      <w:pPr>
        <w:tabs>
          <w:tab w:val="left" w:pos="1971"/>
        </w:tabs>
        <w:spacing w:after="0" w:line="240" w:lineRule="auto"/>
        <w:jc w:val="both"/>
        <w:rPr>
          <w:rFonts w:ascii="Times New Roman" w:hAnsi="Times New Roman" w:eastAsia="Times New Roman" w:cs="Times New Roman"/>
          <w:sz w:val="24"/>
          <w:szCs w:val="24"/>
        </w:rPr>
      </w:pPr>
    </w:p>
    <w:p w14:paraId="00000035">
      <w:pPr>
        <w:tabs>
          <w:tab w:val="left" w:pos="5670"/>
        </w:tabs>
        <w:spacing w:after="0" w:line="240" w:lineRule="auto"/>
        <w:ind w:hanging="1"/>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vertAlign w:val="baseline"/>
          <w:rtl w:val="0"/>
        </w:rPr>
        <w:t>Medan,</w:t>
      </w:r>
      <w:r>
        <w:rPr>
          <w:rFonts w:hint="default" w:ascii="Times New Roman" w:hAnsi="Times New Roman" w:eastAsia="Times New Roman" w:cs="Times New Roman"/>
          <w:sz w:val="24"/>
          <w:szCs w:val="24"/>
          <w:rtl w:val="0"/>
          <w:lang w:val="en-US"/>
        </w:rPr>
        <w:t xml:space="preserve"> 20 April 2026</w:t>
      </w:r>
    </w:p>
    <w:p w14:paraId="00000036">
      <w:pPr>
        <w:tabs>
          <w:tab w:val="left" w:pos="5670"/>
        </w:tabs>
        <w:spacing w:after="0" w:line="240" w:lineRule="auto"/>
        <w:ind w:hanging="1"/>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vertAlign w:val="baseline"/>
          <w:rtl w:val="0"/>
        </w:rPr>
        <w:t>Supervisor,</w:t>
      </w:r>
    </w:p>
    <w:p w14:paraId="00000037">
      <w:pPr>
        <w:spacing w:after="0" w:line="240" w:lineRule="auto"/>
        <w:jc w:val="both"/>
        <w:rPr>
          <w:rFonts w:ascii="Times New Roman" w:hAnsi="Times New Roman" w:eastAsia="Times New Roman" w:cs="Times New Roman"/>
          <w:sz w:val="24"/>
          <w:szCs w:val="24"/>
          <w:vertAlign w:val="baseline"/>
        </w:rPr>
      </w:pPr>
    </w:p>
    <w:p w14:paraId="00000038">
      <w:pPr>
        <w:spacing w:after="0" w:line="240" w:lineRule="auto"/>
        <w:jc w:val="both"/>
        <w:rPr>
          <w:rFonts w:ascii="Times New Roman" w:hAnsi="Times New Roman" w:eastAsia="Times New Roman" w:cs="Times New Roman"/>
          <w:sz w:val="24"/>
          <w:szCs w:val="24"/>
          <w:vertAlign w:val="baseline"/>
        </w:rPr>
      </w:pPr>
    </w:p>
    <w:p w14:paraId="00000039">
      <w:pPr>
        <w:tabs>
          <w:tab w:val="left" w:pos="5670"/>
        </w:tabs>
        <w:spacing w:after="0" w:line="240" w:lineRule="auto"/>
        <w:jc w:val="both"/>
        <w:rPr>
          <w:rFonts w:hint="default" w:ascii="Times New Roman" w:hAnsi="Times New Roman" w:eastAsia="Times New Roman" w:cs="Times New Roman"/>
          <w:sz w:val="24"/>
          <w:szCs w:val="24"/>
          <w:vertAlign w:val="baseline"/>
          <w:lang w:val="en-US"/>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vertAlign w:val="baseline"/>
          <w:rtl w:val="0"/>
          <w:lang w:val="en-US"/>
        </w:rPr>
        <w:t>Dr. Tetty Yuliaty, SE., M.Si</w:t>
      </w:r>
    </w:p>
    <w:p w14:paraId="0000003A">
      <w:pPr>
        <w:tabs>
          <w:tab w:val="left" w:pos="5670"/>
        </w:tabs>
        <w:spacing w:after="0" w:line="240" w:lineRule="auto"/>
        <w:jc w:val="both"/>
        <w:rPr>
          <w:rFonts w:hint="default" w:ascii="Times New Roman" w:hAnsi="Times New Roman" w:eastAsia="Times New Roman" w:cs="Times New Roman"/>
          <w:sz w:val="24"/>
          <w:szCs w:val="24"/>
          <w:vertAlign w:val="baseline"/>
          <w:lang w:val="en-US"/>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vertAlign w:val="baseline"/>
          <w:rtl w:val="0"/>
        </w:rPr>
        <w:t xml:space="preserve">NIP. </w:t>
      </w:r>
      <w:r>
        <w:rPr>
          <w:rFonts w:hint="default" w:ascii="Times New Roman" w:hAnsi="Times New Roman" w:eastAsia="Times New Roman" w:cs="Times New Roman"/>
          <w:sz w:val="24"/>
          <w:szCs w:val="24"/>
          <w:vertAlign w:val="baseline"/>
          <w:rtl w:val="0"/>
          <w:lang w:val="en-US"/>
        </w:rPr>
        <w:t>196407182017062001</w:t>
      </w:r>
    </w:p>
    <w:sectPr>
      <w:headerReference r:id="rId5" w:type="default"/>
      <w:pgSz w:w="11907" w:h="16839"/>
      <w:pgMar w:top="1440" w:right="1440" w:bottom="993" w:left="1440" w:header="426"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Public Sans">
    <w:altName w:val="InSightSymbols"/>
    <w:panose1 w:val="00000000000000000000"/>
    <w:charset w:val="00"/>
    <w:family w:val="auto"/>
    <w:pitch w:val="default"/>
    <w:sig w:usb0="00000000" w:usb1="00000000" w:usb2="00000000" w:usb3="00000000" w:csb0="00000000" w:csb1="00000000"/>
  </w:font>
  <w:font w:name="InSightSymbols">
    <w:panose1 w:val="02000609000000000000"/>
    <w:charset w:val="00"/>
    <w:family w:val="auto"/>
    <w:pitch w:val="default"/>
    <w:sig w:usb0="00000000"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Algerian">
    <w:panose1 w:val="04020705040A02060702"/>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Alaska Extrabold">
    <w:panose1 w:val="020E0802030304020204"/>
    <w:charset w:val="00"/>
    <w:family w:val="auto"/>
    <w:pitch w:val="default"/>
    <w:sig w:usb0="00000003"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left="-2" w:hanging="2"/>
      </w:pPr>
      <w:r>
        <w:separator/>
      </w:r>
    </w:p>
  </w:footnote>
  <w:footnote w:type="continuationSeparator" w:id="1">
    <w:p>
      <w:pPr>
        <w:spacing w:before="0" w:after="0" w:line="276"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B">
    <w:pPr>
      <w:spacing w:after="0" w:line="240" w:lineRule="auto"/>
      <w:ind w:left="1134" w:right="-471" w:firstLine="0"/>
      <w:jc w:val="left"/>
      <w:rPr>
        <w:rFonts w:ascii="Times New Roman" w:hAnsi="Times New Roman" w:eastAsia="Times New Roman" w:cs="Times New Roman"/>
        <w:sz w:val="24"/>
        <w:szCs w:val="24"/>
      </w:rPr>
    </w:pPr>
    <w:r>
      <w:drawing>
        <wp:anchor distT="114300" distB="114300" distL="114300" distR="114300" simplePos="0" relativeHeight="251659264" behindDoc="0" locked="0" layoutInCell="1" allowOverlap="1">
          <wp:simplePos x="0" y="0"/>
          <wp:positionH relativeFrom="column">
            <wp:posOffset>-713740</wp:posOffset>
          </wp:positionH>
          <wp:positionV relativeFrom="paragraph">
            <wp:posOffset>76200</wp:posOffset>
          </wp:positionV>
          <wp:extent cx="1076325" cy="107632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1076325" cy="1076325"/>
                  </a:xfrm>
                  <a:prstGeom prst="rect">
                    <a:avLst/>
                  </a:prstGeom>
                </pic:spPr>
              </pic:pic>
            </a:graphicData>
          </a:graphic>
        </wp:anchor>
      </w:drawing>
    </w:r>
  </w:p>
  <w:tbl>
    <w:tblPr>
      <w:tblStyle w:val="27"/>
      <w:tblW w:w="9375" w:type="dxa"/>
      <w:tblInd w:w="65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50"/>
      <w:gridCol w:w="2790"/>
      <w:gridCol w:w="1935"/>
    </w:tblGrid>
    <w:tr w14:paraId="45F607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31" w:hRule="atLeast"/>
      </w:trPr>
      <w:tc>
        <w:tcPr>
          <w:tcBorders>
            <w:top w:val="nil"/>
            <w:left w:val="nil"/>
            <w:bottom w:val="nil"/>
            <w:right w:val="nil"/>
          </w:tcBorders>
          <w:shd w:val="clear" w:color="auto" w:fill="auto"/>
          <w:tcMar>
            <w:top w:w="100" w:type="dxa"/>
            <w:left w:w="100" w:type="dxa"/>
            <w:bottom w:w="100" w:type="dxa"/>
            <w:right w:w="100" w:type="dxa"/>
          </w:tcMar>
          <w:vAlign w:val="top"/>
        </w:tcPr>
        <w:p w14:paraId="0000003C">
          <w:pPr>
            <w:spacing w:after="0" w:line="240" w:lineRule="auto"/>
            <w:rPr>
              <w:rFonts w:ascii="Public Sans" w:hAnsi="Public Sans" w:eastAsia="Public Sans" w:cs="Public Sans"/>
              <w:sz w:val="32"/>
              <w:szCs w:val="32"/>
            </w:rPr>
          </w:pPr>
          <w:r>
            <w:rPr>
              <w:rFonts w:ascii="Public Sans" w:hAnsi="Public Sans" w:eastAsia="Public Sans" w:cs="Public Sans"/>
              <w:sz w:val="32"/>
              <w:szCs w:val="32"/>
              <w:rtl w:val="0"/>
            </w:rPr>
            <w:t>Universitas Sumatera Utara</w:t>
          </w:r>
        </w:p>
        <w:p w14:paraId="0000003D">
          <w:pPr>
            <w:spacing w:after="0" w:line="240" w:lineRule="auto"/>
            <w:rPr>
              <w:rFonts w:ascii="Public Sans" w:hAnsi="Public Sans" w:eastAsia="Public Sans" w:cs="Public Sans"/>
              <w:sz w:val="28"/>
              <w:szCs w:val="28"/>
            </w:rPr>
          </w:pPr>
          <w:r>
            <w:rPr>
              <w:rFonts w:ascii="Public Sans" w:hAnsi="Public Sans" w:eastAsia="Public Sans" w:cs="Public Sans"/>
              <w:sz w:val="28"/>
              <w:szCs w:val="28"/>
              <w:rtl w:val="0"/>
            </w:rPr>
            <w:t>Fakultas Ekonomi dan Bisnis</w:t>
          </w:r>
        </w:p>
        <w:p w14:paraId="0000003E">
          <w:pPr>
            <w:spacing w:after="0" w:line="240" w:lineRule="auto"/>
            <w:rPr>
              <w:rFonts w:ascii="Public Sans" w:hAnsi="Public Sans" w:eastAsia="Public Sans" w:cs="Public Sans"/>
              <w:b/>
              <w:sz w:val="28"/>
              <w:szCs w:val="28"/>
            </w:rPr>
          </w:pPr>
          <w:r>
            <w:rPr>
              <w:rFonts w:ascii="Public Sans" w:hAnsi="Public Sans" w:eastAsia="Public Sans" w:cs="Public Sans"/>
              <w:b/>
              <w:sz w:val="28"/>
              <w:szCs w:val="28"/>
              <w:rtl w:val="0"/>
            </w:rPr>
            <w:t>Program Studi S1 Manajemen</w:t>
          </w:r>
        </w:p>
      </w:tc>
      <w:tc>
        <w:tcPr>
          <w:tcBorders>
            <w:top w:val="nil"/>
            <w:left w:val="nil"/>
            <w:bottom w:val="nil"/>
            <w:right w:val="nil"/>
          </w:tcBorders>
          <w:shd w:val="clear" w:color="auto" w:fill="auto"/>
          <w:tcMar>
            <w:top w:w="100" w:type="dxa"/>
            <w:left w:w="100" w:type="dxa"/>
            <w:bottom w:w="100" w:type="dxa"/>
            <w:right w:w="100" w:type="dxa"/>
          </w:tcMar>
          <w:vAlign w:val="top"/>
        </w:tcPr>
        <w:p w14:paraId="0000003F">
          <w:pPr>
            <w:spacing w:after="0" w:line="240" w:lineRule="auto"/>
            <w:jc w:val="left"/>
            <w:rPr>
              <w:rFonts w:ascii="Public Sans" w:hAnsi="Public Sans" w:eastAsia="Public Sans" w:cs="Public Sans"/>
              <w:sz w:val="16"/>
              <w:szCs w:val="16"/>
            </w:rPr>
          </w:pPr>
          <w:r>
            <w:rPr>
              <w:rFonts w:ascii="Public Sans" w:hAnsi="Public Sans" w:eastAsia="Public Sans" w:cs="Public Sans"/>
              <w:sz w:val="16"/>
              <w:szCs w:val="16"/>
              <w:rtl w:val="0"/>
            </w:rPr>
            <w:t>Alamat</w:t>
          </w:r>
        </w:p>
        <w:p w14:paraId="00000040">
          <w:pPr>
            <w:spacing w:after="0" w:line="240" w:lineRule="auto"/>
            <w:jc w:val="left"/>
            <w:rPr>
              <w:rFonts w:ascii="Public Sans" w:hAnsi="Public Sans" w:eastAsia="Public Sans" w:cs="Public Sans"/>
              <w:sz w:val="24"/>
              <w:szCs w:val="24"/>
            </w:rPr>
          </w:pPr>
          <w:r>
            <w:rPr>
              <w:rFonts w:ascii="Public Sans" w:hAnsi="Public Sans" w:eastAsia="Public Sans" w:cs="Public Sans"/>
              <w:sz w:val="16"/>
              <w:szCs w:val="16"/>
              <w:rtl w:val="0"/>
            </w:rPr>
            <w:t>Jalan Prof. T.M. Hanafiah, SH, Kampus USU, Padang Bulan, Kec. Medan Baru, Kota Medan, Sumatera Utara 20155</w:t>
          </w:r>
        </w:p>
      </w:tc>
      <w:tc>
        <w:tcPr>
          <w:tcBorders>
            <w:top w:val="nil"/>
            <w:left w:val="nil"/>
            <w:bottom w:val="nil"/>
            <w:right w:val="nil"/>
          </w:tcBorders>
          <w:shd w:val="clear" w:color="auto" w:fill="auto"/>
          <w:tcMar>
            <w:top w:w="100" w:type="dxa"/>
            <w:left w:w="100" w:type="dxa"/>
            <w:bottom w:w="100" w:type="dxa"/>
            <w:right w:w="100" w:type="dxa"/>
          </w:tcMar>
          <w:vAlign w:val="top"/>
        </w:tcPr>
        <w:p w14:paraId="00000041">
          <w:pPr>
            <w:widowControl w:val="0"/>
            <w:spacing w:after="0" w:line="240" w:lineRule="auto"/>
            <w:rPr>
              <w:rFonts w:ascii="Public Sans" w:hAnsi="Public Sans" w:eastAsia="Public Sans" w:cs="Public Sans"/>
              <w:sz w:val="16"/>
              <w:szCs w:val="16"/>
            </w:rPr>
          </w:pPr>
          <w:r>
            <w:rPr>
              <w:rFonts w:ascii="Public Sans" w:hAnsi="Public Sans" w:eastAsia="Public Sans" w:cs="Public Sans"/>
              <w:sz w:val="16"/>
              <w:szCs w:val="16"/>
              <w:rtl w:val="0"/>
            </w:rPr>
            <w:t>Email:</w:t>
          </w:r>
        </w:p>
        <w:p w14:paraId="00000042">
          <w:pPr>
            <w:widowControl w:val="0"/>
            <w:spacing w:after="0" w:line="240" w:lineRule="auto"/>
            <w:rPr>
              <w:rFonts w:ascii="Public Sans" w:hAnsi="Public Sans" w:eastAsia="Public Sans" w:cs="Public Sans"/>
              <w:sz w:val="16"/>
              <w:szCs w:val="16"/>
            </w:rPr>
          </w:pPr>
          <w:r>
            <w:fldChar w:fldCharType="begin"/>
          </w:r>
          <w:r>
            <w:instrText xml:space="preserve"> HYPERLINK "mailto:manajemen@usu.ac.id" \h </w:instrText>
          </w:r>
          <w:r>
            <w:fldChar w:fldCharType="separate"/>
          </w:r>
          <w:r>
            <w:rPr>
              <w:rFonts w:ascii="Public Sans" w:hAnsi="Public Sans" w:eastAsia="Public Sans" w:cs="Public Sans"/>
              <w:sz w:val="16"/>
              <w:szCs w:val="16"/>
              <w:u w:val="single"/>
              <w:rtl w:val="0"/>
            </w:rPr>
            <w:t>manajemen@usu.ac.id</w:t>
          </w:r>
          <w:r>
            <w:rPr>
              <w:rFonts w:ascii="Public Sans" w:hAnsi="Public Sans" w:eastAsia="Public Sans" w:cs="Public Sans"/>
              <w:sz w:val="16"/>
              <w:szCs w:val="16"/>
              <w:u w:val="single"/>
              <w:rtl w:val="0"/>
            </w:rPr>
            <w:fldChar w:fldCharType="end"/>
          </w:r>
        </w:p>
        <w:p w14:paraId="00000043">
          <w:pPr>
            <w:widowControl w:val="0"/>
            <w:spacing w:after="0" w:line="240" w:lineRule="auto"/>
            <w:rPr>
              <w:rFonts w:ascii="Public Sans" w:hAnsi="Public Sans" w:eastAsia="Public Sans" w:cs="Public Sans"/>
              <w:sz w:val="16"/>
              <w:szCs w:val="16"/>
            </w:rPr>
          </w:pPr>
          <w:r>
            <w:rPr>
              <w:rFonts w:ascii="Public Sans" w:hAnsi="Public Sans" w:eastAsia="Public Sans" w:cs="Public Sans"/>
              <w:sz w:val="16"/>
              <w:szCs w:val="16"/>
              <w:rtl w:val="0"/>
            </w:rPr>
            <w:t>Telepon:</w:t>
          </w:r>
        </w:p>
        <w:p w14:paraId="00000044">
          <w:pPr>
            <w:widowControl w:val="0"/>
            <w:spacing w:after="0" w:line="240" w:lineRule="auto"/>
            <w:rPr>
              <w:rFonts w:ascii="Public Sans" w:hAnsi="Public Sans" w:eastAsia="Public Sans" w:cs="Public Sans"/>
              <w:sz w:val="16"/>
              <w:szCs w:val="16"/>
            </w:rPr>
          </w:pPr>
          <w:r>
            <w:rPr>
              <w:rFonts w:ascii="Public Sans" w:hAnsi="Public Sans" w:eastAsia="Public Sans" w:cs="Public Sans"/>
              <w:sz w:val="16"/>
              <w:szCs w:val="16"/>
              <w:rtl w:val="0"/>
            </w:rPr>
            <w:t>(061) 8218532</w:t>
          </w:r>
        </w:p>
        <w:p w14:paraId="00000045">
          <w:pPr>
            <w:widowControl w:val="0"/>
            <w:spacing w:after="0" w:line="240" w:lineRule="auto"/>
            <w:rPr>
              <w:rFonts w:ascii="Public Sans" w:hAnsi="Public Sans" w:eastAsia="Public Sans" w:cs="Public Sans"/>
              <w:sz w:val="16"/>
              <w:szCs w:val="16"/>
            </w:rPr>
          </w:pPr>
          <w:r>
            <w:rPr>
              <w:rFonts w:ascii="Public Sans" w:hAnsi="Public Sans" w:eastAsia="Public Sans" w:cs="Public Sans"/>
              <w:sz w:val="16"/>
              <w:szCs w:val="16"/>
              <w:rtl w:val="0"/>
            </w:rPr>
            <w:t>(061) 8214545</w:t>
          </w:r>
        </w:p>
        <w:p w14:paraId="00000046">
          <w:pPr>
            <w:widowControl w:val="0"/>
            <w:spacing w:after="0" w:line="240" w:lineRule="auto"/>
            <w:rPr>
              <w:rFonts w:ascii="Times New Roman" w:hAnsi="Times New Roman" w:eastAsia="Times New Roman" w:cs="Times New Roman"/>
              <w:sz w:val="24"/>
              <w:szCs w:val="24"/>
            </w:rPr>
          </w:pPr>
          <w:r>
            <w:rPr>
              <w:rFonts w:ascii="Public Sans" w:hAnsi="Public Sans" w:eastAsia="Public Sans" w:cs="Public Sans"/>
              <w:sz w:val="16"/>
              <w:szCs w:val="16"/>
              <w:rtl w:val="0"/>
            </w:rPr>
            <w:t>Fax : (061) 8218532</w:t>
          </w:r>
        </w:p>
      </w:tc>
    </w:tr>
  </w:tbl>
  <w:p w14:paraId="00000047">
    <w:pPr>
      <w:spacing w:after="0" w:line="240" w:lineRule="auto"/>
      <w:ind w:left="0" w:right="-471" w:firstLine="0"/>
      <w:jc w:val="left"/>
      <w:rPr>
        <w:rFonts w:ascii="Times New Roman" w:hAnsi="Times New Roman" w:eastAsia="Times New Roman" w:cs="Times New Roman"/>
        <w:sz w:val="24"/>
        <w:szCs w:val="24"/>
      </w:rPr>
    </w:pPr>
  </w:p>
  <w:p w14:paraId="00000048">
    <w:pPr>
      <w:spacing w:after="0" w:line="240" w:lineRule="auto"/>
      <w:jc w:val="center"/>
      <w:rPr>
        <w:rFonts w:ascii="Times New Roman" w:hAnsi="Times New Roman" w:eastAsia="Times New Roman" w:cs="Times New Roman"/>
      </w:rPr>
    </w:pPr>
    <w:r>
      <mc:AlternateContent>
        <mc:Choice Requires="wps">
          <w:drawing>
            <wp:anchor distT="0" distB="0" distL="114300" distR="114300" simplePos="0" relativeHeight="251659264" behindDoc="0" locked="0" layoutInCell="1" allowOverlap="1">
              <wp:simplePos x="0" y="0"/>
              <wp:positionH relativeFrom="column">
                <wp:posOffset>-647065</wp:posOffset>
              </wp:positionH>
              <wp:positionV relativeFrom="paragraph">
                <wp:posOffset>0</wp:posOffset>
              </wp:positionV>
              <wp:extent cx="7042150" cy="10795"/>
              <wp:effectExtent l="0" t="0" r="0" b="0"/>
              <wp:wrapNone/>
              <wp:docPr id="1" name="Straight Arrow Connector 1"/>
              <wp:cNvGraphicFramePr/>
              <a:graphic xmlns:a="http://schemas.openxmlformats.org/drawingml/2006/main">
                <a:graphicData uri="http://schemas.microsoft.com/office/word/2010/wordprocessingShape">
                  <wps:wsp>
                    <wps:cNvCnPr/>
                    <wps:spPr>
                      <a:xfrm>
                        <a:off x="1839213" y="3780000"/>
                        <a:ext cx="7013575" cy="0"/>
                      </a:xfrm>
                      <a:prstGeom prst="straightConnector1">
                        <a:avLst/>
                      </a:pr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0.95pt;margin-top:0pt;height:0.85pt;width:554.5pt;z-index:251659264;mso-width-relative:page;mso-height-relative:page;" filled="f" stroked="t" coordsize="21600,21600" o:gfxdata="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Nxg5zXAAAACAEAAA8AAAAAAAAAAQAgAAAAIgAAAGRycy9k&#10;b3ducmV2LnhtbFBLAQIUABQAAAAIAIdO4kDIdWvhPAIAAJkEAAAOAAAAAAAAAAEAIAAAACYBAABk&#10;cnMvZTJvRG9jLnhtbFBLBQYAAAAABgAGAFkBAADUBQAAAAA=&#10;">
              <v:fill on="f" focussize="0,0"/>
              <v:stroke weight="2.25pt" color="#000000" joinstyle="round" startarrowwidth="narrow" startarrowlength="short" endarrowwidth="narrow" endarrowlength="short"/>
              <v:imagedata o:title=""/>
              <o:lock v:ext="edit" aspectratio="f"/>
            </v:shape>
          </w:pict>
        </mc:Fallback>
      </mc:AlternateContent>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529CB9"/>
    <w:multiLevelType w:val="singleLevel"/>
    <w:tmpl w:val="E4529CB9"/>
    <w:lvl w:ilvl="0" w:tentative="0">
      <w:start w:val="1"/>
      <w:numFmt w:val="decimal"/>
      <w:lvlText w:val="%1."/>
      <w:lvlJc w:val="left"/>
      <w:pPr>
        <w:tabs>
          <w:tab w:val="left" w:pos="425"/>
        </w:tabs>
        <w:ind w:left="425" w:leftChars="0" w:hanging="425" w:firstLineChars="0"/>
      </w:pPr>
      <w:rPr>
        <w:rFonts w:hint="default"/>
        <w:i w:val="0"/>
        <w:iCs w:val="0"/>
      </w:rPr>
    </w:lvl>
  </w:abstractNum>
  <w:abstractNum w:abstractNumId="1">
    <w:nsid w:val="2622A0FA"/>
    <w:multiLevelType w:val="singleLevel"/>
    <w:tmpl w:val="2622A0FA"/>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8C522B1"/>
    <w:rsid w:val="517B03BC"/>
    <w:rsid w:val="6133751C"/>
    <w:rsid w:val="66A656AA"/>
    <w:rsid w:val="682F7FFB"/>
    <w:rsid w:val="711B62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uppressAutoHyphens/>
      <w:spacing w:after="200" w:line="276" w:lineRule="auto"/>
      <w:ind w:leftChars="-1" w:rightChars="0" w:hangingChars="1"/>
      <w:textAlignment w:val="top"/>
      <w:outlineLvl w:val="0"/>
    </w:pPr>
    <w:rPr>
      <w:rFonts w:ascii="Calibri" w:hAnsi="Calibri" w:eastAsia="Calibri" w:cs="Calibri"/>
      <w:w w:val="100"/>
      <w:position w:val="-1"/>
      <w:sz w:val="22"/>
      <w:szCs w:val="22"/>
      <w:vertAlign w:val="baseline"/>
      <w:cs w:val="0"/>
      <w:lang w:val="en-US" w:eastAsia="en-US" w:bidi="ar-SA"/>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qFormat/>
    <w:uiPriority w:val="0"/>
    <w:rPr>
      <w:w w:val="100"/>
      <w:position w:val="-1"/>
      <w:vertAlign w:val="baseline"/>
      <w:cs w:val="0"/>
    </w:rPr>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suppressAutoHyphens/>
      <w:spacing w:after="0" w:line="240" w:lineRule="auto"/>
      <w:ind w:leftChars="-1" w:rightChars="0" w:hangingChars="1"/>
      <w:textAlignment w:val="top"/>
      <w:outlineLvl w:val="0"/>
    </w:pPr>
    <w:rPr>
      <w:w w:val="100"/>
      <w:position w:val="-1"/>
      <w:sz w:val="22"/>
      <w:szCs w:val="22"/>
      <w:vertAlign w:val="baseline"/>
      <w:cs w:val="0"/>
      <w:lang w:val="en-US" w:eastAsia="en-US" w:bidi="ar-SA"/>
    </w:rPr>
  </w:style>
  <w:style w:type="paragraph" w:styleId="11">
    <w:name w:val="header"/>
    <w:basedOn w:val="1"/>
    <w:qFormat/>
    <w:uiPriority w:val="0"/>
    <w:pPr>
      <w:suppressAutoHyphens/>
      <w:spacing w:after="0" w:line="240" w:lineRule="auto"/>
      <w:ind w:leftChars="-1" w:rightChars="0" w:hangingChars="1"/>
      <w:textAlignment w:val="top"/>
      <w:outlineLvl w:val="0"/>
    </w:pPr>
    <w:rPr>
      <w:w w:val="100"/>
      <w:position w:val="-1"/>
      <w:sz w:val="22"/>
      <w:szCs w:val="22"/>
      <w:vertAlign w:val="baseline"/>
      <w:cs w:val="0"/>
      <w:lang w:val="en-US" w:eastAsia="en-US" w:bidi="ar-SA"/>
    </w:rPr>
  </w:style>
  <w:style w:type="character" w:styleId="12">
    <w:name w:val="Hyperlink"/>
    <w:qFormat/>
    <w:uiPriority w:val="0"/>
    <w:rPr>
      <w:color w:val="0000FF"/>
      <w:w w:val="100"/>
      <w:position w:val="-1"/>
      <w:u w:val="single"/>
      <w:vertAlign w:val="baseline"/>
      <w:cs w:val="0"/>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uiPriority w:val="0"/>
    <w:pPr>
      <w:suppressAutoHyphens/>
      <w:spacing w:after="0" w:line="240" w:lineRule="auto"/>
      <w:ind w:leftChars="-1" w:rightChars="0" w:hangingChars="1"/>
      <w:textAlignment w:val="top"/>
      <w:outlineLvl w:val="0"/>
    </w:pPr>
    <w:rPr>
      <w:w w:val="100"/>
      <w:position w:val="-1"/>
      <w:vertAlign w:val="baseline"/>
      <w:cs w:val="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table" w:customStyle="1" w:styleId="17">
    <w:name w:val="Table Normal2"/>
    <w:qFormat/>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character" w:customStyle="1" w:styleId="18">
    <w:name w:val="Header Char"/>
    <w:basedOn w:val="8"/>
    <w:uiPriority w:val="0"/>
    <w:rPr>
      <w:w w:val="100"/>
      <w:position w:val="-1"/>
      <w:vertAlign w:val="baseline"/>
      <w:cs w:val="0"/>
    </w:rPr>
  </w:style>
  <w:style w:type="character" w:customStyle="1" w:styleId="19">
    <w:name w:val="Footer Char"/>
    <w:basedOn w:val="8"/>
    <w:uiPriority w:val="0"/>
    <w:rPr>
      <w:w w:val="100"/>
      <w:position w:val="-1"/>
      <w:vertAlign w:val="baseline"/>
      <w:cs w:val="0"/>
    </w:rPr>
  </w:style>
  <w:style w:type="paragraph" w:styleId="20">
    <w:name w:val="No Spacing"/>
    <w:uiPriority w:val="0"/>
    <w:pPr>
      <w:suppressAutoHyphens/>
      <w:spacing w:after="200" w:line="1" w:lineRule="atLeast"/>
      <w:ind w:leftChars="-1" w:rightChars="0" w:hangingChars="1"/>
      <w:textAlignment w:val="top"/>
      <w:outlineLvl w:val="0"/>
    </w:pPr>
    <w:rPr>
      <w:rFonts w:ascii="Calibri" w:hAnsi="Calibri" w:eastAsia="Calibri" w:cs="Calibri"/>
      <w:w w:val="100"/>
      <w:position w:val="-1"/>
      <w:sz w:val="22"/>
      <w:szCs w:val="22"/>
      <w:vertAlign w:val="baseline"/>
      <w:cs w:val="0"/>
      <w:lang w:val="en-US" w:eastAsia="en-US" w:bidi="ar-SA"/>
    </w:rPr>
  </w:style>
  <w:style w:type="paragraph" w:styleId="21">
    <w:name w:val="List Paragraph"/>
    <w:basedOn w:val="1"/>
    <w:uiPriority w:val="0"/>
    <w:pPr>
      <w:suppressAutoHyphens/>
      <w:spacing w:after="200" w:line="276" w:lineRule="auto"/>
      <w:ind w:left="720" w:leftChars="-1" w:rightChars="0" w:hangingChars="1"/>
      <w:contextualSpacing/>
      <w:textAlignment w:val="top"/>
      <w:outlineLvl w:val="0"/>
    </w:pPr>
    <w:rPr>
      <w:w w:val="100"/>
      <w:position w:val="-1"/>
      <w:sz w:val="22"/>
      <w:szCs w:val="22"/>
      <w:vertAlign w:val="baseline"/>
      <w:cs w:val="0"/>
      <w:lang w:val="en-US" w:eastAsia="en-US" w:bidi="ar-SA"/>
    </w:rPr>
  </w:style>
  <w:style w:type="character" w:customStyle="1" w:styleId="22">
    <w:name w:val="Unresolved Mention"/>
    <w:qFormat/>
    <w:uiPriority w:val="0"/>
    <w:rPr>
      <w:color w:val="808080"/>
      <w:w w:val="100"/>
      <w:position w:val="-1"/>
      <w:shd w:val="clear" w:color="auto" w:fill="E6E6E6"/>
      <w:vertAlign w:val="baseline"/>
      <w:cs w:val="0"/>
    </w:rPr>
  </w:style>
  <w:style w:type="table" w:customStyle="1" w:styleId="23">
    <w:name w:val="TableGrid"/>
    <w:uiPriority w:val="0"/>
    <w:pPr>
      <w:suppressAutoHyphens/>
      <w:spacing w:line="1" w:lineRule="atLeast"/>
      <w:ind w:leftChars="-1" w:rightChars="0" w:hangingChars="1"/>
      <w:textAlignment w:val="top"/>
      <w:outlineLvl w:val="0"/>
    </w:pPr>
    <w:rPr>
      <w:w w:val="100"/>
      <w:position w:val="-1"/>
      <w:sz w:val="22"/>
      <w:szCs w:val="22"/>
      <w:vertAlign w:val="baseline"/>
      <w:cs w:val="0"/>
      <w:lang w:val="en-US" w:eastAsia="en-US" w:bidi="ar-SA"/>
    </w:rPr>
    <w:tblPr/>
  </w:style>
  <w:style w:type="character" w:customStyle="1" w:styleId="24">
    <w:name w:val="fontstyle01"/>
    <w:uiPriority w:val="0"/>
    <w:rPr>
      <w:rFonts w:hint="default" w:ascii="Times New Roman" w:hAnsi="Times New Roman" w:cs="Times New Roman"/>
      <w:color w:val="000000"/>
      <w:w w:val="100"/>
      <w:position w:val="-1"/>
      <w:sz w:val="16"/>
      <w:szCs w:val="16"/>
      <w:vertAlign w:val="baseline"/>
      <w:cs w:val="0"/>
    </w:rPr>
  </w:style>
  <w:style w:type="table" w:customStyle="1" w:styleId="25">
    <w:name w:val="_Style 24"/>
    <w:basedOn w:val="15"/>
    <w:uiPriority w:val="0"/>
    <w:tblPr>
      <w:tblCellMar>
        <w:top w:w="0" w:type="dxa"/>
        <w:left w:w="108" w:type="dxa"/>
        <w:bottom w:w="0" w:type="dxa"/>
        <w:right w:w="108" w:type="dxa"/>
      </w:tblCellMar>
    </w:tblPr>
  </w:style>
  <w:style w:type="table" w:customStyle="1" w:styleId="26">
    <w:name w:val="_Style 25"/>
    <w:basedOn w:val="15"/>
    <w:uiPriority w:val="0"/>
    <w:tblPr>
      <w:tblCellMar>
        <w:top w:w="0" w:type="dxa"/>
        <w:left w:w="108" w:type="dxa"/>
        <w:bottom w:w="0" w:type="dxa"/>
        <w:right w:w="108" w:type="dxa"/>
      </w:tblCellMar>
    </w:tblPr>
  </w:style>
  <w:style w:type="table" w:customStyle="1" w:styleId="27">
    <w:name w:val="_Style 26"/>
    <w:basedOn w:val="15"/>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L575pDdTDv9KLIsSW5qSb3xug==">CgMxLjAaHwoBMBIaChgICVIUChJ0YWJsZS5jNTk3c2xpOHh2NXQ4AHIhMUdhTDd2OEY3Qk5qcjZzWmNpaFN3dW43d0pyWEx4aVk3</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517</Words>
  <Characters>3123</Characters>
  <TotalTime>7</TotalTime>
  <ScaleCrop>false</ScaleCrop>
  <LinksUpToDate>false</LinksUpToDate>
  <CharactersWithSpaces>4098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2022-02-15T08:50:00Z</dcterms:created>
  <dc:creator>Aena Putri</dc:creator>
  <cp:lastModifiedBy>reido</cp:lastModifiedBy>
  <dcterms:modified xsi:type="dcterms:W3CDTF">2026-04-20T12:30:21Z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eyJoZGlkIjoiYTY2ODViNTc3ZWViNmZhNDg2MGRhMDYwYzZiMjg5ZDUifQ==</vt:lpwstr>
  </property>
  <property fmtid="{D5CDD505-2E9C-101B-9397-08002B2CF9AE}" pid="3" name="KSOProductBuildVer">
    <vt:lpwstr>1033-12.1.0.25242</vt:lpwstr>
  </property>
  <property fmtid="{D5CDD505-2E9C-101B-9397-08002B2CF9AE}" pid="4" name="ICV">
    <vt:lpwstr>9ADB7FD42B1A42B28DD019651B5BD041_13</vt:lpwstr>
  </property>
</Properties>
</file>