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DDAE9DB" w:rsidR="00467A11" w:rsidRDefault="00467A11">
      <w:r w:rsidRPr="00CE29E1">
        <w:rPr>
          <w:b/>
          <w:bCs/>
        </w:rPr>
        <w:t>Title.</w:t>
      </w:r>
      <w:r>
        <w:t xml:space="preserve"> </w:t>
      </w:r>
      <w:r w:rsidR="00925CBE">
        <w:t>Land-use history shapes tree aboveground biomass patterns in tropical montane cloud forest</w:t>
      </w:r>
      <w:r w:rsidR="00C63D8E">
        <w:t>s at regional scales</w:t>
      </w:r>
    </w:p>
    <w:p w14:paraId="7CAF94AF" w14:textId="3BB7A5EE" w:rsidR="0084219F" w:rsidRDefault="0084219F" w:rsidP="0084219F">
      <w:r>
        <w:t>OR</w:t>
      </w:r>
      <w:r w:rsidR="00461FED">
        <w:t xml:space="preserve">: </w:t>
      </w:r>
      <w:r>
        <w:t>Land-use history shapes tree aboveground biomass patterns in a tropical montane cloud forests region</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5F9969D4"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10D0FEEA" w14:textId="5FC401CC" w:rsidR="00961FAF" w:rsidRDefault="00961FAF">
      <w:pPr>
        <w:rPr>
          <w:b/>
          <w:bCs/>
        </w:rPr>
      </w:pPr>
      <w:r>
        <w:t>The precise quantification of carbon stocks in the aboveground component of tropical forests remains a challenge, particularly in tropical montane forests (TMF), where carbon has been historically understudied and underestimated. The magnitude and patterns of aboveground biomass (AGB) in TMF are hard to estimate partly due to forest disturbance, which greatly increases variation in the spatial and temporal distribution of AGB. In TMF, forest disturbance is mainly caused by the expansion and intensification of agricultural and grazing lands. Yet, the effect of land use on AGB patterns remains poorly understood. 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13D7D368" w14:textId="6941F017" w:rsidR="003878AB" w:rsidRDefault="003878AB" w:rsidP="003878AB">
      <w:pPr>
        <w:pStyle w:val="Prrafodelista"/>
        <w:numPr>
          <w:ilvl w:val="0"/>
          <w:numId w:val="2"/>
        </w:numPr>
      </w:pPr>
      <w:r>
        <w:t xml:space="preserve">How does land-use shape </w:t>
      </w:r>
      <w:r w:rsidR="0062717D">
        <w:t xml:space="preserve">regional </w:t>
      </w:r>
      <w:r>
        <w:t xml:space="preserve">patterns </w:t>
      </w:r>
      <w:r w:rsidR="00DF6A23">
        <w:t xml:space="preserve">of AGB </w:t>
      </w:r>
      <w:r>
        <w:t>along an environmental gradient</w:t>
      </w:r>
      <w:r w:rsidR="0062717D">
        <w:t xml:space="preserve"> in TMCFs</w:t>
      </w:r>
      <w:r>
        <w:t>?</w:t>
      </w:r>
    </w:p>
    <w:p w14:paraId="3AC18747" w14:textId="3305055A" w:rsidR="003878AB" w:rsidRDefault="003878AB" w:rsidP="003878AB">
      <w:pPr>
        <w:pStyle w:val="Prrafodelista"/>
        <w:numPr>
          <w:ilvl w:val="0"/>
          <w:numId w:val="2"/>
        </w:numPr>
      </w:pPr>
      <w:r>
        <w:t xml:space="preserve">What is the relationship between AGB and tree diversity in TMCF? </w:t>
      </w:r>
    </w:p>
    <w:p w14:paraId="4598A304" w14:textId="77777777" w:rsidR="001202BC" w:rsidRDefault="001202BC" w:rsidP="001202BC">
      <w:r>
        <w:t>This is fundamental for improving model representations of terrestrial ecosystems.</w:t>
      </w:r>
    </w:p>
    <w:p w14:paraId="62AB1EFE" w14:textId="77777777" w:rsidR="001202BC" w:rsidRDefault="001202BC" w:rsidP="001202BC"/>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w:t>
      </w:r>
      <w:r w:rsidR="00944A60">
        <w:rPr>
          <w:rStyle w:val="textlayer--absolute"/>
          <w:rFonts w:cstheme="minorHAnsi"/>
        </w:rPr>
        <w:lastRenderedPageBreak/>
        <w:t xml:space="preserve">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3D9F78FE"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w:t>
      </w:r>
      <w:proofErr w:type="gramStart"/>
      <w:r>
        <w:t>different sources</w:t>
      </w:r>
      <w:proofErr w:type="gramEnd"/>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496E02F5" w:rsidR="005E1A3C" w:rsidRPr="005E1A3C" w:rsidRDefault="0006623C">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w:t>
      </w:r>
      <w:proofErr w:type="gramStart"/>
      <w:r w:rsidR="00AB6841">
        <w:t>each individual’s</w:t>
      </w:r>
      <w:proofErr w:type="gramEnd"/>
      <w:r w:rsidR="00AB6841">
        <w:t xml:space="preserve">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w:t>
      </w:r>
      <w:proofErr w:type="spellStart"/>
      <w:r>
        <w:t>Chave</w:t>
      </w:r>
      <w:proofErr w:type="spellEnd"/>
      <w:r>
        <w:t xml:space="preserve"> </w:t>
      </w:r>
      <w:r w:rsidRPr="006B4768">
        <w:rPr>
          <w:i/>
          <w:iCs/>
        </w:rPr>
        <w:t>et al.</w:t>
      </w:r>
      <w:r>
        <w:t xml:space="preserve"> (</w:t>
      </w:r>
      <w:r w:rsidRPr="007823CC">
        <w:rPr>
          <w:highlight w:val="yellow"/>
        </w:rPr>
        <w:t>2014</w:t>
      </w:r>
      <w:r w:rsidR="006D1CD6" w:rsidRPr="007823CC">
        <w:rPr>
          <w:highlight w:val="yellow"/>
        </w:rPr>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5C2160"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2B4614E8"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We calculated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80CD02D"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r w:rsidR="00B66E71">
        <w:t>Plot’s S and H were then averaged for obtaining mean S and H values per site.</w:t>
      </w:r>
    </w:p>
    <w:p w14:paraId="0F532496" w14:textId="46A766E6" w:rsidR="00323A21" w:rsidRDefault="00323A21" w:rsidP="00BA2CCE">
      <w:r w:rsidRPr="00BA2CCE">
        <w:rPr>
          <w:i/>
          <w:iCs/>
        </w:rPr>
        <w:t xml:space="preserve">Environmental and </w:t>
      </w:r>
      <w:r w:rsidR="0006623C">
        <w:rPr>
          <w:i/>
          <w:iCs/>
        </w:rPr>
        <w:t>t</w:t>
      </w:r>
      <w:r w:rsidRPr="00BA2CCE">
        <w:rPr>
          <w:i/>
          <w:iCs/>
        </w:rPr>
        <w:t xml:space="preserve">opographic </w:t>
      </w:r>
      <w:r w:rsidR="0006623C">
        <w:rPr>
          <w:i/>
          <w:iCs/>
        </w:rPr>
        <w:t>v</w:t>
      </w:r>
      <w:r w:rsidRPr="00BA2CCE">
        <w:rPr>
          <w:i/>
          <w:iCs/>
        </w:rPr>
        <w:t>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31C01CB5"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To quantify land</w:t>
      </w:r>
      <w:r w:rsidR="0006623C">
        <w:t xml:space="preserve"> u</w:t>
      </w:r>
      <w:r w:rsidR="00220CB3">
        <w:t>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 xml:space="preserve">proportion of </w:t>
      </w:r>
      <w:proofErr w:type="gramStart"/>
      <w:r w:rsidR="002502A4">
        <w:t>different types</w:t>
      </w:r>
      <w:proofErr w:type="gramEnd"/>
      <w:r w:rsidR="002502A4">
        <w:t xml:space="preserve"> of land cover within a site)</w:t>
      </w:r>
      <w:r w:rsidR="00220CB3">
        <w:t xml:space="preserve">. We assessed FI sites’ forest disturbance related to agricultural and grazing activities at the time of data collection using FI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386CE16B"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 xml:space="preserve">using structural attributes, including tree height, DBH, and </w:t>
      </w:r>
      <w:r w:rsidR="0006623C">
        <w:t>stem</w:t>
      </w:r>
      <w:r>
        <w:t xml:space="preserv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6623C">
        <w:t xml:space="preserve"> (Figure S1)</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3F532CF2"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6BC5E21F" w:rsidR="00031DF0" w:rsidRDefault="00180313" w:rsidP="00CE29E1">
      <w:r>
        <w:t>We performed statistical analys</w:t>
      </w:r>
      <w:r w:rsidR="007A10E8">
        <w:t>es</w:t>
      </w:r>
      <w:r>
        <w:t xml:space="preserve">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w:t>
      </w:r>
      <w:r w:rsidR="00514FDF">
        <w:t xml:space="preserve"> specific</w:t>
      </w:r>
      <w:r w:rsidR="00D249F6">
        <w:t xml:space="preserve"> analyses to answer our three main questions</w:t>
      </w:r>
      <w:r w:rsidR="003878AB">
        <w:t>. The following sections describe these analyses further.</w:t>
      </w:r>
      <w:r w:rsidR="00C90A5F">
        <w:t xml:space="preserve"> All statistical analyses were performed in R version 4.1.1 (2021).</w:t>
      </w:r>
    </w:p>
    <w:p w14:paraId="047BDB3B" w14:textId="449CC8BC"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603EE8">
        <w:t>statically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each tree size class </w:t>
      </w:r>
      <w:r w:rsidR="00256CDE">
        <w:t xml:space="preserve">within very young,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46B8A3D6" w14:textId="0B6ED84F" w:rsidR="004E732D" w:rsidRDefault="00732CE0" w:rsidP="00732CE0">
      <w:r w:rsidRPr="00732CE0">
        <w:rPr>
          <w:i/>
          <w:iCs/>
        </w:rPr>
        <w:t>AGB patterns along environmental and land</w:t>
      </w:r>
      <w:r w:rsidR="00603EE8">
        <w:rPr>
          <w:i/>
          <w:iCs/>
        </w:rPr>
        <w:t>-</w:t>
      </w:r>
      <w:r w:rsidRPr="00732CE0">
        <w:rPr>
          <w:i/>
          <w:iCs/>
        </w:rPr>
        <w:t>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proofErr w:type="gramStart"/>
      <w:r w:rsidR="001715F4">
        <w:t xml:space="preserve">similar </w:t>
      </w:r>
      <w:r w:rsidR="00802976">
        <w:t>to</w:t>
      </w:r>
      <w:proofErr w:type="gramEnd"/>
      <w:r w:rsidR="00802976">
        <w:t xml:space="preserve">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01E631FF" w14:textId="3E7A80D2"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w:t>
      </w:r>
      <w:r w:rsidR="00E16191">
        <w:t>i</w:t>
      </w:r>
      <w:r>
        <w:t>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w:t>
      </w:r>
      <w:r w:rsidR="008B647C">
        <w:t>diversity using</w:t>
      </w:r>
      <w:r>
        <w:t xml:space="preserve"> S</w:t>
      </w:r>
      <w:r w:rsidR="0079602F">
        <w:t>hannon</w:t>
      </w:r>
      <w:r>
        <w:t xml:space="preserve"> diversity index</w:t>
      </w:r>
      <w:r w:rsidR="008B647C">
        <w:t xml:space="preserve"> (H)</w:t>
      </w:r>
      <w:r>
        <w:t xml:space="preserve"> and species richness </w:t>
      </w:r>
      <w:r w:rsidR="008B647C">
        <w:t xml:space="preserve">(S) </w:t>
      </w:r>
      <w:r w:rsidR="008825B9">
        <w:t>in TMCF sites</w:t>
      </w:r>
      <w:r>
        <w:t xml:space="preserve"> fitting locally weighted regression (loess) curves. Similarly, we performed these nonparametric regression analyses at plot level</w:t>
      </w:r>
      <w:r w:rsidR="008B647C">
        <w:t xml:space="preserve"> to test whether these relationships change over time after disturbance</w:t>
      </w:r>
      <w:r>
        <w:t>. Although we do not have specific ages after disturbance, taking a space-by-time approach we evaluated these trends using the three-category successional stages we assigned to each plot</w:t>
      </w:r>
      <w:r w:rsidR="00E16191">
        <w:t xml:space="preserve"> (very young, young, and mature forest)</w:t>
      </w:r>
      <w:r>
        <w:t xml:space="preserve">.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54A810B5"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(very young, young, and mature forests)</w:t>
      </w:r>
      <w:r w:rsidR="001927E4">
        <w:t xml:space="preserve"> (Table S3)</w:t>
      </w:r>
      <w:r w:rsidR="00777EC8">
        <w:t xml:space="preserve">. </w:t>
      </w:r>
    </w:p>
    <w:p w14:paraId="32213C0E" w14:textId="4DA278CD" w:rsidR="00CB7532" w:rsidRDefault="00CA588B" w:rsidP="00727EF5">
      <w:r>
        <w:tab/>
        <w:t xml:space="preserve">In these landscapes there is </w:t>
      </w:r>
      <w:proofErr w:type="gramStart"/>
      <w:r>
        <w:t>a large proportion</w:t>
      </w:r>
      <w:proofErr w:type="gramEnd"/>
      <w:r>
        <w:t xml:space="preserve">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4A392D">
        <w:t>very young, young, and mature forests</w:t>
      </w:r>
      <w:r w:rsidR="00652431">
        <w:t xml:space="preserve"> (Figure 3a)</w:t>
      </w:r>
      <w:r w:rsidR="00472738">
        <w:t xml:space="preserve">, their contribution to AGB </w:t>
      </w:r>
      <w:r w:rsidR="005D7479">
        <w:t>is more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27A81373"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9427D2">
        <w:t xml:space="preserve">Very young forests have small AGB and small number of trees. Thus, the few but large trees that do exist in these plots represent </w:t>
      </w:r>
      <w:proofErr w:type="gramStart"/>
      <w:r w:rsidR="009427D2">
        <w:t>a large proportion</w:t>
      </w:r>
      <w:proofErr w:type="gramEnd"/>
      <w:r w:rsidR="009427D2">
        <w:t xml:space="preserve"> of the total amount of AGB</w:t>
      </w:r>
      <w:r w:rsidR="002A7FD5">
        <w:t xml:space="preserve"> (although this is not statistically different from the contribution to AGB by other size classes)</w:t>
      </w:r>
      <w:r w:rsidR="009427D2">
        <w:t>. In young forests the number of large trees is also small, but stem density in general is higher than in very young forests.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75FEEDDA"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landscape composition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3B27E7">
        <w:t>Land use is tightly related to landscape composition because t</w:t>
      </w:r>
      <w:r w:rsidR="001F241B">
        <w:t xml:space="preserve">he </w:t>
      </w:r>
      <w:r w:rsidR="004F5818">
        <w:t>proportion</w:t>
      </w:r>
      <w:r w:rsidR="001F241B">
        <w:t xml:space="preserve"> of very young forests in the landscape grows</w:t>
      </w:r>
      <w:r w:rsidR="003B27E7">
        <w:t xml:space="preserve"> as land use increases. Thus,</w:t>
      </w:r>
      <w:r w:rsidR="001F241B">
        <w:t xml:space="preserve"> AGB steadily decreases</w:t>
      </w:r>
      <w:r w:rsidR="003B27E7">
        <w:t xml:space="preserve"> as landscapes become dominated by very young forests (landscape composition closer to 1)</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6229AE41"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use gradient</w:t>
      </w:r>
      <w:r w:rsidR="003B27E7">
        <w:t xml:space="preserve"> (represented in the landscape composition variable)</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F1038CB"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0A7556">
        <w:t>2</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and species richness</w:t>
      </w:r>
      <w:r w:rsidR="000A7556">
        <w:t xml:space="preserve"> (S)</w:t>
      </w:r>
      <w:r>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8A0E0D">
        <w:t>. In fact</w:t>
      </w:r>
      <w:r w:rsidR="00A6370D">
        <w:t>,</w:t>
      </w:r>
      <w:r w:rsidR="008A0E0D">
        <w:t xml:space="preserve"> the </w:t>
      </w:r>
      <w:r w:rsidR="00051464">
        <w:t>linear regression between landscape composition and tree diversity in TMCF sites is weak (p= 0.041, adjusted R</w:t>
      </w:r>
      <w:r w:rsidR="00051464" w:rsidRPr="003B30D6">
        <w:rPr>
          <w:vertAlign w:val="superscript"/>
        </w:rPr>
        <w:t>2</w:t>
      </w:r>
      <w:r w:rsidR="00051464">
        <w:t xml:space="preserve">=0.081), and this relationship is </w:t>
      </w:r>
      <w:r w:rsidR="00A6370D">
        <w:t xml:space="preserve">better represented with a locally weighted regression (loess) curve </w:t>
      </w:r>
      <w:r w:rsidR="008A0E0D">
        <w:t>(</w:t>
      </w:r>
      <w:r w:rsidR="002353C5">
        <w:t xml:space="preserve">Figure </w:t>
      </w:r>
      <w:r w:rsidR="00EA0682">
        <w:t>4</w:t>
      </w:r>
      <w:r w:rsidR="008A0E0D">
        <w:t>b</w:t>
      </w:r>
      <w:r w:rsidR="002353C5">
        <w:t>)</w:t>
      </w:r>
      <w:r w:rsidR="00051464">
        <w:t xml:space="preserve"> because sites with </w:t>
      </w:r>
      <w:r w:rsidR="00A6370D">
        <w:t xml:space="preserve">medium landscape composition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280CDDAC" w:rsidR="006F0BD5" w:rsidRDefault="006F0BD5" w:rsidP="006F0BD5">
      <w:pPr>
        <w:pStyle w:val="Prrafodelista"/>
        <w:numPr>
          <w:ilvl w:val="0"/>
          <w:numId w:val="3"/>
        </w:numPr>
      </w:pPr>
      <w:r>
        <w:t>AGB is stored in very large trees in mature forests but in medium trees in young forests.</w:t>
      </w:r>
    </w:p>
    <w:p w14:paraId="37BAB57E" w14:textId="1881289C" w:rsidR="006F0BD5" w:rsidRDefault="006F0BD5" w:rsidP="006F0BD5">
      <w:pPr>
        <w:pStyle w:val="Prrafodelista"/>
        <w:numPr>
          <w:ilvl w:val="0"/>
          <w:numId w:val="3"/>
        </w:numPr>
      </w:pPr>
      <w:r>
        <w:t xml:space="preserve">Secondary forests can hold relatively </w:t>
      </w:r>
      <w:proofErr w:type="gramStart"/>
      <w:r>
        <w:t>large amounts</w:t>
      </w:r>
      <w:proofErr w:type="gramEnd"/>
      <w:r>
        <w:t xml:space="preserve">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w:t>
      </w:r>
      <w:proofErr w:type="gramStart"/>
      <w:r w:rsidR="00415A47">
        <w:t>a different way</w:t>
      </w:r>
      <w:proofErr w:type="gramEnd"/>
      <w:r w:rsidR="00415A47">
        <w:t xml:space="preserve"> as landscape composition changes. -- </w:t>
      </w:r>
      <w:r>
        <w:t xml:space="preserve">forest disturbance by land use probably has different effects on these two ecosystem services. </w:t>
      </w:r>
    </w:p>
    <w:p w14:paraId="177C5545" w14:textId="77777777"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85DD8">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85DD8">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b= 5.406; F= 57.07; df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942206" w14:paraId="6EB14166" w14:textId="77777777" w:rsidTr="006C0E5B">
        <w:tc>
          <w:tcPr>
            <w:tcW w:w="8828" w:type="dxa"/>
          </w:tcPr>
          <w:p w14:paraId="60D88D4A" w14:textId="232F6EF0" w:rsidR="00942206" w:rsidRDefault="0005625A" w:rsidP="001F2367">
            <w:pPr>
              <w:jc w:val="center"/>
            </w:pPr>
            <w:r>
              <w:rPr>
                <w:noProof/>
              </w:rPr>
              <w:drawing>
                <wp:inline distT="0" distB="0" distL="0" distR="0" wp14:anchorId="6358C925" wp14:editId="6ABB995A">
                  <wp:extent cx="5208437" cy="4011386"/>
                  <wp:effectExtent l="19050" t="19050" r="11430"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6374" cy="4017499"/>
                          </a:xfrm>
                          <a:prstGeom prst="rect">
                            <a:avLst/>
                          </a:prstGeom>
                          <a:noFill/>
                          <a:ln w="3175">
                            <a:solidFill>
                              <a:schemeClr val="tx1"/>
                            </a:solidFill>
                          </a:ln>
                        </pic:spPr>
                      </pic:pic>
                    </a:graphicData>
                  </a:graphic>
                </wp:inline>
              </w:drawing>
            </w:r>
          </w:p>
        </w:tc>
      </w:tr>
      <w:tr w:rsidR="00942206" w14:paraId="67AD99BA" w14:textId="77777777" w:rsidTr="006C0E5B">
        <w:tc>
          <w:tcPr>
            <w:tcW w:w="8828" w:type="dxa"/>
          </w:tcPr>
          <w:p w14:paraId="41B00CA9" w14:textId="7D42FC22" w:rsidR="00942206" w:rsidRDefault="00942206" w:rsidP="00942206">
            <w:r>
              <w:t xml:space="preserve">Figure 1. </w:t>
            </w:r>
            <w:r w:rsidR="003D5A98">
              <w:t xml:space="preserve">Forest Inventory sites (n= 40, black points) within </w:t>
            </w:r>
            <w:r>
              <w:t>Tropical Montane Cloud Forest (TMCF)</w:t>
            </w:r>
            <w:r w:rsidR="003D5A98">
              <w:t xml:space="preserve"> distribution (in green)</w:t>
            </w:r>
            <w:r>
              <w:t xml:space="preserve"> in the Northern Mountains of Oaxaca (NMO)</w:t>
            </w:r>
            <w:r w:rsidR="003D5A98">
              <w:t xml:space="preserve">, located in the south of Mexico. </w:t>
            </w:r>
            <w:r w:rsidR="000D236A">
              <w:t>A</w:t>
            </w:r>
            <w:r w:rsidR="003D5A98">
              <w:t xml:space="preserve"> zoomed-in</w:t>
            </w:r>
            <w:r w:rsidR="000D236A">
              <w:t xml:space="preserve"> </w:t>
            </w:r>
            <w:r w:rsidR="003D5A98">
              <w:t>site shows the h</w:t>
            </w:r>
            <w:r w:rsidR="00B0639A">
              <w:t xml:space="preserve">ierarchical nested sampling design </w:t>
            </w:r>
            <w:r w:rsidR="000D236A">
              <w:t>carried out</w:t>
            </w:r>
            <w:r w:rsidR="006216B3">
              <w:t xml:space="preserve"> by the Forest Inventory (FI)</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01B034B7">
                  <wp:extent cx="4003644" cy="3496733"/>
                  <wp:effectExtent l="0" t="0" r="0" b="8890"/>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151933" cy="3626247"/>
                          </a:xfrm>
                          <a:prstGeom prst="rect">
                            <a:avLst/>
                          </a:prstGeom>
                        </pic:spPr>
                      </pic:pic>
                    </a:graphicData>
                  </a:graphic>
                </wp:inline>
              </w:drawing>
            </w:r>
          </w:p>
        </w:tc>
      </w:tr>
      <w:tr w:rsidR="0058516A" w14:paraId="08DAD323" w14:textId="77777777" w:rsidTr="006F746E">
        <w:tc>
          <w:tcPr>
            <w:tcW w:w="8828" w:type="dxa"/>
          </w:tcPr>
          <w:p w14:paraId="63107163" w14:textId="57206204" w:rsidR="0058516A" w:rsidRDefault="0058516A">
            <w:r>
              <w:t xml:space="preserve">Figure 2. Comparison of a) stem density, b) </w:t>
            </w:r>
            <w:proofErr w:type="spellStart"/>
            <w:r>
              <w:t>Lorey’s</w:t>
            </w:r>
            <w:proofErr w:type="spellEnd"/>
            <w:r>
              <w:t xml:space="preserve"> height, c) basal area, and d) aboveground biomass </w:t>
            </w:r>
            <w:r w:rsidR="005002CC">
              <w:t xml:space="preserve">(AGB) </w:t>
            </w:r>
            <w:r>
              <w:t>between very young (VY, shown in orange), young (Y, shown in purple), and mature (M, shown in green) forest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w:t>
            </w:r>
            <w:r w:rsidR="005002CC">
              <w:t>s</w:t>
            </w:r>
            <w:r>
              <w:t xml:space="preserve"> and </w:t>
            </w:r>
            <w:r w:rsidR="00061599">
              <w:t>Tukey HSD test</w:t>
            </w:r>
            <w:r w:rsidR="005002CC">
              <w:t>s</w:t>
            </w:r>
            <w:r>
              <w:t xml:space="preserve">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3C6C237" w:rsidR="0058516A" w:rsidRDefault="0058516A" w:rsidP="006A5ED5">
            <w:r>
              <w:t>Figure 3. Contribution of tree size categories to a) stem density and b) aboveground biomass</w:t>
            </w:r>
            <w:r w:rsidR="00935A2E">
              <w:t xml:space="preserve"> (AGB)</w:t>
            </w:r>
            <w:r>
              <w:t xml:space="preserve"> in very young (VY, shown in orange), young (Y, shown in purple), and mature (M, shown in green) forest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very young (VY, shown in orange), young (Y, shown in purple), and mature (M, shown in green) forests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427B0844" w:rsidR="0058516A" w:rsidRDefault="000A1532" w:rsidP="000A5956">
            <w:pPr>
              <w:jc w:val="center"/>
            </w:pPr>
            <w:r>
              <w:rPr>
                <w:noProof/>
              </w:rPr>
              <w:drawing>
                <wp:inline distT="0" distB="0" distL="0" distR="0" wp14:anchorId="04F8F52B" wp14:editId="6005B117">
                  <wp:extent cx="5612130" cy="29927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4_se.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101A5D36" w:rsidR="0058516A" w:rsidRDefault="0058516A">
            <w:r>
              <w:t xml:space="preserve">Figure 4. </w:t>
            </w:r>
            <w:r w:rsidR="007075A0">
              <w:t xml:space="preserve">Relationship </w:t>
            </w:r>
            <w:r w:rsidR="008A0E0D">
              <w:t>of</w:t>
            </w:r>
            <w:r w:rsidR="007075A0">
              <w:t xml:space="preserve"> landscape composition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 xml:space="preserve">and b) tree diversity (mean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455C5834" w:rsidR="0058516A" w:rsidRDefault="0058516A">
            <w:r>
              <w:t xml:space="preserve">Figure 5. </w:t>
            </w:r>
            <w:r w:rsidRPr="004677AF">
              <w:t>Linear regression</w:t>
            </w:r>
            <w:r w:rsidR="007075A0">
              <w:t xml:space="preserve"> </w:t>
            </w:r>
            <w:r>
              <w:t>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4E84AD4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 xml:space="preserve">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w:t>
            </w:r>
            <w:proofErr w:type="gramStart"/>
            <w:r>
              <w:t>0.0754]*</w:t>
            </w:r>
            <w:proofErr w:type="gramEnd"/>
            <w:r>
              <w:t>[DBH^2.513]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w:t>
            </w:r>
            <w:proofErr w:type="gramStart"/>
            <w:r>
              <w:t>363]*</w:t>
            </w:r>
            <w:proofErr w:type="gramEnd"/>
            <w:r>
              <w:t>[DBH^2.2714]*[TH^0.4984]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w:t>
            </w:r>
            <w:proofErr w:type="gramStart"/>
            <w:r>
              <w:t>14]*</w:t>
            </w:r>
            <w:proofErr w:type="gramEnd"/>
            <w:r>
              <w:t>[DBH^2.23]]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w:t>
            </w:r>
            <w:proofErr w:type="gramStart"/>
            <w:r>
              <w:t>0.0195]*</w:t>
            </w:r>
            <w:proofErr w:type="gramEnd"/>
            <w:r>
              <w:t>[DBH^2.7519]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w:t>
            </w:r>
            <w:proofErr w:type="gramStart"/>
            <w:r>
              <w:t>0.479403]*</w:t>
            </w:r>
            <w:proofErr w:type="gramEnd"/>
            <w:r>
              <w:t>[DBH^2.0884]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w:t>
            </w:r>
            <w:proofErr w:type="gramStart"/>
            <w:r>
              <w:t>0.000022]*</w:t>
            </w:r>
            <w:proofErr w:type="gramEnd"/>
            <w:r>
              <w:t>[D^1.9]*[H]]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w:t>
            </w:r>
            <w:proofErr w:type="gramStart"/>
            <w:r>
              <w:t>64]+</w:t>
            </w:r>
            <w:proofErr w:type="gramEnd"/>
            <w:r>
              <w:t>[0.279*BA]+[0.000514*BA^2]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w:t>
            </w:r>
            <w:proofErr w:type="gramStart"/>
            <w:r>
              <w:t>0.4632]*</w:t>
            </w:r>
            <w:proofErr w:type="gramEnd"/>
            <w:r>
              <w:t>[DBH^1.8168]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w:t>
            </w:r>
            <w:proofErr w:type="gramStart"/>
            <w:r>
              <w:t>0.067833]*</w:t>
            </w:r>
            <w:proofErr w:type="gramEnd"/>
            <w:r>
              <w:t>[DBH^2.50972]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w:t>
            </w:r>
            <w:proofErr w:type="gramStart"/>
            <w:r>
              <w:t>755]*</w:t>
            </w:r>
            <w:proofErr w:type="gramEnd"/>
            <w:r>
              <w:t>[DBH^2.072]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w:t>
            </w:r>
            <w:proofErr w:type="gramStart"/>
            <w:r>
              <w:t>0.5266]*</w:t>
            </w:r>
            <w:proofErr w:type="gramEnd"/>
            <w:r>
              <w:t>[DBH^1.7712]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w:t>
            </w:r>
            <w:proofErr w:type="gramStart"/>
            <w:r>
              <w:t>0.037241]*</w:t>
            </w:r>
            <w:proofErr w:type="gramEnd"/>
            <w:r>
              <w:t>[DBH^2.99585]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w:t>
            </w:r>
            <w:proofErr w:type="gramStart"/>
            <w:r>
              <w:t>0.4600]+</w:t>
            </w:r>
            <w:proofErr w:type="gramEnd"/>
            <w:r>
              <w:t>[[0.0370]*[DBH^2]*TH]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w:t>
            </w:r>
            <w:proofErr w:type="gramStart"/>
            <w:r>
              <w:t>362.129]*</w:t>
            </w:r>
            <w:proofErr w:type="gramEnd"/>
            <w:r>
              <w:t>[[3.1416]*[[[[DBH^2]/4]]^1.100]]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w:t>
            </w:r>
            <w:proofErr w:type="gramStart"/>
            <w:r>
              <w:t>Exp[</w:t>
            </w:r>
            <w:proofErr w:type="gramEnd"/>
            <w:r>
              <w:t>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w:t>
            </w:r>
            <w:proofErr w:type="gramStart"/>
            <w:r>
              <w:t>363]*</w:t>
            </w:r>
            <w:proofErr w:type="gramEnd"/>
            <w:r>
              <w:t>[DBH^2.4809]*[TH^0.4984]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w:t>
            </w:r>
            <w:proofErr w:type="gramStart"/>
            <w:r>
              <w:t>417]*</w:t>
            </w:r>
            <w:proofErr w:type="gramEnd"/>
            <w:r>
              <w:t>[DBH^2.755]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w:t>
            </w:r>
            <w:proofErr w:type="gramStart"/>
            <w:r>
              <w:t>0.209142]*</w:t>
            </w:r>
            <w:proofErr w:type="gramEnd"/>
            <w:r>
              <w:t>[DBH^1.698]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w:t>
            </w:r>
            <w:proofErr w:type="gramStart"/>
            <w:r>
              <w:t>22]*</w:t>
            </w:r>
            <w:proofErr w:type="gramEnd"/>
            <w:r>
              <w:t>[DBH^2.45]]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w:t>
            </w:r>
            <w:proofErr w:type="gramStart"/>
            <w:r>
              <w:t>0.180272]*</w:t>
            </w:r>
            <w:proofErr w:type="gramEnd"/>
            <w:r>
              <w:t>[DBH^2.27177]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w:t>
            </w:r>
            <w:proofErr w:type="gramStart"/>
            <w:r>
              <w:t>Exp[</w:t>
            </w:r>
            <w:proofErr w:type="gramEnd"/>
            <w:r>
              <w:t>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w:t>
            </w:r>
            <w:proofErr w:type="gramStart"/>
            <w:r>
              <w:t>0.182]*</w:t>
            </w:r>
            <w:proofErr w:type="gramEnd"/>
            <w:r>
              <w:t>[DBH^1.936]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w:t>
            </w:r>
            <w:proofErr w:type="gramStart"/>
            <w:r>
              <w:t>0.1354]*</w:t>
            </w:r>
            <w:proofErr w:type="gramEnd"/>
            <w:r>
              <w:t>[DBH^2.3033]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w:t>
            </w:r>
            <w:proofErr w:type="gramStart"/>
            <w:r>
              <w:t>549]*</w:t>
            </w:r>
            <w:proofErr w:type="gramEnd"/>
            <w:r>
              <w:t>[DBH^2.787]]]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w:t>
            </w:r>
            <w:proofErr w:type="gramStart"/>
            <w:r>
              <w:t>0.0514]*</w:t>
            </w:r>
            <w:proofErr w:type="gramEnd"/>
            <w:r>
              <w:t>[DBH^2.5222]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w:t>
            </w:r>
            <w:proofErr w:type="gramStart"/>
            <w:r>
              <w:t>76]*</w:t>
            </w:r>
            <w:proofErr w:type="gramEnd"/>
            <w:r>
              <w:t>[DBH^2.37]]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w:t>
            </w:r>
            <w:proofErr w:type="gramStart"/>
            <w:r>
              <w:t>0.246689]*</w:t>
            </w:r>
            <w:proofErr w:type="gramEnd"/>
            <w:r>
              <w:t>[DBH^2.24992]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w:t>
            </w:r>
            <w:proofErr w:type="gramStart"/>
            <w:r>
              <w:t>0.1269]*</w:t>
            </w:r>
            <w:proofErr w:type="gramEnd"/>
            <w:r>
              <w:t>[DBH^2.5169]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w:t>
            </w:r>
            <w:proofErr w:type="gramStart"/>
            <w:r>
              <w:t>775313]*</w:t>
            </w:r>
            <w:proofErr w:type="gramEnd"/>
            <w:r>
              <w:t>[DBH^1.798292]*[TH^1.570775]]+[[Exp[-3.547008]*[DBH^2.593972]]+[[Exp[-4.752007]*DBH^2]]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w:t>
            </w:r>
            <w:proofErr w:type="gramStart"/>
            <w:r>
              <w:t>53684]*</w:t>
            </w:r>
            <w:proofErr w:type="gramEnd"/>
            <w:r>
              <w:t>[DBH^2.043763]*[TH^0.759522]]+[[Exp[-5.803952]*[DBH^2*TH]^1.224292]]+[[Exp[-6.181035]*[DBH^2.488617]]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w:t>
            </w:r>
            <w:proofErr w:type="gramStart"/>
            <w:r>
              <w:t>27]*</w:t>
            </w:r>
            <w:proofErr w:type="gramEnd"/>
            <w:r>
              <w:t>[DBH^2.39]]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w:t>
            </w:r>
            <w:proofErr w:type="gramStart"/>
            <w:r>
              <w:t>ln[</w:t>
            </w:r>
            <w:proofErr w:type="gramEnd"/>
            <w:r>
              <w:t>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w:t>
            </w:r>
            <w:proofErr w:type="gramStart"/>
            <w:r>
              <w:t>0.130169]*</w:t>
            </w:r>
            <w:proofErr w:type="gramEnd"/>
            <w:r>
              <w:t>[DBH^2.34924]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05625A"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w:t>
            </w:r>
            <w:proofErr w:type="gramStart"/>
            <w:r>
              <w:t>0.449]*</w:t>
            </w:r>
            <w:proofErr w:type="gramEnd"/>
            <w:r>
              <w:t>[DBH^2]-33.565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w:t>
            </w:r>
            <w:proofErr w:type="gramStart"/>
            <w:r>
              <w:t>0.00166]*</w:t>
            </w:r>
            <w:proofErr w:type="gramEnd"/>
            <w:r>
              <w:t>[DBH^3.6586]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w:t>
            </w:r>
            <w:proofErr w:type="gramStart"/>
            <w:r>
              <w:t>2)^</w:t>
            </w:r>
            <w:proofErr w:type="gramEnd"/>
            <w:r>
              <w:t>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2C88D57D"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between forest plots at different successional stages (very young (VY), young (Y), and mature (M)</w:t>
      </w:r>
      <w:r w:rsidR="00455ACB">
        <w:t>; n= 160</w:t>
      </w:r>
      <w:r w:rsidR="001267D5">
        <w:t xml:space="preserve">).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36CF076C" w:rsidR="008D1EF4" w:rsidRDefault="008D1EF4" w:rsidP="00796C2F">
            <w:r>
              <w:t>VY-Y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BCE1B42" w:rsidR="008D1EF4" w:rsidRDefault="008D1EF4" w:rsidP="00796C2F">
            <w:r>
              <w:t>VY-M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4900486" w:rsidR="00A273CB" w:rsidRDefault="00A273CB" w:rsidP="00382B49">
            <w:r>
              <w:t>VY-Y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49400DB5" w:rsidR="00A273CB" w:rsidRDefault="00A273CB" w:rsidP="00382B49">
            <w:r>
              <w:t>VY-M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4B6EE0AB" w:rsidR="00A273CB" w:rsidRDefault="00A273CB" w:rsidP="00382B49">
            <w:r>
              <w:t>VY-Y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760ACCFE" w:rsidR="00A273CB" w:rsidRDefault="00A273CB" w:rsidP="00382B49">
            <w:r>
              <w:t>VY-M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1360A4BC" w:rsidR="00A273CB" w:rsidRDefault="00A273CB" w:rsidP="00382B49">
            <w:r>
              <w:t>VY-Y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03825FE" w:rsidR="00A273CB" w:rsidRDefault="00A273CB" w:rsidP="00382B49">
            <w:r>
              <w:t>VY-M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08AB4352"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(very young (VY), young (Y), and mature (M)),</w:t>
      </w:r>
      <w:r w:rsidR="00326770">
        <w:t xml:space="preserve"> 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 xml:space="preserve">Tukey HSD results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2A3E25A4"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(very young (VY), young (Y), and mature (M)).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 xml:space="preserve">Tukey HSD results in </w:t>
      </w:r>
      <w:proofErr w:type="spellStart"/>
      <w:r w:rsidR="00735942" w:rsidRPr="00A074C1">
        <w:rPr>
          <w:highlight w:val="yellow"/>
        </w:rPr>
        <w:t>Github</w:t>
      </w:r>
      <w:proofErr w:type="spellEnd"/>
      <w:r w:rsidR="00735942" w:rsidRPr="00A074C1">
        <w:rPr>
          <w:highlight w:val="yellow"/>
        </w:rPr>
        <w:t xml:space="preserve">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2D36C82A" w:rsidR="00DD389F" w:rsidRDefault="00DD389F" w:rsidP="00AD2B7D">
      <w:r>
        <w:t xml:space="preserve">Table S7. </w:t>
      </w:r>
      <w:r w:rsidR="00732D56">
        <w:t xml:space="preserve">Results of one-way ANOVA on the contribution to stem density and aboveground biomass (AGB) in forest plots at different successional stages (very young (VY), young (Y), and mature (M))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 xml:space="preserve">Tukey HSD results in </w:t>
      </w:r>
      <w:proofErr w:type="spellStart"/>
      <w:r w:rsidR="00292F9C" w:rsidRPr="00A074C1">
        <w:rPr>
          <w:highlight w:val="yellow"/>
        </w:rPr>
        <w:t>Github</w:t>
      </w:r>
      <w:proofErr w:type="spellEnd"/>
      <w:r w:rsidR="00292F9C" w:rsidRPr="00A074C1">
        <w:rPr>
          <w:highlight w:val="yellow"/>
        </w:rPr>
        <w:t xml:space="preserve">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0A321909" w:rsidR="00292F9C" w:rsidRDefault="00292F9C" w:rsidP="00D36DA5">
            <w:r>
              <w:t>VY</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3FE45797" w:rsidR="00292F9C" w:rsidRDefault="00292F9C" w:rsidP="00FB1F9B">
            <w:r>
              <w:t>VY</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1E7ECABA" w:rsidR="00760876" w:rsidRPr="00746F89" w:rsidRDefault="00760876" w:rsidP="00462827">
            <w:r>
              <w:t xml:space="preserve">Figure S1. </w:t>
            </w:r>
            <w:r w:rsidR="005F7865">
              <w:t xml:space="preserve">K-means cluster analysis on structural attributes (stem density, </w:t>
            </w:r>
            <w:proofErr w:type="spellStart"/>
            <w:r w:rsidR="005F7865">
              <w:t>Lorey’s</w:t>
            </w:r>
            <w:proofErr w:type="spellEnd"/>
            <w:r w:rsidR="005F7865">
              <w:t xml:space="preserve">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very young, young, and mature 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27FF0634" w:rsidR="00462827" w:rsidRDefault="00C314B1" w:rsidP="007B1347">
            <w:r>
              <w:t xml:space="preserve">Figure S3. Principal component analysis (PCA) of climatic (temperature and precipitation) and topographic variables (slope gradient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gradient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5388" w14:paraId="0967B1DB" w14:textId="77777777" w:rsidTr="00F4260E">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F4260E">
        <w:tc>
          <w:tcPr>
            <w:tcW w:w="8828" w:type="dxa"/>
          </w:tcPr>
          <w:p w14:paraId="6A1EC405" w14:textId="3F8255BF" w:rsidR="00D45388" w:rsidRDefault="00D45388" w:rsidP="00B36544">
            <w:r>
              <w:t>Figure S5. Contribution of tree size categories to a) stem density and b) aboveground biomass</w:t>
            </w:r>
            <w:r w:rsidR="00F50725">
              <w:t xml:space="preserve"> (AGB)</w:t>
            </w:r>
            <w:r>
              <w:t xml:space="preserve"> in very young (VY, shown in orange), young (Y, shown in purple), and mature (M, shown in green) forest plots in TMCF</w:t>
            </w:r>
            <w:r w:rsidR="00E30B7A">
              <w:t xml:space="preserve"> (n=160)</w:t>
            </w:r>
            <w:r>
              <w:t>. Trees were categorized in six size classes based on their DBH</w:t>
            </w:r>
            <w:r w:rsidR="00F50725">
              <w:t xml:space="preserve"> as follows: </w:t>
            </w:r>
            <w:r w:rsidR="006669C3">
              <w:t>class 1: DBH &lt; 10 cm; class 2: DBH 10-20 cm; class 3: DBH 20-30 cm; class 4: DBH 30-40 cm; class 5: DBH 40-50 cm; class 6: DBH &gt; 50 cm</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Forest successional stage is shown in colors as follows: very young (VY) in orange, young (Y) in purple, and mature (M) forests in green.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07D35D1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and </w:t>
            </w:r>
            <w:r w:rsidR="00905A56">
              <w:rPr>
                <w:rStyle w:val="nfasis"/>
              </w:rPr>
              <w:t>Bayesian Information Criterion</w:t>
            </w:r>
            <w:r w:rsidR="00905A56">
              <w:t xml:space="preserve"> (BIC) with a stepwise model selection process. </w:t>
            </w:r>
            <w:r w:rsidR="00F73583">
              <w:t>Plots show the three predictors included in the model:</w:t>
            </w:r>
            <w:r w:rsidR="00905A56">
              <w:t xml:space="preserve"> a) slope gradient, b) landscape composition,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51464"/>
    <w:rsid w:val="0005625A"/>
    <w:rsid w:val="00061599"/>
    <w:rsid w:val="0006623C"/>
    <w:rsid w:val="00076817"/>
    <w:rsid w:val="00085474"/>
    <w:rsid w:val="0009212F"/>
    <w:rsid w:val="000A1532"/>
    <w:rsid w:val="000A5956"/>
    <w:rsid w:val="000A7556"/>
    <w:rsid w:val="000D0B87"/>
    <w:rsid w:val="000D1E55"/>
    <w:rsid w:val="000D236A"/>
    <w:rsid w:val="000D36D1"/>
    <w:rsid w:val="000E22F5"/>
    <w:rsid w:val="000E7711"/>
    <w:rsid w:val="000F133A"/>
    <w:rsid w:val="000F17F7"/>
    <w:rsid w:val="000F3FCA"/>
    <w:rsid w:val="000F7D41"/>
    <w:rsid w:val="001033D1"/>
    <w:rsid w:val="001045B7"/>
    <w:rsid w:val="001157C5"/>
    <w:rsid w:val="001202BC"/>
    <w:rsid w:val="00123C70"/>
    <w:rsid w:val="001255A6"/>
    <w:rsid w:val="001267D5"/>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27E4"/>
    <w:rsid w:val="00196FA7"/>
    <w:rsid w:val="00197BF3"/>
    <w:rsid w:val="001A5465"/>
    <w:rsid w:val="001C15A8"/>
    <w:rsid w:val="001C1BB6"/>
    <w:rsid w:val="001C6E1B"/>
    <w:rsid w:val="001D03B1"/>
    <w:rsid w:val="001D1557"/>
    <w:rsid w:val="001D1DF5"/>
    <w:rsid w:val="001D415E"/>
    <w:rsid w:val="001D4FEA"/>
    <w:rsid w:val="001F2367"/>
    <w:rsid w:val="001F241B"/>
    <w:rsid w:val="00220CB3"/>
    <w:rsid w:val="002325DA"/>
    <w:rsid w:val="002353C5"/>
    <w:rsid w:val="00246A0B"/>
    <w:rsid w:val="002502A4"/>
    <w:rsid w:val="0025062E"/>
    <w:rsid w:val="00253666"/>
    <w:rsid w:val="00256CDE"/>
    <w:rsid w:val="0026099C"/>
    <w:rsid w:val="002704B2"/>
    <w:rsid w:val="00292F9C"/>
    <w:rsid w:val="0029374D"/>
    <w:rsid w:val="002956E5"/>
    <w:rsid w:val="002A2F6B"/>
    <w:rsid w:val="002A7B9C"/>
    <w:rsid w:val="002A7FD5"/>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884"/>
    <w:rsid w:val="00347D64"/>
    <w:rsid w:val="003502D5"/>
    <w:rsid w:val="00351E02"/>
    <w:rsid w:val="00357A68"/>
    <w:rsid w:val="00361ED7"/>
    <w:rsid w:val="0036294C"/>
    <w:rsid w:val="00363436"/>
    <w:rsid w:val="00367B62"/>
    <w:rsid w:val="00373FF5"/>
    <w:rsid w:val="00374D1F"/>
    <w:rsid w:val="003772CB"/>
    <w:rsid w:val="00382B49"/>
    <w:rsid w:val="003878AB"/>
    <w:rsid w:val="00387EE3"/>
    <w:rsid w:val="003A3660"/>
    <w:rsid w:val="003B27E7"/>
    <w:rsid w:val="003B30D6"/>
    <w:rsid w:val="003C023A"/>
    <w:rsid w:val="003C0426"/>
    <w:rsid w:val="003D324A"/>
    <w:rsid w:val="003D53A5"/>
    <w:rsid w:val="003D5A98"/>
    <w:rsid w:val="003E046E"/>
    <w:rsid w:val="003F025A"/>
    <w:rsid w:val="003F0A35"/>
    <w:rsid w:val="003F7D3F"/>
    <w:rsid w:val="004058D8"/>
    <w:rsid w:val="00407773"/>
    <w:rsid w:val="00415A47"/>
    <w:rsid w:val="00436AE9"/>
    <w:rsid w:val="00437350"/>
    <w:rsid w:val="004522E7"/>
    <w:rsid w:val="00455ACB"/>
    <w:rsid w:val="00461FED"/>
    <w:rsid w:val="00462827"/>
    <w:rsid w:val="004677AF"/>
    <w:rsid w:val="00467A11"/>
    <w:rsid w:val="00472738"/>
    <w:rsid w:val="00482C2A"/>
    <w:rsid w:val="00486A20"/>
    <w:rsid w:val="004A19D6"/>
    <w:rsid w:val="004A392D"/>
    <w:rsid w:val="004A4121"/>
    <w:rsid w:val="004A6FE9"/>
    <w:rsid w:val="004C6BA6"/>
    <w:rsid w:val="004C7757"/>
    <w:rsid w:val="004D2629"/>
    <w:rsid w:val="004E6F8A"/>
    <w:rsid w:val="004E732D"/>
    <w:rsid w:val="004F2B59"/>
    <w:rsid w:val="004F5818"/>
    <w:rsid w:val="005002CC"/>
    <w:rsid w:val="00513A47"/>
    <w:rsid w:val="00514E38"/>
    <w:rsid w:val="00514FDF"/>
    <w:rsid w:val="00521264"/>
    <w:rsid w:val="005253DF"/>
    <w:rsid w:val="00534177"/>
    <w:rsid w:val="00536AB5"/>
    <w:rsid w:val="00551691"/>
    <w:rsid w:val="00555335"/>
    <w:rsid w:val="00556B6E"/>
    <w:rsid w:val="00560246"/>
    <w:rsid w:val="00560755"/>
    <w:rsid w:val="00562158"/>
    <w:rsid w:val="00563B45"/>
    <w:rsid w:val="00572059"/>
    <w:rsid w:val="005774AC"/>
    <w:rsid w:val="00583173"/>
    <w:rsid w:val="00583590"/>
    <w:rsid w:val="0058516A"/>
    <w:rsid w:val="005A034D"/>
    <w:rsid w:val="005A32CC"/>
    <w:rsid w:val="005A4A21"/>
    <w:rsid w:val="005A58D6"/>
    <w:rsid w:val="005A76F6"/>
    <w:rsid w:val="005C0A50"/>
    <w:rsid w:val="005C14CA"/>
    <w:rsid w:val="005C2160"/>
    <w:rsid w:val="005C735D"/>
    <w:rsid w:val="005D30B0"/>
    <w:rsid w:val="005D633D"/>
    <w:rsid w:val="005D7479"/>
    <w:rsid w:val="005E1125"/>
    <w:rsid w:val="005E1A3C"/>
    <w:rsid w:val="005E242B"/>
    <w:rsid w:val="005E30C1"/>
    <w:rsid w:val="005E396D"/>
    <w:rsid w:val="005E3EC7"/>
    <w:rsid w:val="005E4030"/>
    <w:rsid w:val="005F0C47"/>
    <w:rsid w:val="005F1B92"/>
    <w:rsid w:val="005F7865"/>
    <w:rsid w:val="00603EE8"/>
    <w:rsid w:val="00604808"/>
    <w:rsid w:val="006069CE"/>
    <w:rsid w:val="006110D2"/>
    <w:rsid w:val="00612D57"/>
    <w:rsid w:val="00617140"/>
    <w:rsid w:val="006216B3"/>
    <w:rsid w:val="006222DC"/>
    <w:rsid w:val="0062564B"/>
    <w:rsid w:val="0062717D"/>
    <w:rsid w:val="00627EE0"/>
    <w:rsid w:val="006311B7"/>
    <w:rsid w:val="00651389"/>
    <w:rsid w:val="00652431"/>
    <w:rsid w:val="006554A1"/>
    <w:rsid w:val="006669C3"/>
    <w:rsid w:val="00671C80"/>
    <w:rsid w:val="00695263"/>
    <w:rsid w:val="00695CFC"/>
    <w:rsid w:val="006A5ED5"/>
    <w:rsid w:val="006B6C9F"/>
    <w:rsid w:val="006C0E5B"/>
    <w:rsid w:val="006C6F73"/>
    <w:rsid w:val="006D1CD6"/>
    <w:rsid w:val="006D39A0"/>
    <w:rsid w:val="006D5BFC"/>
    <w:rsid w:val="006D748E"/>
    <w:rsid w:val="006E5D26"/>
    <w:rsid w:val="006F0BD5"/>
    <w:rsid w:val="006F746E"/>
    <w:rsid w:val="007031A0"/>
    <w:rsid w:val="007075A0"/>
    <w:rsid w:val="00712031"/>
    <w:rsid w:val="007222FB"/>
    <w:rsid w:val="00724EDB"/>
    <w:rsid w:val="00727EF5"/>
    <w:rsid w:val="00732CE0"/>
    <w:rsid w:val="00732D56"/>
    <w:rsid w:val="00734255"/>
    <w:rsid w:val="00735942"/>
    <w:rsid w:val="00740D1C"/>
    <w:rsid w:val="00746F89"/>
    <w:rsid w:val="00751CD8"/>
    <w:rsid w:val="00754CAE"/>
    <w:rsid w:val="007568AE"/>
    <w:rsid w:val="00756968"/>
    <w:rsid w:val="00760876"/>
    <w:rsid w:val="00777EC8"/>
    <w:rsid w:val="0078236C"/>
    <w:rsid w:val="007823CC"/>
    <w:rsid w:val="007858F3"/>
    <w:rsid w:val="007869F6"/>
    <w:rsid w:val="007930AC"/>
    <w:rsid w:val="0079602F"/>
    <w:rsid w:val="007962B2"/>
    <w:rsid w:val="00796660"/>
    <w:rsid w:val="00796C2F"/>
    <w:rsid w:val="007A053A"/>
    <w:rsid w:val="007A10E8"/>
    <w:rsid w:val="007A3621"/>
    <w:rsid w:val="007B1347"/>
    <w:rsid w:val="007B1F6B"/>
    <w:rsid w:val="007B22AF"/>
    <w:rsid w:val="007C4746"/>
    <w:rsid w:val="007D38D3"/>
    <w:rsid w:val="007D4B3A"/>
    <w:rsid w:val="007E5FEF"/>
    <w:rsid w:val="008013B1"/>
    <w:rsid w:val="00802976"/>
    <w:rsid w:val="00806B15"/>
    <w:rsid w:val="0081686B"/>
    <w:rsid w:val="00824370"/>
    <w:rsid w:val="00826EC2"/>
    <w:rsid w:val="008366F6"/>
    <w:rsid w:val="00841881"/>
    <w:rsid w:val="0084219F"/>
    <w:rsid w:val="00842609"/>
    <w:rsid w:val="00843834"/>
    <w:rsid w:val="008659A4"/>
    <w:rsid w:val="0086717B"/>
    <w:rsid w:val="0087152F"/>
    <w:rsid w:val="008825B9"/>
    <w:rsid w:val="00887371"/>
    <w:rsid w:val="00890219"/>
    <w:rsid w:val="008910C5"/>
    <w:rsid w:val="008A0E0D"/>
    <w:rsid w:val="008A226F"/>
    <w:rsid w:val="008A52DE"/>
    <w:rsid w:val="008B0CE3"/>
    <w:rsid w:val="008B207C"/>
    <w:rsid w:val="008B647C"/>
    <w:rsid w:val="008C3E88"/>
    <w:rsid w:val="008D1EF4"/>
    <w:rsid w:val="008E0B54"/>
    <w:rsid w:val="008E13E4"/>
    <w:rsid w:val="008F0C64"/>
    <w:rsid w:val="00905A56"/>
    <w:rsid w:val="00906663"/>
    <w:rsid w:val="009176A8"/>
    <w:rsid w:val="00925CBE"/>
    <w:rsid w:val="009321C3"/>
    <w:rsid w:val="00935A2E"/>
    <w:rsid w:val="00936451"/>
    <w:rsid w:val="00942206"/>
    <w:rsid w:val="00942768"/>
    <w:rsid w:val="009427D2"/>
    <w:rsid w:val="00943925"/>
    <w:rsid w:val="00944A60"/>
    <w:rsid w:val="009472E0"/>
    <w:rsid w:val="00947A95"/>
    <w:rsid w:val="00955A45"/>
    <w:rsid w:val="00961FAF"/>
    <w:rsid w:val="00966414"/>
    <w:rsid w:val="00966AD4"/>
    <w:rsid w:val="0097178B"/>
    <w:rsid w:val="009726A9"/>
    <w:rsid w:val="009761E9"/>
    <w:rsid w:val="009847A8"/>
    <w:rsid w:val="00997797"/>
    <w:rsid w:val="009A477D"/>
    <w:rsid w:val="009B6F89"/>
    <w:rsid w:val="009C1638"/>
    <w:rsid w:val="009C16C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2C5B"/>
    <w:rsid w:val="00A463A5"/>
    <w:rsid w:val="00A55307"/>
    <w:rsid w:val="00A61571"/>
    <w:rsid w:val="00A62DDA"/>
    <w:rsid w:val="00A6370D"/>
    <w:rsid w:val="00A63BC3"/>
    <w:rsid w:val="00A6402B"/>
    <w:rsid w:val="00A66BFF"/>
    <w:rsid w:val="00A70DF0"/>
    <w:rsid w:val="00A71795"/>
    <w:rsid w:val="00A73B68"/>
    <w:rsid w:val="00A80C1D"/>
    <w:rsid w:val="00A85DD8"/>
    <w:rsid w:val="00A9106E"/>
    <w:rsid w:val="00A94203"/>
    <w:rsid w:val="00A964E1"/>
    <w:rsid w:val="00AA6C78"/>
    <w:rsid w:val="00AA77E2"/>
    <w:rsid w:val="00AB4CBF"/>
    <w:rsid w:val="00AB6841"/>
    <w:rsid w:val="00AB7D92"/>
    <w:rsid w:val="00AD1844"/>
    <w:rsid w:val="00AD1D6E"/>
    <w:rsid w:val="00AD2B7D"/>
    <w:rsid w:val="00AD65E2"/>
    <w:rsid w:val="00AE349C"/>
    <w:rsid w:val="00AE5137"/>
    <w:rsid w:val="00B01785"/>
    <w:rsid w:val="00B0639A"/>
    <w:rsid w:val="00B1725A"/>
    <w:rsid w:val="00B23197"/>
    <w:rsid w:val="00B30F52"/>
    <w:rsid w:val="00B31324"/>
    <w:rsid w:val="00B31DF0"/>
    <w:rsid w:val="00B34548"/>
    <w:rsid w:val="00B36544"/>
    <w:rsid w:val="00B36C88"/>
    <w:rsid w:val="00B405E8"/>
    <w:rsid w:val="00B65E6C"/>
    <w:rsid w:val="00B66E71"/>
    <w:rsid w:val="00B979E9"/>
    <w:rsid w:val="00BA2CCE"/>
    <w:rsid w:val="00BA482C"/>
    <w:rsid w:val="00BB0782"/>
    <w:rsid w:val="00BC2A8E"/>
    <w:rsid w:val="00BC59BF"/>
    <w:rsid w:val="00BD21E4"/>
    <w:rsid w:val="00BD2D44"/>
    <w:rsid w:val="00BD77C2"/>
    <w:rsid w:val="00BE0E5D"/>
    <w:rsid w:val="00BE25A9"/>
    <w:rsid w:val="00BE413E"/>
    <w:rsid w:val="00BE6A18"/>
    <w:rsid w:val="00C049EB"/>
    <w:rsid w:val="00C05831"/>
    <w:rsid w:val="00C11442"/>
    <w:rsid w:val="00C14AC7"/>
    <w:rsid w:val="00C15A2A"/>
    <w:rsid w:val="00C178D3"/>
    <w:rsid w:val="00C178FC"/>
    <w:rsid w:val="00C230C9"/>
    <w:rsid w:val="00C314B1"/>
    <w:rsid w:val="00C3754D"/>
    <w:rsid w:val="00C448C4"/>
    <w:rsid w:val="00C53A9A"/>
    <w:rsid w:val="00C5621A"/>
    <w:rsid w:val="00C62945"/>
    <w:rsid w:val="00C63D8E"/>
    <w:rsid w:val="00C6577F"/>
    <w:rsid w:val="00C66C72"/>
    <w:rsid w:val="00C708AE"/>
    <w:rsid w:val="00C74AD8"/>
    <w:rsid w:val="00C75129"/>
    <w:rsid w:val="00C87E8E"/>
    <w:rsid w:val="00C90A5F"/>
    <w:rsid w:val="00C91162"/>
    <w:rsid w:val="00C96653"/>
    <w:rsid w:val="00CA588B"/>
    <w:rsid w:val="00CA69FD"/>
    <w:rsid w:val="00CA7407"/>
    <w:rsid w:val="00CB102F"/>
    <w:rsid w:val="00CB7532"/>
    <w:rsid w:val="00CB78F2"/>
    <w:rsid w:val="00CC2AF6"/>
    <w:rsid w:val="00CC46F1"/>
    <w:rsid w:val="00CD037F"/>
    <w:rsid w:val="00CD2053"/>
    <w:rsid w:val="00CD3D6E"/>
    <w:rsid w:val="00CE28B6"/>
    <w:rsid w:val="00CE29E1"/>
    <w:rsid w:val="00CE6225"/>
    <w:rsid w:val="00CF3149"/>
    <w:rsid w:val="00CF34DF"/>
    <w:rsid w:val="00CF517D"/>
    <w:rsid w:val="00D035A7"/>
    <w:rsid w:val="00D03822"/>
    <w:rsid w:val="00D10FA4"/>
    <w:rsid w:val="00D249F6"/>
    <w:rsid w:val="00D349F1"/>
    <w:rsid w:val="00D36DA5"/>
    <w:rsid w:val="00D45388"/>
    <w:rsid w:val="00D50E20"/>
    <w:rsid w:val="00D61217"/>
    <w:rsid w:val="00D65F2A"/>
    <w:rsid w:val="00D66041"/>
    <w:rsid w:val="00D67390"/>
    <w:rsid w:val="00D7056F"/>
    <w:rsid w:val="00D72218"/>
    <w:rsid w:val="00D741C0"/>
    <w:rsid w:val="00D81746"/>
    <w:rsid w:val="00D81A52"/>
    <w:rsid w:val="00D923BA"/>
    <w:rsid w:val="00DA11B3"/>
    <w:rsid w:val="00DA33B4"/>
    <w:rsid w:val="00DA37F8"/>
    <w:rsid w:val="00DA42FD"/>
    <w:rsid w:val="00DA4B6B"/>
    <w:rsid w:val="00DB0438"/>
    <w:rsid w:val="00DB5D83"/>
    <w:rsid w:val="00DB6561"/>
    <w:rsid w:val="00DC69AF"/>
    <w:rsid w:val="00DD389F"/>
    <w:rsid w:val="00DF2185"/>
    <w:rsid w:val="00DF2D08"/>
    <w:rsid w:val="00DF309C"/>
    <w:rsid w:val="00DF6A23"/>
    <w:rsid w:val="00E103E4"/>
    <w:rsid w:val="00E11D6D"/>
    <w:rsid w:val="00E16191"/>
    <w:rsid w:val="00E216F9"/>
    <w:rsid w:val="00E21A15"/>
    <w:rsid w:val="00E24BE9"/>
    <w:rsid w:val="00E26313"/>
    <w:rsid w:val="00E30B7A"/>
    <w:rsid w:val="00E7268A"/>
    <w:rsid w:val="00E72CF0"/>
    <w:rsid w:val="00E849DC"/>
    <w:rsid w:val="00E90D58"/>
    <w:rsid w:val="00E92D22"/>
    <w:rsid w:val="00E956A6"/>
    <w:rsid w:val="00EA0682"/>
    <w:rsid w:val="00EA5B92"/>
    <w:rsid w:val="00EB5280"/>
    <w:rsid w:val="00EB7B61"/>
    <w:rsid w:val="00EC0971"/>
    <w:rsid w:val="00ED4953"/>
    <w:rsid w:val="00EE503E"/>
    <w:rsid w:val="00EF01A3"/>
    <w:rsid w:val="00EF7316"/>
    <w:rsid w:val="00F05305"/>
    <w:rsid w:val="00F2120F"/>
    <w:rsid w:val="00F310E8"/>
    <w:rsid w:val="00F3719E"/>
    <w:rsid w:val="00F40B08"/>
    <w:rsid w:val="00F4260E"/>
    <w:rsid w:val="00F426CB"/>
    <w:rsid w:val="00F433B7"/>
    <w:rsid w:val="00F46522"/>
    <w:rsid w:val="00F50725"/>
    <w:rsid w:val="00F65744"/>
    <w:rsid w:val="00F70EE6"/>
    <w:rsid w:val="00F7236D"/>
    <w:rsid w:val="00F73583"/>
    <w:rsid w:val="00F8549D"/>
    <w:rsid w:val="00F924F6"/>
    <w:rsid w:val="00F927A4"/>
    <w:rsid w:val="00F95F87"/>
    <w:rsid w:val="00FA0CDC"/>
    <w:rsid w:val="00FA3E68"/>
    <w:rsid w:val="00FA40CD"/>
    <w:rsid w:val="00FA4794"/>
    <w:rsid w:val="00FB1F9B"/>
    <w:rsid w:val="00FC6DCB"/>
    <w:rsid w:val="00FD0436"/>
    <w:rsid w:val="00FD0D17"/>
    <w:rsid w:val="00FD2B17"/>
    <w:rsid w:val="00FD4FA5"/>
    <w:rsid w:val="00FE38C0"/>
    <w:rsid w:val="00FE399D"/>
    <w:rsid w:val="00FE6455"/>
    <w:rsid w:val="00FE662C"/>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12404</TotalTime>
  <Pages>27</Pages>
  <Words>7901</Words>
  <Characters>45042</Characters>
  <Application>Microsoft Office Word</Application>
  <DocSecurity>0</DocSecurity>
  <Lines>375</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319</cp:revision>
  <dcterms:created xsi:type="dcterms:W3CDTF">2022-02-09T04:05:00Z</dcterms:created>
  <dcterms:modified xsi:type="dcterms:W3CDTF">2022-03-04T04:06:00Z</dcterms:modified>
</cp:coreProperties>
</file>