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ListParagraph"/>
        <w:numPr>
          <w:ilvl w:val="0"/>
          <w:numId w:val="2"/>
        </w:numPr>
      </w:pPr>
      <w:r>
        <w:t>How much AGB TMCFs hold and where is it allocated?</w:t>
      </w:r>
    </w:p>
    <w:p w14:paraId="13D7D368" w14:textId="77777777" w:rsidR="003878AB" w:rsidRDefault="003878AB" w:rsidP="003878AB">
      <w:pPr>
        <w:pStyle w:val="ListParagraph"/>
        <w:numPr>
          <w:ilvl w:val="0"/>
          <w:numId w:val="2"/>
        </w:numPr>
      </w:pPr>
      <w:r>
        <w:t>How does land-use shape AGB spatial patterns along an environmental gradient?</w:t>
      </w:r>
    </w:p>
    <w:p w14:paraId="3AC18747" w14:textId="7F986140" w:rsidR="003878AB" w:rsidRDefault="003878AB" w:rsidP="003878AB">
      <w:pPr>
        <w:pStyle w:val="ListParagraph"/>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A71E2A7"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006438">
        <w:rPr>
          <w:rStyle w:val="textlayer--absolute"/>
          <w:rFonts w:cstheme="minorHAnsi"/>
        </w:rPr>
        <w:t xml:space="preserve">Mexico </w:t>
      </w:r>
      <w:bookmarkStart w:id="0" w:name="_GoBack"/>
      <w:bookmarkEnd w:id="0"/>
      <w:r>
        <w:rPr>
          <w:rStyle w:val="textlayer--absolute"/>
          <w:rFonts w:cstheme="minorHAnsi"/>
        </w:rPr>
        <w:t xml:space="preserve">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4F6F2C3D"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21264">
        <w:t xml:space="preserve"> (CONAFOR, 2018). </w:t>
      </w:r>
      <w:r w:rsidR="005E1A3C">
        <w:t>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3215FFC8"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tbl>
      <w:tblPr>
        <w:tblStyle w:val="TableGrid"/>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proofErr w:type="spellStart"/>
      <w:r w:rsidRPr="00D70173">
        <w:t>Réjou‐Méchain</w:t>
      </w:r>
      <w:proofErr w:type="spellEnd"/>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 </w:t>
      </w:r>
    </w:p>
    <w:tbl>
      <w:tblPr>
        <w:tblStyle w:val="TableGrid"/>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006438"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1FC72DFC" w:rsidR="00A61571" w:rsidRDefault="00A61571">
      <w:r w:rsidRPr="001872F6">
        <w:rPr>
          <w:i/>
          <w:iCs/>
        </w:rPr>
        <w:lastRenderedPageBreak/>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eGrid"/>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5E4030" w:rsidRPr="005E4030">
        <w:rPr>
          <w:i/>
          <w:iCs/>
        </w:rPr>
        <w:t>i</w:t>
      </w:r>
      <w:proofErr w:type="spellEnd"/>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w:t>
      </w:r>
      <w:r w:rsidR="00032262">
        <w:lastRenderedPageBreak/>
        <w:t>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eGrid"/>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lastRenderedPageBreak/>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763A20C9" w:rsidR="00031DF0" w:rsidRDefault="00180313" w:rsidP="00CE29E1">
      <w:r>
        <w:t xml:space="preserve">We performed statistical analysis at two sampling levels. </w:t>
      </w:r>
      <w:r w:rsidR="001715F4">
        <w:t>On the one hand, we used sites 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p>
    <w:p w14:paraId="047BDB3B" w14:textId="197D28FB"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three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1A588F90"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lastRenderedPageBreak/>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Emph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To test for spatial autocorrelation, we calculated the Moran’s I of the residuals of the final model and visualized the spatial distribution of residuals with a map.</w:t>
      </w:r>
    </w:p>
    <w:p w14:paraId="01E631FF" w14:textId="5B9C12A1" w:rsidR="003878AB" w:rsidRDefault="003878AB" w:rsidP="003878AB">
      <w:r w:rsidRPr="00F46522">
        <w:rPr>
          <w:i/>
          <w:iCs/>
        </w:rPr>
        <w:t>AGB relationship with tree diversity.</w:t>
      </w:r>
      <w:r>
        <w:t xml:space="preserve"> To understand the relationship between AGB and 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lastRenderedPageBreak/>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049E8524"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2C10CB12" w:rsidR="007B1347" w:rsidRDefault="008E0B54" w:rsidP="007B1347">
      <w:r>
        <w:t xml:space="preserve">Figure S3. </w:t>
      </w:r>
      <w:r w:rsidR="007B1347">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6438"/>
    <w:rsid w:val="00010F6C"/>
    <w:rsid w:val="00026BC0"/>
    <w:rsid w:val="00031DF0"/>
    <w:rsid w:val="00032262"/>
    <w:rsid w:val="00033AC4"/>
    <w:rsid w:val="00045254"/>
    <w:rsid w:val="000459DF"/>
    <w:rsid w:val="00046A27"/>
    <w:rsid w:val="000D0B87"/>
    <w:rsid w:val="000D36D1"/>
    <w:rsid w:val="000E7711"/>
    <w:rsid w:val="000F3FCA"/>
    <w:rsid w:val="001157C5"/>
    <w:rsid w:val="00130AE9"/>
    <w:rsid w:val="00131800"/>
    <w:rsid w:val="00134917"/>
    <w:rsid w:val="001424A3"/>
    <w:rsid w:val="00147903"/>
    <w:rsid w:val="0015163A"/>
    <w:rsid w:val="0016647D"/>
    <w:rsid w:val="001715F4"/>
    <w:rsid w:val="00180313"/>
    <w:rsid w:val="001872F6"/>
    <w:rsid w:val="00220CB3"/>
    <w:rsid w:val="00246A0B"/>
    <w:rsid w:val="002502A4"/>
    <w:rsid w:val="0025062E"/>
    <w:rsid w:val="0026099C"/>
    <w:rsid w:val="002B3B48"/>
    <w:rsid w:val="002B56B2"/>
    <w:rsid w:val="002B6B04"/>
    <w:rsid w:val="002F46BE"/>
    <w:rsid w:val="002F65B5"/>
    <w:rsid w:val="00310407"/>
    <w:rsid w:val="00323A21"/>
    <w:rsid w:val="003249DA"/>
    <w:rsid w:val="0032737F"/>
    <w:rsid w:val="0033188C"/>
    <w:rsid w:val="00357A68"/>
    <w:rsid w:val="00367B62"/>
    <w:rsid w:val="00374D1F"/>
    <w:rsid w:val="003878AB"/>
    <w:rsid w:val="003C023A"/>
    <w:rsid w:val="003C0426"/>
    <w:rsid w:val="00436AE9"/>
    <w:rsid w:val="004522E7"/>
    <w:rsid w:val="00467A11"/>
    <w:rsid w:val="004C7757"/>
    <w:rsid w:val="004E6F8A"/>
    <w:rsid w:val="004E732D"/>
    <w:rsid w:val="00521264"/>
    <w:rsid w:val="00555335"/>
    <w:rsid w:val="00556B6E"/>
    <w:rsid w:val="00563B45"/>
    <w:rsid w:val="00572059"/>
    <w:rsid w:val="005774AC"/>
    <w:rsid w:val="005A32CC"/>
    <w:rsid w:val="005A4A21"/>
    <w:rsid w:val="005C0A50"/>
    <w:rsid w:val="005D30B0"/>
    <w:rsid w:val="005E1125"/>
    <w:rsid w:val="005E1A3C"/>
    <w:rsid w:val="005E242B"/>
    <w:rsid w:val="005E4030"/>
    <w:rsid w:val="005F1B92"/>
    <w:rsid w:val="00604808"/>
    <w:rsid w:val="00617140"/>
    <w:rsid w:val="0062564B"/>
    <w:rsid w:val="006554A1"/>
    <w:rsid w:val="006D1CD6"/>
    <w:rsid w:val="006E5D26"/>
    <w:rsid w:val="00712031"/>
    <w:rsid w:val="00732CE0"/>
    <w:rsid w:val="00734255"/>
    <w:rsid w:val="00754CAE"/>
    <w:rsid w:val="00756968"/>
    <w:rsid w:val="0078236C"/>
    <w:rsid w:val="007962B2"/>
    <w:rsid w:val="007A053A"/>
    <w:rsid w:val="007B1347"/>
    <w:rsid w:val="007B22AF"/>
    <w:rsid w:val="007D38D3"/>
    <w:rsid w:val="007D4B3A"/>
    <w:rsid w:val="008013B1"/>
    <w:rsid w:val="00802976"/>
    <w:rsid w:val="00824370"/>
    <w:rsid w:val="00826EC2"/>
    <w:rsid w:val="008366F6"/>
    <w:rsid w:val="0087152F"/>
    <w:rsid w:val="00887371"/>
    <w:rsid w:val="008A226F"/>
    <w:rsid w:val="008B0CE3"/>
    <w:rsid w:val="008E0B54"/>
    <w:rsid w:val="008E13E4"/>
    <w:rsid w:val="008F0C64"/>
    <w:rsid w:val="00925CBE"/>
    <w:rsid w:val="009321C3"/>
    <w:rsid w:val="00944A60"/>
    <w:rsid w:val="00966414"/>
    <w:rsid w:val="009726A9"/>
    <w:rsid w:val="009761E9"/>
    <w:rsid w:val="009847A8"/>
    <w:rsid w:val="009A477D"/>
    <w:rsid w:val="009D14DA"/>
    <w:rsid w:val="009D34BC"/>
    <w:rsid w:val="009D4270"/>
    <w:rsid w:val="00A065AE"/>
    <w:rsid w:val="00A55307"/>
    <w:rsid w:val="00A61571"/>
    <w:rsid w:val="00A6402B"/>
    <w:rsid w:val="00A66BFF"/>
    <w:rsid w:val="00A73B68"/>
    <w:rsid w:val="00A94203"/>
    <w:rsid w:val="00AA6C78"/>
    <w:rsid w:val="00AB4CBF"/>
    <w:rsid w:val="00AB6841"/>
    <w:rsid w:val="00AB7D92"/>
    <w:rsid w:val="00B30F52"/>
    <w:rsid w:val="00B31DF0"/>
    <w:rsid w:val="00B34548"/>
    <w:rsid w:val="00B36C88"/>
    <w:rsid w:val="00B405E8"/>
    <w:rsid w:val="00BA2CCE"/>
    <w:rsid w:val="00BB0782"/>
    <w:rsid w:val="00BC59BF"/>
    <w:rsid w:val="00BD21E4"/>
    <w:rsid w:val="00BD2D44"/>
    <w:rsid w:val="00C049EB"/>
    <w:rsid w:val="00C05831"/>
    <w:rsid w:val="00C11442"/>
    <w:rsid w:val="00C15A2A"/>
    <w:rsid w:val="00C178FC"/>
    <w:rsid w:val="00C230C9"/>
    <w:rsid w:val="00C448C4"/>
    <w:rsid w:val="00C53A9A"/>
    <w:rsid w:val="00C62945"/>
    <w:rsid w:val="00C708AE"/>
    <w:rsid w:val="00C91162"/>
    <w:rsid w:val="00CA7407"/>
    <w:rsid w:val="00CC2AF6"/>
    <w:rsid w:val="00CC46F1"/>
    <w:rsid w:val="00CD037F"/>
    <w:rsid w:val="00CD2053"/>
    <w:rsid w:val="00CD3D6E"/>
    <w:rsid w:val="00CE29E1"/>
    <w:rsid w:val="00CF34DF"/>
    <w:rsid w:val="00D035A7"/>
    <w:rsid w:val="00D249F6"/>
    <w:rsid w:val="00D50E20"/>
    <w:rsid w:val="00D66041"/>
    <w:rsid w:val="00D67390"/>
    <w:rsid w:val="00D741C0"/>
    <w:rsid w:val="00DA37F8"/>
    <w:rsid w:val="00DA42FD"/>
    <w:rsid w:val="00DF309C"/>
    <w:rsid w:val="00E103E4"/>
    <w:rsid w:val="00E11D6D"/>
    <w:rsid w:val="00E21A15"/>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95F87"/>
    <w:rsid w:val="00FA3E68"/>
    <w:rsid w:val="00FA4794"/>
    <w:rsid w:val="00FD0436"/>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A4794"/>
  </w:style>
  <w:style w:type="character" w:styleId="Hyperlink">
    <w:name w:val="Hyperlink"/>
    <w:basedOn w:val="DefaultParagraphFont"/>
    <w:uiPriority w:val="99"/>
    <w:unhideWhenUsed/>
    <w:rsid w:val="003C023A"/>
    <w:rPr>
      <w:color w:val="0563C1" w:themeColor="hyperlink"/>
      <w:u w:val="single"/>
    </w:rPr>
  </w:style>
  <w:style w:type="character" w:styleId="PlaceholderText">
    <w:name w:val="Placeholder Text"/>
    <w:basedOn w:val="DefaultParagraphFont"/>
    <w:uiPriority w:val="99"/>
    <w:semiHidden/>
    <w:rsid w:val="005E4030"/>
    <w:rPr>
      <w:color w:val="808080"/>
    </w:rPr>
  </w:style>
  <w:style w:type="table" w:styleId="TableGrid">
    <w:name w:val="Table Grid"/>
    <w:basedOn w:val="Table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7711"/>
    <w:rPr>
      <w:i/>
      <w:iCs/>
    </w:rPr>
  </w:style>
  <w:style w:type="paragraph" w:styleId="ListParagraph">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4894</TotalTime>
  <Pages>7</Pages>
  <Words>2802</Words>
  <Characters>15973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80</cp:revision>
  <dcterms:created xsi:type="dcterms:W3CDTF">2022-02-09T04:05:00Z</dcterms:created>
  <dcterms:modified xsi:type="dcterms:W3CDTF">2022-02-16T22:10:00Z</dcterms:modified>
</cp:coreProperties>
</file>