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Proxima Nova" w:cs="Proxima Nova" w:eastAsia="Proxima Nova" w:hAnsi="Proxima Nova"/>
          <w:color w:val="ffffff"/>
          <w:sz w:val="24"/>
          <w:szCs w:val="24"/>
          <w:shd w:fill="434343" w:val="clear"/>
        </w:rPr>
      </w:pPr>
      <w:r w:rsidDel="00000000" w:rsidR="00000000" w:rsidRPr="00000000">
        <w:rPr>
          <w:rtl w:val="0"/>
        </w:rPr>
      </w:r>
    </w:p>
    <w:p w:rsidR="00000000" w:rsidDel="00000000" w:rsidP="00000000" w:rsidRDefault="00000000" w:rsidRPr="00000000" w14:paraId="00000002">
      <w:pPr>
        <w:pageBreakBefore w:val="0"/>
        <w:rPr>
          <w:rFonts w:ascii="Proxima Nova Semibold" w:cs="Proxima Nova Semibold" w:eastAsia="Proxima Nova Semibold" w:hAnsi="Proxima Nova Semibold"/>
        </w:rPr>
      </w:pPr>
      <w:r w:rsidDel="00000000" w:rsidR="00000000" w:rsidRPr="00000000">
        <w:rPr>
          <w:rFonts w:ascii="Proxima Nova" w:cs="Proxima Nova" w:eastAsia="Proxima Nova" w:hAnsi="Proxima Nova"/>
          <w:color w:val="ffffff"/>
          <w:sz w:val="28"/>
          <w:szCs w:val="28"/>
          <w:shd w:fill="3c4043" w:val="clear"/>
          <w:rtl w:val="0"/>
        </w:rPr>
        <w:t xml:space="preserve">Desarrollo con Spring Boot</w:t>
      </w:r>
      <w:r w:rsidDel="00000000" w:rsidR="00000000" w:rsidRPr="00000000">
        <w:rPr>
          <w:rFonts w:ascii="Proxima Nova Semibold" w:cs="Proxima Nova Semibold" w:eastAsia="Proxima Nova Semibold" w:hAnsi="Proxima Nova Semibold"/>
          <w:rtl w:val="0"/>
        </w:rPr>
        <w:br w:type="textWrapping"/>
      </w:r>
      <w:r w:rsidDel="00000000" w:rsidR="00000000" w:rsidRPr="00000000">
        <w:rPr>
          <w:rtl w:val="0"/>
        </w:rPr>
      </w:r>
    </w:p>
    <w:p w:rsidR="00000000" w:rsidDel="00000000" w:rsidP="00000000" w:rsidRDefault="00000000" w:rsidRPr="00000000" w14:paraId="00000003">
      <w:pPr>
        <w:pageBreakBefore w:val="0"/>
        <w:spacing w:line="360" w:lineRule="auto"/>
        <w:rPr>
          <w:rFonts w:ascii="Proxima Nova" w:cs="Proxima Nova" w:eastAsia="Proxima Nova" w:hAnsi="Proxima Nova"/>
          <w:color w:val="434343"/>
          <w:sz w:val="20"/>
          <w:szCs w:val="20"/>
        </w:rPr>
      </w:pPr>
      <w:r w:rsidDel="00000000" w:rsidR="00000000" w:rsidRPr="00000000">
        <w:rPr>
          <w:rFonts w:ascii="Proxima Nova Extrabold" w:cs="Proxima Nova Extrabold" w:eastAsia="Proxima Nova Extrabold" w:hAnsi="Proxima Nova Extrabold"/>
          <w:color w:val="434343"/>
          <w:sz w:val="58"/>
          <w:szCs w:val="58"/>
        </w:rPr>
        <w:drawing>
          <wp:inline distB="19050" distT="19050" distL="19050" distR="19050">
            <wp:extent cx="185900" cy="185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58"/>
          <w:szCs w:val="58"/>
          <w:rtl w:val="0"/>
        </w:rPr>
        <w:t xml:space="preserve">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DTO, ResponseEntity y repaso general</w:t>
      </w:r>
      <w:r w:rsidDel="00000000" w:rsidR="00000000" w:rsidRPr="00000000">
        <w:rPr>
          <w:rFonts w:ascii="Proxima Nova Extrabold" w:cs="Proxima Nova Extrabold" w:eastAsia="Proxima Nova Extrabold" w:hAnsi="Proxima Nova Extrabold"/>
          <w:sz w:val="58"/>
          <w:szCs w:val="58"/>
          <w:rtl w:val="0"/>
        </w:rPr>
        <w:br w:type="textWrapping"/>
      </w:r>
      <w:r w:rsidDel="00000000" w:rsidR="00000000" w:rsidRPr="00000000">
        <w:rPr>
          <w:rFonts w:ascii="Proxima Nova Extrabold" w:cs="Proxima Nova Extrabold" w:eastAsia="Proxima Nova Extrabold" w:hAnsi="Proxima Nova Extrabold"/>
          <w:color w:val="ffdb02"/>
          <w:sz w:val="36"/>
          <w:szCs w:val="36"/>
          <w:rtl w:val="0"/>
        </w:rPr>
        <w:t xml:space="preserve">//</w:t>
      </w:r>
      <w:r w:rsidDel="00000000" w:rsidR="00000000" w:rsidRPr="00000000">
        <w:rPr>
          <w:rFonts w:ascii="Proxima Nova" w:cs="Proxima Nova" w:eastAsia="Proxima Nova" w:hAnsi="Proxima Nova"/>
          <w:color w:val="434343"/>
          <w:sz w:val="28"/>
          <w:szCs w:val="28"/>
          <w:rtl w:val="0"/>
        </w:rPr>
        <w:t xml:space="preserve"> Prác</w:t>
      </w:r>
      <w:r w:rsidDel="00000000" w:rsidR="00000000" w:rsidRPr="00000000">
        <w:rPr>
          <w:rFonts w:ascii="Proxima Nova" w:cs="Proxima Nova" w:eastAsia="Proxima Nova" w:hAnsi="Proxima Nova"/>
          <w:color w:val="434343"/>
          <w:sz w:val="28"/>
          <w:szCs w:val="28"/>
          <w:rtl w:val="0"/>
        </w:rPr>
        <w:t xml:space="preserve">tica integra</w:t>
      </w:r>
      <w:r w:rsidDel="00000000" w:rsidR="00000000" w:rsidRPr="00000000">
        <w:rPr>
          <w:rFonts w:ascii="Proxima Nova" w:cs="Proxima Nova" w:eastAsia="Proxima Nova" w:hAnsi="Proxima Nova"/>
          <w:color w:val="434343"/>
          <w:sz w:val="28"/>
          <w:szCs w:val="28"/>
          <w:rtl w:val="0"/>
        </w:rPr>
        <w:t xml:space="preserve">dora</w:t>
      </w:r>
      <w:r w:rsidDel="00000000" w:rsidR="00000000" w:rsidRPr="00000000">
        <w:rPr>
          <w:rFonts w:ascii="Proxima Nova" w:cs="Proxima Nova" w:eastAsia="Proxima Nova" w:hAnsi="Proxima Nova"/>
          <w:sz w:val="24"/>
          <w:szCs w:val="24"/>
          <w:rtl w:val="0"/>
        </w:rPr>
        <w:br w:type="textWrapping"/>
      </w:r>
      <w:r w:rsidDel="00000000" w:rsidR="00000000" w:rsidRPr="00000000">
        <w:rPr>
          <w:rFonts w:ascii="Proxima Nova" w:cs="Proxima Nova" w:eastAsia="Proxima Nova" w:hAnsi="Proxima Nova"/>
          <w:color w:val="434343"/>
          <w:sz w:val="20"/>
          <w:szCs w:val="20"/>
          <w:rtl w:val="0"/>
        </w:rPr>
        <w:br w:type="textWrapping"/>
      </w:r>
    </w:p>
    <w:p w:rsidR="00000000" w:rsidDel="00000000" w:rsidP="00000000" w:rsidRDefault="00000000" w:rsidRPr="00000000" w14:paraId="00000004">
      <w:pPr>
        <w:pageBreakBefore w:val="0"/>
        <w:rPr>
          <w:rFonts w:ascii="Proxima Nova" w:cs="Proxima Nova" w:eastAsia="Proxima Nova" w:hAnsi="Proxima Nova"/>
          <w:color w:val="434343"/>
          <w:sz w:val="20"/>
          <w:szCs w:val="20"/>
        </w:rPr>
      </w:pPr>
      <w:r w:rsidDel="00000000" w:rsidR="00000000" w:rsidRPr="00000000">
        <w:rPr>
          <w:rtl w:val="0"/>
        </w:rPr>
      </w:r>
    </w:p>
    <w:p w:rsidR="00000000" w:rsidDel="00000000" w:rsidP="00000000" w:rsidRDefault="00000000" w:rsidRPr="00000000" w14:paraId="00000005">
      <w:pPr>
        <w:pageBreakBefore w:val="0"/>
        <w:rPr>
          <w:rFonts w:ascii="Proxima Nova Extrabold" w:cs="Proxima Nova Extrabold" w:eastAsia="Proxima Nova Extrabold" w:hAnsi="Proxima Nova Extrabold"/>
          <w:color w:val="434343"/>
          <w:sz w:val="32"/>
          <w:szCs w:val="32"/>
          <w:highlight w:val="white"/>
        </w:rPr>
      </w:pPr>
      <w:r w:rsidDel="00000000" w:rsidR="00000000" w:rsidRPr="00000000">
        <w:rPr>
          <w:rFonts w:ascii="Proxima Nova Extrabold" w:cs="Proxima Nova Extrabold" w:eastAsia="Proxima Nova Extrabold" w:hAnsi="Proxima Nova Extrabold"/>
          <w:color w:val="434343"/>
          <w:sz w:val="32"/>
          <w:szCs w:val="32"/>
          <w:highlight w:val="white"/>
          <w:rtl w:val="0"/>
        </w:rPr>
        <w:t xml:space="preserve">Objetivo</w:t>
      </w:r>
    </w:p>
    <w:p w:rsidR="00000000" w:rsidDel="00000000" w:rsidP="00000000" w:rsidRDefault="00000000" w:rsidRPr="00000000" w14:paraId="00000006">
      <w:pPr>
        <w:pageBreakBefore w:val="0"/>
        <w:widowControl w:val="0"/>
        <w:spacing w:before="273.6" w:line="276" w:lineRule="auto"/>
        <w:ind w:left="-14.399999999999977" w:right="196.80000000000064" w:firstLine="0"/>
        <w:jc w:val="both"/>
        <w:rPr>
          <w:rFonts w:ascii="Proxima Nova" w:cs="Proxima Nova" w:eastAsia="Proxima Nova" w:hAnsi="Proxima Nova"/>
          <w:color w:val="434343"/>
          <w:sz w:val="21.989999771118164"/>
          <w:szCs w:val="21.989999771118164"/>
        </w:rPr>
      </w:pPr>
      <w:r w:rsidDel="00000000" w:rsidR="00000000" w:rsidRPr="00000000">
        <w:rPr>
          <w:rFonts w:ascii="Proxima Nova" w:cs="Proxima Nova" w:eastAsia="Proxima Nova" w:hAnsi="Proxima Nova"/>
          <w:color w:val="434343"/>
          <w:sz w:val="21.989999771118164"/>
          <w:szCs w:val="21.989999771118164"/>
          <w:rtl w:val="0"/>
        </w:rPr>
        <w:t xml:space="preserve">Afianzar los conocimientos vistos sobre DTO y ResponseEntity y repasar las anotaciones más usadas.</w:t>
      </w:r>
      <w:r w:rsidDel="00000000" w:rsidR="00000000" w:rsidRPr="00000000">
        <w:rPr>
          <w:rFonts w:ascii="Proxima Nova" w:cs="Proxima Nova" w:eastAsia="Proxima Nova" w:hAnsi="Proxima Nova"/>
          <w:color w:val="434343"/>
          <w:sz w:val="21.989999771118164"/>
          <w:szCs w:val="21.989999771118164"/>
          <w:rtl w:val="0"/>
        </w:rPr>
        <w:t xml:space="preserve"> </w:t>
      </w:r>
    </w:p>
    <w:p w:rsidR="00000000" w:rsidDel="00000000" w:rsidP="00000000" w:rsidRDefault="00000000" w:rsidRPr="00000000" w14:paraId="00000007">
      <w:pPr>
        <w:pageBreakBefore w:val="0"/>
        <w:widowControl w:val="0"/>
        <w:spacing w:line="360" w:lineRule="auto"/>
        <w:ind w:left="-14.399999999999977" w:right="196.80000000000064" w:firstLine="0"/>
        <w:jc w:val="both"/>
        <w:rPr>
          <w:rFonts w:ascii="Proxima Nova" w:cs="Proxima Nova" w:eastAsia="Proxima Nova" w:hAnsi="Proxima Nova"/>
          <w:color w:val="434343"/>
          <w:sz w:val="21.989999771118164"/>
          <w:szCs w:val="21.989999771118164"/>
        </w:rPr>
      </w:pPr>
      <w:r w:rsidDel="00000000" w:rsidR="00000000" w:rsidRPr="00000000">
        <w:rPr>
          <w:rtl w:val="0"/>
        </w:rPr>
      </w:r>
    </w:p>
    <w:p w:rsidR="00000000" w:rsidDel="00000000" w:rsidP="00000000" w:rsidRDefault="00000000" w:rsidRPr="00000000" w14:paraId="00000008">
      <w:pPr>
        <w:pageBreakBefore w:val="0"/>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Fonts w:ascii="Proxima Nova" w:cs="Proxima Nova" w:eastAsia="Proxima Nova" w:hAnsi="Proxima Nova"/>
          <w:b w:val="1"/>
          <w:color w:val="434343"/>
          <w:sz w:val="21.989999771118164"/>
          <w:szCs w:val="21.989999771118164"/>
          <w:rtl w:val="0"/>
        </w:rPr>
        <w:t xml:space="preserve">¿Are you ready? </w:t>
      </w:r>
      <w:r w:rsidDel="00000000" w:rsidR="00000000" w:rsidRPr="00000000">
        <w:rPr>
          <w:rFonts w:ascii="Proxima Nova" w:cs="Proxima Nova" w:eastAsia="Proxima Nova" w:hAnsi="Proxima Nova"/>
          <w:b w:val="1"/>
          <w:color w:val="434343"/>
          <w:sz w:val="21.989999771118164"/>
          <w:szCs w:val="21.989999771118164"/>
        </w:rPr>
        <w:drawing>
          <wp:inline distB="0" distT="0" distL="0" distR="0">
            <wp:extent cx="212950" cy="21295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12950" cy="212950"/>
                    </a:xfrm>
                    <a:prstGeom prst="rect"/>
                    <a:ln/>
                  </pic:spPr>
                </pic:pic>
              </a:graphicData>
            </a:graphic>
          </wp:inline>
        </w:drawing>
      </w:r>
      <w:r w:rsidDel="00000000" w:rsidR="00000000" w:rsidRPr="00000000">
        <w:rPr>
          <w:rFonts w:ascii="Proxima Nova" w:cs="Proxima Nova" w:eastAsia="Proxima Nova" w:hAnsi="Proxima Nova"/>
          <w:color w:val="666666"/>
          <w:sz w:val="21.989999771118164"/>
          <w:szCs w:val="21.989999771118164"/>
        </w:rPr>
        <w:drawing>
          <wp:inline distB="114300" distT="114300" distL="114300" distR="114300">
            <wp:extent cx="211385" cy="1905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138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A">
      <w:pPr>
        <w:pageBreakBefore w:val="0"/>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B">
      <w:pPr>
        <w:pageBreakBefore w:val="0"/>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C">
      <w:pPr>
        <w:pageBreakBefore w:val="0"/>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D">
      <w:pPr>
        <w:pageBreakBefore w:val="0"/>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E">
      <w:pPr>
        <w:pageBreakBefore w:val="0"/>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F">
      <w:pPr>
        <w:pageBreakBefore w:val="0"/>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0">
      <w:pPr>
        <w:pageBreakBefore w:val="0"/>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1">
      <w:pPr>
        <w:pageBreakBefore w:val="0"/>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2">
      <w:pPr>
        <w:pageBreakBefore w:val="0"/>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3">
      <w:pPr>
        <w:pageBreakBefore w:val="0"/>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4">
      <w:pPr>
        <w:pageBreakBefore w:val="0"/>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5">
      <w:pPr>
        <w:pageBreakBefore w:val="0"/>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6">
      <w:pPr>
        <w:pageBreakBefore w:val="0"/>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7">
      <w:pPr>
        <w:pStyle w:val="Heading1"/>
        <w:keepNext w:val="0"/>
        <w:keepLines w:val="0"/>
        <w:pageBreakBefore w:val="0"/>
        <w:widowControl w:val="0"/>
        <w:spacing w:after="0" w:before="273.6" w:line="360" w:lineRule="auto"/>
        <w:ind w:left="-14.399999999999977" w:right="196.80000000000064" w:firstLine="0"/>
        <w:rPr>
          <w:rFonts w:ascii="Proxima Nova" w:cs="Proxima Nova" w:eastAsia="Proxima Nova" w:hAnsi="Proxima Nova"/>
          <w:color w:val="666666"/>
          <w:sz w:val="21.989999771118164"/>
          <w:szCs w:val="21.989999771118164"/>
        </w:rPr>
      </w:pPr>
      <w:bookmarkStart w:colFirst="0" w:colLast="0" w:name="_bc5rrro73wr" w:id="0"/>
      <w:bookmarkEnd w:id="0"/>
      <w:r w:rsidDel="00000000" w:rsidR="00000000" w:rsidRPr="00000000">
        <w:rPr>
          <w:rtl w:val="0"/>
        </w:rPr>
      </w:r>
    </w:p>
    <w:p w:rsidR="00000000" w:rsidDel="00000000" w:rsidP="00000000" w:rsidRDefault="00000000" w:rsidRPr="00000000" w14:paraId="00000018">
      <w:pPr>
        <w:pStyle w:val="Heading1"/>
        <w:keepNext w:val="0"/>
        <w:keepLines w:val="0"/>
        <w:pageBreakBefore w:val="0"/>
        <w:widowControl w:val="0"/>
        <w:spacing w:after="0" w:before="273.6" w:line="360" w:lineRule="auto"/>
        <w:ind w:left="-14.399999999999977" w:right="196.80000000000064" w:firstLine="0"/>
        <w:rPr>
          <w:rFonts w:ascii="Proxima Nova" w:cs="Proxima Nova" w:eastAsia="Proxima Nova" w:hAnsi="Proxima Nova"/>
          <w:color w:val="434343"/>
          <w:sz w:val="32"/>
          <w:szCs w:val="32"/>
        </w:rPr>
      </w:pPr>
      <w:bookmarkStart w:colFirst="0" w:colLast="0" w:name="_8jagjwokjr2b" w:id="1"/>
      <w:bookmarkEnd w:id="1"/>
      <w:r w:rsidDel="00000000" w:rsidR="00000000" w:rsidRPr="00000000">
        <w:rPr>
          <w:rFonts w:ascii="Proxima Nova Extrabold" w:cs="Proxima Nova Extrabold" w:eastAsia="Proxima Nova Extrabold" w:hAnsi="Proxima Nova Extrabold"/>
          <w:color w:val="434343"/>
          <w:sz w:val="32"/>
          <w:szCs w:val="32"/>
          <w:rtl w:val="0"/>
        </w:rPr>
        <w:t xml:space="preserve"> </w:t>
      </w:r>
      <w:r w:rsidDel="00000000" w:rsidR="00000000" w:rsidRPr="00000000">
        <w:rPr>
          <w:rFonts w:ascii="Proxima Nova" w:cs="Proxima Nova" w:eastAsia="Proxima Nova" w:hAnsi="Proxima Nova"/>
          <w:b w:val="1"/>
          <w:sz w:val="24"/>
          <w:szCs w:val="24"/>
        </w:rPr>
        <w:drawing>
          <wp:inline distB="19050" distT="19050" distL="19050" distR="19050">
            <wp:extent cx="548729" cy="55245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8729" cy="55245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32"/>
          <w:szCs w:val="32"/>
          <w:rtl w:val="0"/>
        </w:rPr>
        <w:t xml:space="preserve">Ejercicio Covid-19</w:t>
      </w:r>
      <w:r w:rsidDel="00000000" w:rsidR="00000000" w:rsidRPr="00000000">
        <w:rPr>
          <w:rtl w:val="0"/>
        </w:rPr>
      </w:r>
    </w:p>
    <w:p w:rsidR="00000000" w:rsidDel="00000000" w:rsidP="00000000" w:rsidRDefault="00000000" w:rsidRPr="00000000" w14:paraId="00000019">
      <w:pPr>
        <w:pageBreakBefore w:val="0"/>
        <w:widowControl w:val="0"/>
        <w:spacing w:line="360" w:lineRule="auto"/>
        <w:ind w:left="-14.399999999999977" w:right="196.80000000000064" w:firstLine="0"/>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Una entidad de la salud necesita del desarrollo de una API para realizar consultas respecto a la salud de una persona teniendo en cuenta determinados síntomas que pueda presentar.</w:t>
      </w:r>
    </w:p>
    <w:p w:rsidR="00000000" w:rsidDel="00000000" w:rsidP="00000000" w:rsidRDefault="00000000" w:rsidRPr="00000000" w14:paraId="0000001A">
      <w:pPr>
        <w:pageBreakBefore w:val="0"/>
        <w:widowControl w:val="0"/>
        <w:spacing w:line="360" w:lineRule="auto"/>
        <w:ind w:left="-14.399999999999977" w:right="196.80000000000064" w:firstLine="0"/>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Para esto, tendremos dos clases:</w:t>
      </w:r>
    </w:p>
    <w:p w:rsidR="00000000" w:rsidDel="00000000" w:rsidP="00000000" w:rsidRDefault="00000000" w:rsidRPr="00000000" w14:paraId="0000001B">
      <w:pPr>
        <w:pageBreakBefore w:val="0"/>
        <w:widowControl w:val="0"/>
        <w:spacing w:line="360" w:lineRule="auto"/>
        <w:ind w:left="-14.399999999999977" w:right="196.80000000000064" w:firstLine="0"/>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C">
      <w:pPr>
        <w:pageBreakBefore w:val="0"/>
        <w:widowControl w:val="0"/>
        <w:numPr>
          <w:ilvl w:val="0"/>
          <w:numId w:val="1"/>
        </w:numPr>
        <w:spacing w:line="360" w:lineRule="auto"/>
        <w:ind w:left="720" w:right="196.80000000000064"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b w:val="1"/>
          <w:color w:val="666666"/>
          <w:rtl w:val="0"/>
        </w:rPr>
        <w:t xml:space="preserve">Persona</w:t>
      </w:r>
      <w:r w:rsidDel="00000000" w:rsidR="00000000" w:rsidRPr="00000000">
        <w:rPr>
          <w:rFonts w:ascii="Proxima Nova" w:cs="Proxima Nova" w:eastAsia="Proxima Nova" w:hAnsi="Proxima Nova"/>
          <w:color w:val="666666"/>
          <w:rtl w:val="0"/>
        </w:rPr>
        <w:t xml:space="preserve">, cuyos atributos serán:</w:t>
      </w:r>
    </w:p>
    <w:p w:rsidR="00000000" w:rsidDel="00000000" w:rsidP="00000000" w:rsidRDefault="00000000" w:rsidRPr="00000000" w14:paraId="0000001D">
      <w:pPr>
        <w:pageBreakBefore w:val="0"/>
        <w:widowControl w:val="0"/>
        <w:numPr>
          <w:ilvl w:val="1"/>
          <w:numId w:val="1"/>
        </w:numPr>
        <w:spacing w:line="360" w:lineRule="auto"/>
        <w:ind w:left="1440" w:right="196.80000000000064"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id</w:t>
      </w:r>
    </w:p>
    <w:p w:rsidR="00000000" w:rsidDel="00000000" w:rsidP="00000000" w:rsidRDefault="00000000" w:rsidRPr="00000000" w14:paraId="0000001E">
      <w:pPr>
        <w:pageBreakBefore w:val="0"/>
        <w:widowControl w:val="0"/>
        <w:numPr>
          <w:ilvl w:val="1"/>
          <w:numId w:val="1"/>
        </w:numPr>
        <w:spacing w:line="360" w:lineRule="auto"/>
        <w:ind w:left="1440" w:right="196.80000000000064"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nombre</w:t>
      </w:r>
    </w:p>
    <w:p w:rsidR="00000000" w:rsidDel="00000000" w:rsidP="00000000" w:rsidRDefault="00000000" w:rsidRPr="00000000" w14:paraId="0000001F">
      <w:pPr>
        <w:pageBreakBefore w:val="0"/>
        <w:widowControl w:val="0"/>
        <w:numPr>
          <w:ilvl w:val="1"/>
          <w:numId w:val="1"/>
        </w:numPr>
        <w:spacing w:line="360" w:lineRule="auto"/>
        <w:ind w:left="1440" w:right="196.80000000000064"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apellido</w:t>
      </w:r>
    </w:p>
    <w:p w:rsidR="00000000" w:rsidDel="00000000" w:rsidP="00000000" w:rsidRDefault="00000000" w:rsidRPr="00000000" w14:paraId="00000020">
      <w:pPr>
        <w:pageBreakBefore w:val="0"/>
        <w:widowControl w:val="0"/>
        <w:numPr>
          <w:ilvl w:val="1"/>
          <w:numId w:val="1"/>
        </w:numPr>
        <w:spacing w:line="360" w:lineRule="auto"/>
        <w:ind w:left="1440" w:right="196.80000000000064"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edad</w:t>
      </w:r>
    </w:p>
    <w:p w:rsidR="00000000" w:rsidDel="00000000" w:rsidP="00000000" w:rsidRDefault="00000000" w:rsidRPr="00000000" w14:paraId="00000021">
      <w:pPr>
        <w:pageBreakBefore w:val="0"/>
        <w:widowControl w:val="0"/>
        <w:numPr>
          <w:ilvl w:val="0"/>
          <w:numId w:val="1"/>
        </w:numPr>
        <w:spacing w:line="360" w:lineRule="auto"/>
        <w:ind w:left="720" w:right="196.80000000000064"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b w:val="1"/>
          <w:color w:val="666666"/>
          <w:rtl w:val="0"/>
        </w:rPr>
        <w:t xml:space="preserve">Síntoma</w:t>
      </w:r>
      <w:r w:rsidDel="00000000" w:rsidR="00000000" w:rsidRPr="00000000">
        <w:rPr>
          <w:rFonts w:ascii="Proxima Nova" w:cs="Proxima Nova" w:eastAsia="Proxima Nova" w:hAnsi="Proxima Nova"/>
          <w:color w:val="666666"/>
          <w:rtl w:val="0"/>
        </w:rPr>
        <w:t xml:space="preserve">, cuyos atributos serán:</w:t>
      </w:r>
    </w:p>
    <w:p w:rsidR="00000000" w:rsidDel="00000000" w:rsidP="00000000" w:rsidRDefault="00000000" w:rsidRPr="00000000" w14:paraId="00000022">
      <w:pPr>
        <w:pageBreakBefore w:val="0"/>
        <w:widowControl w:val="0"/>
        <w:numPr>
          <w:ilvl w:val="1"/>
          <w:numId w:val="1"/>
        </w:numPr>
        <w:spacing w:line="360" w:lineRule="auto"/>
        <w:ind w:left="1440" w:right="196.80000000000064"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codigo</w:t>
      </w:r>
    </w:p>
    <w:p w:rsidR="00000000" w:rsidDel="00000000" w:rsidP="00000000" w:rsidRDefault="00000000" w:rsidRPr="00000000" w14:paraId="00000023">
      <w:pPr>
        <w:pageBreakBefore w:val="0"/>
        <w:widowControl w:val="0"/>
        <w:numPr>
          <w:ilvl w:val="1"/>
          <w:numId w:val="1"/>
        </w:numPr>
        <w:spacing w:line="360" w:lineRule="auto"/>
        <w:ind w:left="1440" w:right="196.80000000000064"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nombre</w:t>
      </w:r>
    </w:p>
    <w:p w:rsidR="00000000" w:rsidDel="00000000" w:rsidP="00000000" w:rsidRDefault="00000000" w:rsidRPr="00000000" w14:paraId="00000024">
      <w:pPr>
        <w:pageBreakBefore w:val="0"/>
        <w:widowControl w:val="0"/>
        <w:numPr>
          <w:ilvl w:val="1"/>
          <w:numId w:val="1"/>
        </w:numPr>
        <w:spacing w:line="360" w:lineRule="auto"/>
        <w:ind w:left="1440" w:right="196.80000000000064"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nivel_de_gravedad</w:t>
      </w:r>
    </w:p>
    <w:p w:rsidR="00000000" w:rsidDel="00000000" w:rsidP="00000000" w:rsidRDefault="00000000" w:rsidRPr="00000000" w14:paraId="00000025">
      <w:pPr>
        <w:pageBreakBefore w:val="0"/>
        <w:widowControl w:val="0"/>
        <w:spacing w:line="360" w:lineRule="auto"/>
        <w:ind w:right="196.80000000000064"/>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6">
      <w:pPr>
        <w:pageBreakBefore w:val="0"/>
        <w:widowControl w:val="0"/>
        <w:spacing w:line="360" w:lineRule="auto"/>
        <w:ind w:right="196.80000000000064"/>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Nuestra aplicación deberá contar con la siguiente funcionalidad:</w:t>
      </w:r>
    </w:p>
    <w:p w:rsidR="00000000" w:rsidDel="00000000" w:rsidP="00000000" w:rsidRDefault="00000000" w:rsidRPr="00000000" w14:paraId="00000027">
      <w:pPr>
        <w:pageBreakBefore w:val="0"/>
        <w:widowControl w:val="0"/>
        <w:spacing w:line="360" w:lineRule="auto"/>
        <w:ind w:right="196.80000000000064"/>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8">
      <w:pPr>
        <w:pageBreakBefore w:val="0"/>
        <w:widowControl w:val="0"/>
        <w:numPr>
          <w:ilvl w:val="0"/>
          <w:numId w:val="2"/>
        </w:numPr>
        <w:spacing w:line="360" w:lineRule="auto"/>
        <w:ind w:left="720" w:right="196.80000000000064"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Ver todos los síntomas que tenemos cargados.</w:t>
      </w:r>
    </w:p>
    <w:p w:rsidR="00000000" w:rsidDel="00000000" w:rsidP="00000000" w:rsidRDefault="00000000" w:rsidRPr="00000000" w14:paraId="00000029">
      <w:pPr>
        <w:pageBreakBefore w:val="0"/>
        <w:widowControl w:val="0"/>
        <w:numPr>
          <w:ilvl w:val="1"/>
          <w:numId w:val="2"/>
        </w:numPr>
        <w:spacing w:line="360" w:lineRule="auto"/>
        <w:ind w:left="1440" w:right="196.80000000000064"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PATH: </w:t>
      </w:r>
      <w:r w:rsidDel="00000000" w:rsidR="00000000" w:rsidRPr="00000000">
        <w:rPr>
          <w:rFonts w:ascii="Proxima Nova" w:cs="Proxima Nova" w:eastAsia="Proxima Nova" w:hAnsi="Proxima Nova"/>
          <w:color w:val="666666"/>
          <w:rtl w:val="0"/>
        </w:rPr>
        <w:t xml:space="preserve">/findSymptom</w:t>
      </w:r>
    </w:p>
    <w:p w:rsidR="00000000" w:rsidDel="00000000" w:rsidP="00000000" w:rsidRDefault="00000000" w:rsidRPr="00000000" w14:paraId="0000002A">
      <w:pPr>
        <w:pageBreakBefore w:val="0"/>
        <w:widowControl w:val="0"/>
        <w:numPr>
          <w:ilvl w:val="1"/>
          <w:numId w:val="2"/>
        </w:numPr>
        <w:spacing w:line="360" w:lineRule="auto"/>
        <w:ind w:left="1440" w:right="196.80000000000064" w:hanging="360"/>
        <w:jc w:val="both"/>
        <w:rPr>
          <w:rFonts w:ascii="Proxima Nova" w:cs="Proxima Nova" w:eastAsia="Proxima Nova" w:hAnsi="Proxima Nova"/>
          <w:color w:val="666666"/>
          <w:u w:val="none"/>
        </w:rPr>
      </w:pPr>
      <w:r w:rsidDel="00000000" w:rsidR="00000000" w:rsidRPr="00000000">
        <w:rPr>
          <w:rtl w:val="0"/>
        </w:rPr>
      </w:r>
    </w:p>
    <w:p w:rsidR="00000000" w:rsidDel="00000000" w:rsidP="00000000" w:rsidRDefault="00000000" w:rsidRPr="00000000" w14:paraId="0000002B">
      <w:pPr>
        <w:pageBreakBefore w:val="0"/>
        <w:widowControl w:val="0"/>
        <w:numPr>
          <w:ilvl w:val="0"/>
          <w:numId w:val="2"/>
        </w:numPr>
        <w:spacing w:line="360" w:lineRule="auto"/>
        <w:ind w:left="720" w:right="196.80000000000064"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Consultar si existe un síntoma ingresando su nombre. De existir, se deberá mostrar el nivel de gravedad del mismo. Utilizar la clase ResponseEntity para devolver la respuesta.</w:t>
      </w:r>
    </w:p>
    <w:p w:rsidR="00000000" w:rsidDel="00000000" w:rsidP="00000000" w:rsidRDefault="00000000" w:rsidRPr="00000000" w14:paraId="0000002C">
      <w:pPr>
        <w:pageBreakBefore w:val="0"/>
        <w:widowControl w:val="0"/>
        <w:numPr>
          <w:ilvl w:val="1"/>
          <w:numId w:val="2"/>
        </w:numPr>
        <w:spacing w:line="360" w:lineRule="auto"/>
        <w:ind w:left="1440" w:right="196.80000000000064" w:hanging="360"/>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PATH: </w:t>
      </w:r>
      <w:r w:rsidDel="00000000" w:rsidR="00000000" w:rsidRPr="00000000">
        <w:rPr>
          <w:rFonts w:ascii="Proxima Nova" w:cs="Proxima Nova" w:eastAsia="Proxima Nova" w:hAnsi="Proxima Nova"/>
          <w:color w:val="666666"/>
          <w:rtl w:val="0"/>
        </w:rPr>
        <w:t xml:space="preserve">/findSymptom/{name}</w:t>
      </w:r>
    </w:p>
    <w:p w:rsidR="00000000" w:rsidDel="00000000" w:rsidP="00000000" w:rsidRDefault="00000000" w:rsidRPr="00000000" w14:paraId="0000002D">
      <w:pPr>
        <w:pageBreakBefore w:val="0"/>
        <w:widowControl w:val="0"/>
        <w:spacing w:line="360" w:lineRule="auto"/>
        <w:ind w:left="0" w:right="196.80000000000064" w:firstLine="0"/>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E">
      <w:pPr>
        <w:pageBreakBefore w:val="0"/>
        <w:widowControl w:val="0"/>
        <w:numPr>
          <w:ilvl w:val="0"/>
          <w:numId w:val="2"/>
        </w:numPr>
        <w:spacing w:line="360" w:lineRule="auto"/>
        <w:ind w:left="720" w:right="196.80000000000064"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Visualizar a las</w:t>
      </w:r>
      <w:r w:rsidDel="00000000" w:rsidR="00000000" w:rsidRPr="00000000">
        <w:rPr>
          <w:rFonts w:ascii="Proxima Nova" w:cs="Proxima Nova" w:eastAsia="Proxima Nova" w:hAnsi="Proxima Nova"/>
          <w:color w:val="666666"/>
          <w:rtl w:val="0"/>
        </w:rPr>
        <w:t xml:space="preserve"> personas que puedan ser del grupo de riesgo. Para ello, necesitamos visualizar un listado con el nombre y el apellido de aquellas personas mayores de 60 años que puedan poseer al menos un síntoma asociado. Como para la respuesta de esta consulta habrá que tener en cuenta la relación entre las dos tablas, se recomienda utilizar el patrón DTO.</w:t>
      </w:r>
    </w:p>
    <w:p w:rsidR="00000000" w:rsidDel="00000000" w:rsidP="00000000" w:rsidRDefault="00000000" w:rsidRPr="00000000" w14:paraId="0000002F">
      <w:pPr>
        <w:pageBreakBefore w:val="0"/>
        <w:widowControl w:val="0"/>
        <w:numPr>
          <w:ilvl w:val="1"/>
          <w:numId w:val="2"/>
        </w:numPr>
        <w:spacing w:line="360" w:lineRule="auto"/>
        <w:ind w:left="1440" w:right="196.80000000000064" w:hanging="360"/>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PATH: </w:t>
      </w:r>
      <w:r w:rsidDel="00000000" w:rsidR="00000000" w:rsidRPr="00000000">
        <w:rPr>
          <w:rFonts w:ascii="Proxima Nova" w:cs="Proxima Nova" w:eastAsia="Proxima Nova" w:hAnsi="Proxima Nova"/>
          <w:color w:val="666666"/>
          <w:rtl w:val="0"/>
        </w:rPr>
        <w:t xml:space="preserve">/findRiskPerson</w:t>
      </w:r>
      <w:r w:rsidDel="00000000" w:rsidR="00000000" w:rsidRPr="00000000">
        <w:rPr>
          <w:rtl w:val="0"/>
        </w:rPr>
      </w:r>
    </w:p>
    <w:p w:rsidR="00000000" w:rsidDel="00000000" w:rsidP="00000000" w:rsidRDefault="00000000" w:rsidRPr="00000000" w14:paraId="00000030">
      <w:pPr>
        <w:pageBreakBefore w:val="0"/>
        <w:widowControl w:val="0"/>
        <w:spacing w:line="360" w:lineRule="auto"/>
        <w:ind w:right="196.80000000000064"/>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color w:val="666666"/>
          <w:u w:val="single"/>
          <w:rtl w:val="0"/>
        </w:rPr>
        <w:t xml:space="preserve">Nota</w:t>
      </w:r>
      <w:r w:rsidDel="00000000" w:rsidR="00000000" w:rsidRPr="00000000">
        <w:rPr>
          <w:rFonts w:ascii="Proxima Nova" w:cs="Proxima Nova" w:eastAsia="Proxima Nova" w:hAnsi="Proxima Nova"/>
          <w:color w:val="666666"/>
          <w:rtl w:val="0"/>
        </w:rPr>
        <w:t xml:space="preserve">: Por el momento no se utilizará ninguna base de datos, por lo cual, los diferentes objetos se deben manejar mediante listas dinámicas (collections).</w:t>
      </w:r>
      <w:r w:rsidDel="00000000" w:rsidR="00000000" w:rsidRPr="00000000">
        <w:rPr>
          <w:rtl w:val="0"/>
        </w:rPr>
      </w:r>
    </w:p>
    <w:sectPr>
      <w:headerReference r:id="rId10" w:type="default"/>
      <w:footerReference r:id="rId11" w:type="default"/>
      <w:pgSz w:h="16834" w:w="11909" w:orient="portrait"/>
      <w:pgMar w:bottom="948.3070866141725"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 w:name="Proxima Nova Semibold">
    <w:embedRegular w:fontKey="{00000000-0000-0000-0000-000000000000}" r:id="rId6" w:subsetted="0"/>
    <w:embedBold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jc w:val="right"/>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-981074</wp:posOffset>
          </wp:positionH>
          <wp:positionV relativeFrom="paragraph">
            <wp:posOffset>-457199</wp:posOffset>
          </wp:positionV>
          <wp:extent cx="7707923" cy="1252538"/>
          <wp:effectExtent b="0" l="0" r="0" t="0"/>
          <wp:wrapSquare wrapText="bothSides" distB="0" distT="0" distL="0" distR="0"/>
          <wp:docPr id="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 Id="rId6" Type="http://schemas.openxmlformats.org/officeDocument/2006/relationships/font" Target="fonts/ProximaNovaSemibold-regular.ttf"/><Relationship Id="rId7" Type="http://schemas.openxmlformats.org/officeDocument/2006/relationships/font" Target="fonts/ProximaNovaSemibold-bold.ttf"/><Relationship Id="rId8" Type="http://schemas.openxmlformats.org/officeDocument/2006/relationships/font" Target="fonts/ProximaNova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