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ind w:left="720" w:firstLine="720"/>
        <w:rPr>
          <w:rFonts w:ascii="Proxima Nova" w:cs="Proxima Nova" w:eastAsia="Proxima Nova" w:hAnsi="Proxima Nova"/>
          <w:color w:val="ffffff"/>
          <w:sz w:val="28"/>
          <w:szCs w:val="28"/>
          <w:shd w:fill="3c4043" w:val="clear"/>
        </w:rPr>
      </w:pPr>
      <w:r w:rsidDel="00000000" w:rsidR="00000000" w:rsidRPr="00000000">
        <w:rPr>
          <w:rFonts w:ascii="Proxima Nova" w:cs="Proxima Nova" w:eastAsia="Proxima Nova" w:hAnsi="Proxima Nova"/>
          <w:color w:val="ffffff"/>
          <w:sz w:val="28"/>
          <w:szCs w:val="28"/>
          <w:shd w:fill="3c4043" w:val="clear"/>
          <w:rtl w:val="0"/>
        </w:rPr>
        <w:t xml:space="preserve">Programación Java - Sprint Nº 2 - Testing</w:t>
      </w:r>
    </w:p>
    <w:p w:rsidR="00000000" w:rsidDel="00000000" w:rsidP="00000000" w:rsidRDefault="00000000" w:rsidRPr="00000000" w14:paraId="00000002">
      <w:pPr>
        <w:rPr>
          <w:rFonts w:ascii="Proxima Nova" w:cs="Proxima Nova" w:eastAsia="Proxima Nova" w:hAnsi="Proxima Nova"/>
          <w:color w:val="ffffff"/>
          <w:sz w:val="28"/>
          <w:szCs w:val="28"/>
          <w:shd w:fill="3c4043" w:val="clear"/>
        </w:rPr>
      </w:pPr>
      <w:r w:rsidDel="00000000" w:rsidR="00000000" w:rsidRPr="00000000">
        <w:rPr>
          <w:rtl w:val="0"/>
        </w:rPr>
      </w:r>
    </w:p>
    <w:p w:rsidR="00000000" w:rsidDel="00000000" w:rsidP="00000000" w:rsidRDefault="00000000" w:rsidRPr="00000000" w14:paraId="00000003">
      <w:pPr>
        <w:rPr>
          <w:rFonts w:ascii="Proxima Nova Extrabold" w:cs="Proxima Nova Extrabold" w:eastAsia="Proxima Nova Extrabold" w:hAnsi="Proxima Nova Extrabold"/>
          <w:color w:val="434343"/>
          <w:sz w:val="58"/>
          <w:szCs w:val="58"/>
        </w:rPr>
      </w:pPr>
      <w:r w:rsidDel="00000000" w:rsidR="00000000" w:rsidRPr="00000000">
        <w:rPr>
          <w:rFonts w:ascii="Proxima Nova Extrabold" w:cs="Proxima Nova Extrabold" w:eastAsia="Proxima Nova Extrabold" w:hAnsi="Proxima Nova Extrabold"/>
          <w:color w:val="434343"/>
          <w:sz w:val="58"/>
          <w:szCs w:val="58"/>
        </w:rPr>
        <w:drawing>
          <wp:inline distB="19050" distT="19050" distL="19050" distR="19050">
            <wp:extent cx="185900" cy="185900"/>
            <wp:effectExtent b="0" l="0" r="0" t="0"/>
            <wp:docPr id="2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5900" cy="185900"/>
                    </a:xfrm>
                    <a:prstGeom prst="rect"/>
                    <a:ln/>
                  </pic:spPr>
                </pic:pic>
              </a:graphicData>
            </a:graphic>
          </wp:inline>
        </w:drawing>
      </w:r>
      <w:r w:rsidDel="00000000" w:rsidR="00000000" w:rsidRPr="00000000">
        <w:rPr>
          <w:rFonts w:ascii="Proxima Nova Extrabold" w:cs="Proxima Nova Extrabold" w:eastAsia="Proxima Nova Extrabold" w:hAnsi="Proxima Nova Extrabold"/>
          <w:color w:val="434343"/>
          <w:sz w:val="58"/>
          <w:szCs w:val="58"/>
          <w:rtl w:val="0"/>
        </w:rPr>
        <w:t xml:space="preserve"> </w:t>
      </w:r>
      <w:r w:rsidDel="00000000" w:rsidR="00000000" w:rsidRPr="00000000">
        <w:rPr>
          <w:rFonts w:ascii="Proxima Nova Extrabold" w:cs="Proxima Nova Extrabold" w:eastAsia="Proxima Nova Extrabold" w:hAnsi="Proxima Nova Extrabold"/>
          <w:color w:val="434343"/>
          <w:sz w:val="58"/>
          <w:szCs w:val="58"/>
          <w:shd w:fill="ffdb02" w:val="clear"/>
          <w:rtl w:val="0"/>
        </w:rPr>
        <w:t xml:space="preserve">Requerimientos técnicos funcionales (Punto A)</w:t>
      </w:r>
      <w:r w:rsidDel="00000000" w:rsidR="00000000" w:rsidRPr="00000000">
        <w:rPr>
          <w:rtl w:val="0"/>
        </w:rPr>
      </w:r>
    </w:p>
    <w:p w:rsidR="00000000" w:rsidDel="00000000" w:rsidP="00000000" w:rsidRDefault="00000000" w:rsidRPr="00000000" w14:paraId="00000004">
      <w:pPr>
        <w:spacing w:after="200" w:before="200" w:line="24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User Stories</w:t>
      </w:r>
    </w:p>
    <w:p w:rsidR="00000000" w:rsidDel="00000000" w:rsidP="00000000" w:rsidRDefault="00000000" w:rsidRPr="00000000" w14:paraId="00000005">
      <w:pPr>
        <w:spacing w:after="200" w:line="360" w:lineRule="auto"/>
        <w:rPr>
          <w:rFonts w:ascii="Proxima Nova" w:cs="Proxima Nova" w:eastAsia="Proxima Nova" w:hAnsi="Proxima Nova"/>
          <w:color w:val="434343"/>
          <w:sz w:val="24"/>
          <w:szCs w:val="24"/>
        </w:rPr>
      </w:pPr>
      <w:r w:rsidDel="00000000" w:rsidR="00000000" w:rsidRPr="00000000">
        <w:rPr>
          <w:rFonts w:ascii="Proxima Nova" w:cs="Proxima Nova" w:eastAsia="Proxima Nova" w:hAnsi="Proxima Nova"/>
          <w:color w:val="434343"/>
          <w:sz w:val="24"/>
          <w:szCs w:val="24"/>
          <w:rtl w:val="0"/>
        </w:rPr>
        <w:t xml:space="preserve">SocialMeli contaba anteriormente con las siguientes User Stories y requerimientos técnicos:</w:t>
      </w:r>
    </w:p>
    <w:p w:rsidR="00000000" w:rsidDel="00000000" w:rsidP="00000000" w:rsidRDefault="00000000" w:rsidRPr="00000000" w14:paraId="00000006">
      <w:pPr>
        <w:numPr>
          <w:ilvl w:val="0"/>
          <w:numId w:val="2"/>
        </w:numPr>
        <w:spacing w:after="200" w:line="360" w:lineRule="auto"/>
        <w:ind w:left="720" w:hanging="360"/>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US-0001:</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Poder realizar la acción de “Follow” (seguir) a un determinado vendedor</w:t>
      </w:r>
      <w:r w:rsidDel="00000000" w:rsidR="00000000" w:rsidRPr="00000000">
        <w:rPr>
          <w:rtl w:val="0"/>
        </w:rPr>
      </w:r>
    </w:p>
    <w:p w:rsidR="00000000" w:rsidDel="00000000" w:rsidP="00000000" w:rsidRDefault="00000000" w:rsidRPr="00000000" w14:paraId="00000007">
      <w:pPr>
        <w:numPr>
          <w:ilvl w:val="0"/>
          <w:numId w:val="2"/>
        </w:numPr>
        <w:spacing w:after="120" w:before="200" w:line="360" w:lineRule="auto"/>
        <w:ind w:left="720" w:hanging="360"/>
        <w:jc w:val="both"/>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US-0002:</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Obtener el resultado de la </w:t>
      </w:r>
      <w:r w:rsidDel="00000000" w:rsidR="00000000" w:rsidRPr="00000000">
        <w:rPr>
          <w:rFonts w:ascii="Open Sans" w:cs="Open Sans" w:eastAsia="Open Sans" w:hAnsi="Open Sans"/>
          <w:color w:val="666666"/>
          <w:sz w:val="21"/>
          <w:szCs w:val="21"/>
          <w:u w:val="single"/>
          <w:rtl w:val="0"/>
        </w:rPr>
        <w:t xml:space="preserve">cantidad</w:t>
      </w:r>
      <w:r w:rsidDel="00000000" w:rsidR="00000000" w:rsidRPr="00000000">
        <w:rPr>
          <w:rFonts w:ascii="Open Sans" w:cs="Open Sans" w:eastAsia="Open Sans" w:hAnsi="Open Sans"/>
          <w:color w:val="666666"/>
          <w:sz w:val="21"/>
          <w:szCs w:val="21"/>
          <w:rtl w:val="0"/>
        </w:rPr>
        <w:t xml:space="preserve"> de usuarios que siguen a un determinado vendedor</w:t>
      </w:r>
      <w:r w:rsidDel="00000000" w:rsidR="00000000" w:rsidRPr="00000000">
        <w:rPr>
          <w:rtl w:val="0"/>
        </w:rPr>
      </w:r>
    </w:p>
    <w:p w:rsidR="00000000" w:rsidDel="00000000" w:rsidP="00000000" w:rsidRDefault="00000000" w:rsidRPr="00000000" w14:paraId="00000008">
      <w:pPr>
        <w:numPr>
          <w:ilvl w:val="0"/>
          <w:numId w:val="2"/>
        </w:numPr>
        <w:spacing w:after="120" w:line="360" w:lineRule="auto"/>
        <w:ind w:left="720" w:hanging="360"/>
        <w:jc w:val="both"/>
        <w:rPr>
          <w:rFonts w:ascii="Open Sans" w:cs="Open Sans" w:eastAsia="Open Sans" w:hAnsi="Open Sans"/>
          <w:color w:val="666666"/>
        </w:rPr>
      </w:pPr>
      <w:r w:rsidDel="00000000" w:rsidR="00000000" w:rsidRPr="00000000">
        <w:rPr>
          <w:rFonts w:ascii="Proxima Nova" w:cs="Proxima Nova" w:eastAsia="Proxima Nova" w:hAnsi="Proxima Nova"/>
          <w:b w:val="1"/>
          <w:color w:val="434343"/>
          <w:u w:val="single"/>
          <w:rtl w:val="0"/>
        </w:rPr>
        <w:t xml:space="preserve">US-0003: </w:t>
      </w:r>
      <w:r w:rsidDel="00000000" w:rsidR="00000000" w:rsidRPr="00000000">
        <w:rPr>
          <w:rFonts w:ascii="Open Sans" w:cs="Open Sans" w:eastAsia="Open Sans" w:hAnsi="Open Sans"/>
          <w:color w:val="666666"/>
          <w:sz w:val="21"/>
          <w:szCs w:val="21"/>
          <w:rtl w:val="0"/>
        </w:rPr>
        <w:t xml:space="preserve">Obtener un </w:t>
      </w:r>
      <w:r w:rsidDel="00000000" w:rsidR="00000000" w:rsidRPr="00000000">
        <w:rPr>
          <w:rFonts w:ascii="Open Sans" w:cs="Open Sans" w:eastAsia="Open Sans" w:hAnsi="Open Sans"/>
          <w:color w:val="666666"/>
          <w:sz w:val="21"/>
          <w:szCs w:val="21"/>
          <w:u w:val="single"/>
          <w:rtl w:val="0"/>
        </w:rPr>
        <w:t xml:space="preserve">listado</w:t>
      </w:r>
      <w:r w:rsidDel="00000000" w:rsidR="00000000" w:rsidRPr="00000000">
        <w:rPr>
          <w:rFonts w:ascii="Open Sans" w:cs="Open Sans" w:eastAsia="Open Sans" w:hAnsi="Open Sans"/>
          <w:color w:val="666666"/>
          <w:sz w:val="21"/>
          <w:szCs w:val="21"/>
          <w:rtl w:val="0"/>
        </w:rPr>
        <w:t xml:space="preserve"> de todos los usuarios que siguen a un determinado vendedor (¿Quién me sigue?)</w:t>
      </w:r>
      <w:r w:rsidDel="00000000" w:rsidR="00000000" w:rsidRPr="00000000">
        <w:rPr>
          <w:rtl w:val="0"/>
        </w:rPr>
      </w:r>
    </w:p>
    <w:p w:rsidR="00000000" w:rsidDel="00000000" w:rsidP="00000000" w:rsidRDefault="00000000" w:rsidRPr="00000000" w14:paraId="00000009">
      <w:pPr>
        <w:numPr>
          <w:ilvl w:val="0"/>
          <w:numId w:val="2"/>
        </w:numPr>
        <w:spacing w:after="120" w:line="360" w:lineRule="auto"/>
        <w:ind w:left="720" w:hanging="360"/>
        <w:jc w:val="both"/>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US-0004:</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Obtener un </w:t>
      </w:r>
      <w:r w:rsidDel="00000000" w:rsidR="00000000" w:rsidRPr="00000000">
        <w:rPr>
          <w:rFonts w:ascii="Open Sans" w:cs="Open Sans" w:eastAsia="Open Sans" w:hAnsi="Open Sans"/>
          <w:color w:val="666666"/>
          <w:sz w:val="21"/>
          <w:szCs w:val="21"/>
          <w:u w:val="single"/>
          <w:rtl w:val="0"/>
        </w:rPr>
        <w:t xml:space="preserve">listado</w:t>
      </w:r>
      <w:r w:rsidDel="00000000" w:rsidR="00000000" w:rsidRPr="00000000">
        <w:rPr>
          <w:rFonts w:ascii="Open Sans" w:cs="Open Sans" w:eastAsia="Open Sans" w:hAnsi="Open Sans"/>
          <w:color w:val="666666"/>
          <w:sz w:val="21"/>
          <w:szCs w:val="21"/>
          <w:rtl w:val="0"/>
        </w:rPr>
        <w:t xml:space="preserve"> de todos los vendedores a los cuales sigue un determinado usuario (¿A quién sigo?)</w:t>
      </w:r>
      <w:r w:rsidDel="00000000" w:rsidR="00000000" w:rsidRPr="00000000">
        <w:rPr>
          <w:rtl w:val="0"/>
        </w:rPr>
      </w:r>
    </w:p>
    <w:p w:rsidR="00000000" w:rsidDel="00000000" w:rsidP="00000000" w:rsidRDefault="00000000" w:rsidRPr="00000000" w14:paraId="0000000A">
      <w:pPr>
        <w:numPr>
          <w:ilvl w:val="0"/>
          <w:numId w:val="2"/>
        </w:numPr>
        <w:spacing w:after="120" w:line="360" w:lineRule="auto"/>
        <w:ind w:left="720" w:hanging="360"/>
        <w:jc w:val="both"/>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US-0005:</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Dar de alta una nueva publicación.</w:t>
      </w:r>
      <w:r w:rsidDel="00000000" w:rsidR="00000000" w:rsidRPr="00000000">
        <w:rPr>
          <w:rtl w:val="0"/>
        </w:rPr>
      </w:r>
    </w:p>
    <w:p w:rsidR="00000000" w:rsidDel="00000000" w:rsidP="00000000" w:rsidRDefault="00000000" w:rsidRPr="00000000" w14:paraId="0000000B">
      <w:pPr>
        <w:numPr>
          <w:ilvl w:val="0"/>
          <w:numId w:val="2"/>
        </w:numPr>
        <w:spacing w:after="120" w:line="360" w:lineRule="auto"/>
        <w:ind w:left="720" w:hanging="360"/>
        <w:jc w:val="both"/>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US-0006:</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Obtener un listado de las publicaciones realizadas por los vendedores que un usuario sigue en las últimas dos semanas (para esto tener en cuenta ordenamiento por fecha, publicaciones más recientes primero).</w:t>
      </w:r>
      <w:r w:rsidDel="00000000" w:rsidR="00000000" w:rsidRPr="00000000">
        <w:rPr>
          <w:rtl w:val="0"/>
        </w:rPr>
      </w:r>
    </w:p>
    <w:p w:rsidR="00000000" w:rsidDel="00000000" w:rsidP="00000000" w:rsidRDefault="00000000" w:rsidRPr="00000000" w14:paraId="0000000C">
      <w:pPr>
        <w:numPr>
          <w:ilvl w:val="0"/>
          <w:numId w:val="2"/>
        </w:numPr>
        <w:spacing w:after="120" w:line="360" w:lineRule="auto"/>
        <w:ind w:left="720" w:hanging="360"/>
        <w:jc w:val="both"/>
        <w:rPr>
          <w:rFonts w:ascii="Proxima Nova" w:cs="Proxima Nova" w:eastAsia="Proxima Nova" w:hAnsi="Proxima Nova"/>
          <w:color w:val="434343"/>
        </w:rPr>
      </w:pPr>
      <w:r w:rsidDel="00000000" w:rsidR="00000000" w:rsidRPr="00000000">
        <w:rPr>
          <w:rFonts w:ascii="Proxima Nova" w:cs="Proxima Nova" w:eastAsia="Proxima Nova" w:hAnsi="Proxima Nova"/>
          <w:b w:val="1"/>
          <w:color w:val="434343"/>
          <w:u w:val="single"/>
          <w:rtl w:val="0"/>
        </w:rPr>
        <w:t xml:space="preserve">US-0007:</w:t>
      </w:r>
      <w:r w:rsidDel="00000000" w:rsidR="00000000" w:rsidRPr="00000000">
        <w:rPr>
          <w:rFonts w:ascii="Proxima Nova" w:cs="Proxima Nova" w:eastAsia="Proxima Nova" w:hAnsi="Proxima Nova"/>
          <w:color w:val="434343"/>
          <w:rtl w:val="0"/>
        </w:rPr>
        <w:t xml:space="preserve"> </w:t>
      </w:r>
      <w:r w:rsidDel="00000000" w:rsidR="00000000" w:rsidRPr="00000000">
        <w:rPr>
          <w:rFonts w:ascii="Open Sans" w:cs="Open Sans" w:eastAsia="Open Sans" w:hAnsi="Open Sans"/>
          <w:color w:val="666666"/>
          <w:sz w:val="21"/>
          <w:szCs w:val="21"/>
          <w:rtl w:val="0"/>
        </w:rPr>
        <w:t xml:space="preserve">Poder realizar la acción de “Unfollow” (dejar de seguir) a un determinado vendedor.</w:t>
      </w:r>
      <w:r w:rsidDel="00000000" w:rsidR="00000000" w:rsidRPr="00000000">
        <w:rPr>
          <w:rtl w:val="0"/>
        </w:rPr>
      </w:r>
    </w:p>
    <w:p w:rsidR="00000000" w:rsidDel="00000000" w:rsidP="00000000" w:rsidRDefault="00000000" w:rsidRPr="00000000" w14:paraId="0000000D">
      <w:pPr>
        <w:numPr>
          <w:ilvl w:val="0"/>
          <w:numId w:val="2"/>
        </w:numPr>
        <w:spacing w:after="200" w:lineRule="auto"/>
        <w:ind w:left="720" w:hanging="360"/>
        <w:jc w:val="both"/>
        <w:rPr>
          <w:rFonts w:ascii="Open Sans" w:cs="Open Sans" w:eastAsia="Open Sans" w:hAnsi="Open Sans"/>
          <w:color w:val="666666"/>
          <w:sz w:val="21"/>
          <w:szCs w:val="21"/>
        </w:rPr>
      </w:pPr>
      <w:r w:rsidDel="00000000" w:rsidR="00000000" w:rsidRPr="00000000">
        <w:rPr>
          <w:rFonts w:ascii="Proxima Nova" w:cs="Proxima Nova" w:eastAsia="Proxima Nova" w:hAnsi="Proxima Nova"/>
          <w:b w:val="1"/>
          <w:color w:val="434343"/>
          <w:u w:val="single"/>
          <w:rtl w:val="0"/>
        </w:rPr>
        <w:t xml:space="preserve">US-0008:</w:t>
      </w:r>
      <w:r w:rsidDel="00000000" w:rsidR="00000000" w:rsidRPr="00000000">
        <w:rPr>
          <w:rFonts w:ascii="Open Sans" w:cs="Open Sans" w:eastAsia="Open Sans" w:hAnsi="Open Sans"/>
          <w:color w:val="666666"/>
          <w:sz w:val="21"/>
          <w:szCs w:val="21"/>
          <w:rtl w:val="0"/>
        </w:rPr>
        <w:t xml:space="preserve"> Ordenamiento alfabético ascendente y descendente.</w:t>
      </w:r>
    </w:p>
    <w:p w:rsidR="00000000" w:rsidDel="00000000" w:rsidP="00000000" w:rsidRDefault="00000000" w:rsidRPr="00000000" w14:paraId="0000000E">
      <w:pPr>
        <w:numPr>
          <w:ilvl w:val="0"/>
          <w:numId w:val="2"/>
        </w:numPr>
        <w:spacing w:after="200" w:lineRule="auto"/>
        <w:ind w:left="720" w:hanging="360"/>
        <w:jc w:val="both"/>
        <w:rPr>
          <w:rFonts w:ascii="Proxima Nova" w:cs="Proxima Nova" w:eastAsia="Proxima Nova" w:hAnsi="Proxima Nova"/>
          <w:color w:val="434343"/>
          <w:sz w:val="24"/>
          <w:szCs w:val="24"/>
        </w:rPr>
      </w:pPr>
      <w:r w:rsidDel="00000000" w:rsidR="00000000" w:rsidRPr="00000000">
        <w:rPr>
          <w:rFonts w:ascii="Proxima Nova" w:cs="Proxima Nova" w:eastAsia="Proxima Nova" w:hAnsi="Proxima Nova"/>
          <w:b w:val="1"/>
          <w:color w:val="434343"/>
          <w:u w:val="single"/>
          <w:rtl w:val="0"/>
        </w:rPr>
        <w:t xml:space="preserve">US-0009:</w:t>
      </w:r>
      <w:r w:rsidDel="00000000" w:rsidR="00000000" w:rsidRPr="00000000">
        <w:rPr>
          <w:rFonts w:ascii="Open Sans" w:cs="Open Sans" w:eastAsia="Open Sans" w:hAnsi="Open Sans"/>
          <w:color w:val="666666"/>
          <w:sz w:val="21"/>
          <w:szCs w:val="21"/>
          <w:rtl w:val="0"/>
        </w:rPr>
        <w:t xml:space="preserve"> Ordenamiento por fecha ascendente y descendente.</w:t>
      </w:r>
      <w:r w:rsidDel="00000000" w:rsidR="00000000" w:rsidRPr="00000000">
        <w:rPr>
          <w:rtl w:val="0"/>
        </w:rPr>
      </w:r>
    </w:p>
    <w:p w:rsidR="00000000" w:rsidDel="00000000" w:rsidP="00000000" w:rsidRDefault="00000000" w:rsidRPr="00000000" w14:paraId="0000000F">
      <w:pPr>
        <w:spacing w:after="200" w:lineRule="auto"/>
        <w:jc w:val="both"/>
        <w:rPr>
          <w:rFonts w:ascii="Open Sans" w:cs="Open Sans" w:eastAsia="Open Sans" w:hAnsi="Open Sans"/>
          <w:color w:val="666666"/>
          <w:sz w:val="21"/>
          <w:szCs w:val="21"/>
        </w:rPr>
      </w:pPr>
      <w:r w:rsidDel="00000000" w:rsidR="00000000" w:rsidRPr="00000000">
        <w:rPr>
          <w:rtl w:val="0"/>
        </w:rPr>
      </w:r>
    </w:p>
    <w:p w:rsidR="00000000" w:rsidDel="00000000" w:rsidP="00000000" w:rsidRDefault="00000000" w:rsidRPr="00000000" w14:paraId="00000010">
      <w:pPr>
        <w:spacing w:after="200" w:lineRule="auto"/>
        <w:jc w:val="both"/>
        <w:rPr>
          <w:rFonts w:ascii="Open Sans" w:cs="Open Sans" w:eastAsia="Open Sans" w:hAnsi="Open Sans"/>
          <w:color w:val="666666"/>
          <w:sz w:val="21"/>
          <w:szCs w:val="21"/>
        </w:rPr>
      </w:pPr>
      <w:r w:rsidDel="00000000" w:rsidR="00000000" w:rsidRPr="00000000">
        <w:rPr>
          <w:rFonts w:ascii="Open Sans" w:cs="Open Sans" w:eastAsia="Open Sans" w:hAnsi="Open Sans"/>
          <w:color w:val="666666"/>
          <w:sz w:val="21"/>
          <w:szCs w:val="21"/>
          <w:rtl w:val="0"/>
        </w:rPr>
        <w:t xml:space="preserve">Especificaciones técnicas de Desafío Anterior: </w:t>
      </w:r>
      <w:hyperlink r:id="rId8">
        <w:r w:rsidDel="00000000" w:rsidR="00000000" w:rsidRPr="00000000">
          <w:rPr>
            <w:rFonts w:ascii="Proxima Nova" w:cs="Proxima Nova" w:eastAsia="Proxima Nova" w:hAnsi="Proxima Nova"/>
            <w:color w:val="1155cc"/>
            <w:sz w:val="24"/>
            <w:szCs w:val="24"/>
            <w:u w:val="single"/>
            <w:rtl w:val="0"/>
          </w:rPr>
          <w:t xml:space="preserve">Esp. de Req. técnicos funcionales - Sprint Nº 1 - Spring</w:t>
        </w:r>
      </w:hyperlink>
      <w:r w:rsidDel="00000000" w:rsidR="00000000" w:rsidRPr="00000000">
        <w:rPr>
          <w:rtl w:val="0"/>
        </w:rPr>
      </w:r>
    </w:p>
    <w:p w:rsidR="00000000" w:rsidDel="00000000" w:rsidP="00000000" w:rsidRDefault="00000000" w:rsidRPr="00000000" w14:paraId="00000011">
      <w:pPr>
        <w:spacing w:after="200"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12">
      <w:pPr>
        <w:spacing w:after="200" w:line="240" w:lineRule="auto"/>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13">
      <w:pPr>
        <w:spacing w:after="200" w:line="240" w:lineRule="auto"/>
        <w:rPr>
          <w:rFonts w:ascii="Proxima Nova" w:cs="Proxima Nova" w:eastAsia="Proxima Nova" w:hAnsi="Proxima Nova"/>
          <w:color w:val="434343"/>
        </w:rPr>
      </w:pPr>
      <w:r w:rsidDel="00000000" w:rsidR="00000000" w:rsidRPr="00000000">
        <w:rPr>
          <w:rtl w:val="0"/>
        </w:rPr>
      </w:r>
    </w:p>
    <w:sdt>
      <w:sdtPr>
        <w:tag w:val="goog_rdk_0"/>
      </w:sdtPr>
      <w:sdtContent>
        <w:p w:rsidR="00000000" w:rsidDel="00000000" w:rsidP="00000000" w:rsidRDefault="00000000" w:rsidRPr="00000000" w14:paraId="00000014">
          <w:pPr>
            <w:spacing w:after="200" w:line="24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Resumen de Datos de entrada (todas las US):</w:t>
          </w:r>
        </w:p>
      </w:sdtContent>
    </w:sdt>
    <w:tbl>
      <w:tblPr>
        <w:tblStyle w:val="Table1"/>
        <w:tblW w:w="10095.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245"/>
        <w:gridCol w:w="1320"/>
        <w:gridCol w:w="5265"/>
        <w:tblGridChange w:id="0">
          <w:tblGrid>
            <w:gridCol w:w="2265"/>
            <w:gridCol w:w="1245"/>
            <w:gridCol w:w="1320"/>
            <w:gridCol w:w="5265"/>
          </w:tblGrid>
        </w:tblGridChange>
      </w:tblGrid>
      <w:tr>
        <w:trPr>
          <w:cantSplit w:val="0"/>
          <w:trHeight w:val="158" w:hRule="atLeast"/>
          <w:tblHeader w:val="0"/>
        </w:trPr>
        <w:tc>
          <w:tcPr>
            <w:shd w:fill="ddd9c4" w:val="clear"/>
            <w:tcMar>
              <w:top w:w="100.0" w:type="dxa"/>
              <w:left w:w="100.0" w:type="dxa"/>
              <w:bottom w:w="100.0" w:type="dxa"/>
              <w:right w:w="100.0" w:type="dxa"/>
            </w:tcMar>
          </w:tcPr>
          <w:p w:rsidR="00000000" w:rsidDel="00000000" w:rsidP="00000000" w:rsidRDefault="00000000" w:rsidRPr="00000000" w14:paraId="00000015">
            <w:pPr>
              <w:widowControl w:val="0"/>
              <w:tabs>
                <w:tab w:val="left" w:pos="1848"/>
              </w:tabs>
              <w:spacing w:line="240" w:lineRule="auto"/>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Datos/Parámetros</w:t>
            </w:r>
          </w:p>
        </w:tc>
        <w:tc>
          <w:tcPr>
            <w:shd w:fill="ddd9c4"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Tipo</w:t>
            </w:r>
          </w:p>
        </w:tc>
        <w:tc>
          <w:tcPr>
            <w:shd w:fill="ddd9c4" w:val="clear"/>
          </w:tcPr>
          <w:p w:rsidR="00000000" w:rsidDel="00000000" w:rsidP="00000000" w:rsidRDefault="00000000" w:rsidRPr="00000000" w14:paraId="00000017">
            <w:pPr>
              <w:widowControl w:val="0"/>
              <w:spacing w:line="240" w:lineRule="auto"/>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Longitud</w:t>
            </w:r>
          </w:p>
        </w:tc>
        <w:tc>
          <w:tcPr>
            <w:shd w:fill="ddd9c4"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Descripción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user_id</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1B">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Número que identifica al usuario actual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user_id_to_follow</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1F">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Número que identifica al usuario a seguir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user_name</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23">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Nombre de usuario asociado a la user_id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5">
            <w:pP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followers_count</w:t>
            </w:r>
          </w:p>
        </w:tc>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27">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Cantidad de seguidores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9">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id_post</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2B">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Número identificatorio de cada una de las publicaciones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D">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date</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LocalDate</w:t>
            </w:r>
          </w:p>
        </w:tc>
        <w:tc>
          <w:tcPr/>
          <w:p w:rsidR="00000000" w:rsidDel="00000000" w:rsidP="00000000" w:rsidRDefault="00000000" w:rsidRPr="00000000" w14:paraId="0000002F">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Fecha de la publicación en formato dd-MM-yyyy</w:t>
            </w:r>
          </w:p>
        </w:tc>
      </w:tr>
      <w:tr>
        <w:trPr>
          <w:cantSplit w:val="0"/>
          <w:trHeight w:val="462.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product_id</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33">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Número identificatorio de cada uno de los productos asociados a una publicación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product_name</w:t>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37">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40</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Cadena de caracteres que representa el nombre de un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type</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3B">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Cadena de caracteres que representa el tipo de un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brand</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3F">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Cadena de caracteres que representa la marca de un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color</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43">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15</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Cadena de caracteres que representa el color de un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notes</w:t>
            </w:r>
          </w:p>
        </w:tc>
        <w:tc>
          <w:tcPr>
            <w:shd w:fill="auto" w:val="clear"/>
            <w:tcMar>
              <w:top w:w="100.0" w:type="dxa"/>
              <w:left w:w="100.0" w:type="dxa"/>
              <w:bottom w:w="100.0" w:type="dxa"/>
              <w:right w:w="100.0" w:type="dxa"/>
            </w:tcMar>
          </w:tcPr>
          <w:p w:rsidR="00000000" w:rsidDel="00000000" w:rsidP="00000000" w:rsidRDefault="00000000" w:rsidRPr="00000000" w14:paraId="00000046">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47">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80</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Cadena de caracteres para colocar notas u observaciones de un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9">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4B">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Identificador que sirve para conocer la categoría a la que pertenece un producto. Por ejemplo: 100: Sillas, 58: Teclados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price</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Double</w:t>
            </w:r>
          </w:p>
        </w:tc>
        <w:tc>
          <w:tcPr/>
          <w:p w:rsidR="00000000" w:rsidDel="00000000" w:rsidP="00000000" w:rsidRDefault="00000000" w:rsidRPr="00000000" w14:paraId="0000004F">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10.000.000 (Max)</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Precio del producto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666666"/>
                <w:rtl w:val="0"/>
              </w:rPr>
              <w:t xml:space="preserve">user_id_to_unfollow</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Integer</w:t>
            </w:r>
          </w:p>
        </w:tc>
        <w:tc>
          <w:tcPr/>
          <w:p w:rsidR="00000000" w:rsidDel="00000000" w:rsidP="00000000" w:rsidRDefault="00000000" w:rsidRPr="00000000" w14:paraId="00000053">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Número que identifica al usuario a dejar de seguir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Proxima Nova" w:cs="Proxima Nova" w:eastAsia="Proxima Nova" w:hAnsi="Proxima Nova"/>
                <w:color w:val="434343"/>
              </w:rPr>
            </w:pPr>
            <w:r w:rsidDel="00000000" w:rsidR="00000000" w:rsidRPr="00000000">
              <w:rPr>
                <w:rFonts w:ascii="Proxima Nova" w:cs="Proxima Nova" w:eastAsia="Proxima Nova" w:hAnsi="Proxima Nova"/>
                <w:color w:val="666666"/>
                <w:rtl w:val="0"/>
              </w:rPr>
              <w:t xml:space="preserve">order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String</w:t>
            </w:r>
          </w:p>
        </w:tc>
        <w:tc>
          <w:tcPr/>
          <w:p w:rsidR="00000000" w:rsidDel="00000000" w:rsidP="00000000" w:rsidRDefault="00000000" w:rsidRPr="00000000" w14:paraId="00000057">
            <w:pPr>
              <w:widowControl w:val="0"/>
              <w:spacing w:line="240" w:lineRule="auto"/>
              <w:jc w:val="center"/>
              <w:rPr>
                <w:rFonts w:ascii="Proxima Nova" w:cs="Proxima Nova" w:eastAsia="Proxima Nova" w:hAnsi="Proxima Nova"/>
                <w:color w:val="434343"/>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Establece el ordenamiento. Puede poseer los valores: name_asc, name_desc, date_asc, date_desc</w:t>
            </w:r>
          </w:p>
        </w:tc>
      </w:tr>
    </w:tbl>
    <w:p w:rsidR="00000000" w:rsidDel="00000000" w:rsidP="00000000" w:rsidRDefault="00000000" w:rsidRPr="00000000" w14:paraId="00000059">
      <w:pPr>
        <w:spacing w:after="200" w:line="24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5A">
      <w:pPr>
        <w:spacing w:after="200" w:line="24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5B">
      <w:pPr>
        <w:spacing w:after="200" w:line="24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5C">
      <w:pPr>
        <w:spacing w:after="200" w:line="24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Validaciones en campos (Todas las US):</w:t>
      </w:r>
    </w:p>
    <w:tbl>
      <w:tblPr>
        <w:tblStyle w:val="Table2"/>
        <w:tblW w:w="10197.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635"/>
        <w:gridCol w:w="2955"/>
        <w:gridCol w:w="3402"/>
        <w:tblGridChange w:id="0">
          <w:tblGrid>
            <w:gridCol w:w="2205"/>
            <w:gridCol w:w="1635"/>
            <w:gridCol w:w="2955"/>
            <w:gridCol w:w="3402"/>
          </w:tblGrid>
        </w:tblGridChange>
      </w:tblGrid>
      <w:tr>
        <w:trPr>
          <w:cantSplit w:val="0"/>
          <w:tblHeader w:val="0"/>
        </w:trPr>
        <w:tc>
          <w:tcPr>
            <w:shd w:fill="ddd9c4"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Dato/Parámetro</w:t>
            </w:r>
          </w:p>
        </w:tc>
        <w:tc>
          <w:tcPr>
            <w:shd w:fill="ddd9c4" w:val="clear"/>
          </w:tcPr>
          <w:p w:rsidR="00000000" w:rsidDel="00000000" w:rsidP="00000000" w:rsidRDefault="00000000" w:rsidRPr="00000000" w14:paraId="0000005E">
            <w:pPr>
              <w:widowControl w:val="0"/>
              <w:spacing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¿Obligatorio?</w:t>
            </w:r>
          </w:p>
        </w:tc>
        <w:tc>
          <w:tcPr>
            <w:shd w:fill="ddd9c4"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Validación</w:t>
            </w:r>
          </w:p>
        </w:tc>
        <w:tc>
          <w:tcPr>
            <w:shd w:fill="ddd9c4"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Mensaje de error</w:t>
            </w:r>
          </w:p>
        </w:tc>
      </w:tr>
      <w:tr>
        <w:trPr>
          <w:cantSplit w:val="0"/>
          <w:trHeight w:val="124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user_id</w:t>
            </w:r>
          </w:p>
        </w:tc>
        <w:tc>
          <w:tcPr/>
          <w:p w:rsidR="00000000" w:rsidDel="00000000" w:rsidP="00000000" w:rsidRDefault="00000000" w:rsidRPr="00000000" w14:paraId="00000062">
            <w:pPr>
              <w:widowControl w:val="0"/>
              <w:spacing w:after="120" w:before="120"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numPr>
                <w:ilvl w:val="0"/>
                <w:numId w:val="1"/>
              </w:numPr>
              <w:spacing w:before="120" w:line="240" w:lineRule="auto"/>
              <w:ind w:left="283.4645669291342" w:hanging="225"/>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64">
            <w:pPr>
              <w:widowControl w:val="0"/>
              <w:numPr>
                <w:ilvl w:val="0"/>
                <w:numId w:val="1"/>
              </w:numPr>
              <w:spacing w:before="120" w:line="240" w:lineRule="auto"/>
              <w:ind w:left="283.4645669291342" w:hanging="225"/>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Mayor 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id no puede estar vacío.</w:t>
            </w:r>
          </w:p>
          <w:p w:rsidR="00000000" w:rsidDel="00000000" w:rsidP="00000000" w:rsidRDefault="00000000" w:rsidRPr="00000000" w14:paraId="00000066">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id debe ser mayor a cero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id_post</w:t>
            </w:r>
          </w:p>
        </w:tc>
        <w:tc>
          <w:tcPr/>
          <w:p w:rsidR="00000000" w:rsidDel="00000000" w:rsidP="00000000" w:rsidRDefault="00000000" w:rsidRPr="00000000" w14:paraId="00000068">
            <w:pPr>
              <w:widowControl w:val="0"/>
              <w:spacing w:after="120" w:before="120"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numPr>
                <w:ilvl w:val="0"/>
                <w:numId w:val="1"/>
              </w:numPr>
              <w:spacing w:before="120" w:line="240" w:lineRule="auto"/>
              <w:ind w:left="283.4645669291342" w:hanging="225"/>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6A">
            <w:pPr>
              <w:widowControl w:val="0"/>
              <w:numPr>
                <w:ilvl w:val="0"/>
                <w:numId w:val="1"/>
              </w:numPr>
              <w:spacing w:line="240" w:lineRule="auto"/>
              <w:ind w:left="283.4645669291342" w:hanging="225"/>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Mayor 0</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id_post no puede estar vacío.</w:t>
            </w:r>
          </w:p>
          <w:p w:rsidR="00000000" w:rsidDel="00000000" w:rsidP="00000000" w:rsidRDefault="00000000" w:rsidRPr="00000000" w14:paraId="0000006C">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id_post debe ser mayor a cero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D">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date</w:t>
            </w:r>
          </w:p>
        </w:tc>
        <w:tc>
          <w:tcPr/>
          <w:p w:rsidR="00000000" w:rsidDel="00000000" w:rsidP="00000000" w:rsidRDefault="00000000" w:rsidRPr="00000000" w14:paraId="0000006E">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numPr>
                <w:ilvl w:val="0"/>
                <w:numId w:val="1"/>
              </w:numPr>
              <w:spacing w:before="120" w:line="240" w:lineRule="auto"/>
              <w:ind w:left="283.4645669291342" w:hanging="225"/>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fecha no puede estar vacía.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product_id</w:t>
            </w:r>
          </w:p>
        </w:tc>
        <w:tc>
          <w:tcPr/>
          <w:p w:rsidR="00000000" w:rsidDel="00000000" w:rsidP="00000000" w:rsidRDefault="00000000" w:rsidRPr="00000000" w14:paraId="00000072">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74">
            <w:pPr>
              <w:widowControl w:val="0"/>
              <w:numPr>
                <w:ilvl w:val="0"/>
                <w:numId w:val="1"/>
              </w:numPr>
              <w:spacing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Mayor 0</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id no puede estar vacía.</w:t>
            </w:r>
          </w:p>
          <w:p w:rsidR="00000000" w:rsidDel="00000000" w:rsidP="00000000" w:rsidRDefault="00000000" w:rsidRPr="00000000" w14:paraId="00000076">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id debe ser mayor a cero</w:t>
            </w:r>
          </w:p>
          <w:p w:rsidR="00000000" w:rsidDel="00000000" w:rsidP="00000000" w:rsidRDefault="00000000" w:rsidRPr="00000000" w14:paraId="00000077">
            <w:pPr>
              <w:widowControl w:val="0"/>
              <w:spacing w:line="240" w:lineRule="auto"/>
              <w:ind w:left="0" w:firstLine="0"/>
              <w:rPr>
                <w:rFonts w:ascii="Proxima Nova" w:cs="Proxima Nova" w:eastAsia="Proxima Nova" w:hAnsi="Proxima Nova"/>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product_name</w:t>
            </w:r>
          </w:p>
        </w:tc>
        <w:tc>
          <w:tcPr/>
          <w:p w:rsidR="00000000" w:rsidDel="00000000" w:rsidP="00000000" w:rsidRDefault="00000000" w:rsidRPr="00000000" w14:paraId="00000079">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7B">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Longitud máxima de 40 caracteres.</w:t>
            </w:r>
          </w:p>
          <w:p w:rsidR="00000000" w:rsidDel="00000000" w:rsidP="00000000" w:rsidRDefault="00000000" w:rsidRPr="00000000" w14:paraId="0000007C">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no posea caracteres especiales (%, &amp;, $, etc), permite espacios.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estar vacío.</w:t>
            </w:r>
          </w:p>
          <w:p w:rsidR="00000000" w:rsidDel="00000000" w:rsidP="00000000" w:rsidRDefault="00000000" w:rsidRPr="00000000" w14:paraId="0000007E">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longitud no puede superar los 40 caracteres.</w:t>
            </w:r>
          </w:p>
          <w:p w:rsidR="00000000" w:rsidDel="00000000" w:rsidP="00000000" w:rsidRDefault="00000000" w:rsidRPr="00000000" w14:paraId="0000007F">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poseer caracteres especiales.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type</w:t>
            </w:r>
          </w:p>
        </w:tc>
        <w:tc>
          <w:tcPr/>
          <w:p w:rsidR="00000000" w:rsidDel="00000000" w:rsidP="00000000" w:rsidRDefault="00000000" w:rsidRPr="00000000" w14:paraId="00000081">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83">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Longitud máxima de 15 caracteres.</w:t>
            </w:r>
          </w:p>
          <w:p w:rsidR="00000000" w:rsidDel="00000000" w:rsidP="00000000" w:rsidRDefault="00000000" w:rsidRPr="00000000" w14:paraId="00000084">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no posea caracteres especiales (%, &amp;, $, etc) </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estar vacío.</w:t>
            </w:r>
          </w:p>
          <w:p w:rsidR="00000000" w:rsidDel="00000000" w:rsidP="00000000" w:rsidRDefault="00000000" w:rsidRPr="00000000" w14:paraId="00000086">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longitud no puede superar los 15 caracteres.</w:t>
            </w:r>
          </w:p>
          <w:p w:rsidR="00000000" w:rsidDel="00000000" w:rsidP="00000000" w:rsidRDefault="00000000" w:rsidRPr="00000000" w14:paraId="00000087">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poseer caracteres especiales.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brand</w:t>
            </w:r>
          </w:p>
        </w:tc>
        <w:tc>
          <w:tcPr/>
          <w:p w:rsidR="00000000" w:rsidDel="00000000" w:rsidP="00000000" w:rsidRDefault="00000000" w:rsidRPr="00000000" w14:paraId="00000089">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8A">
            <w:pPr>
              <w:numPr>
                <w:ilvl w:val="0"/>
                <w:numId w:val="1"/>
              </w:numPr>
              <w:ind w:left="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sz w:val="24"/>
                <w:szCs w:val="24"/>
                <w:rtl w:val="0"/>
              </w:rPr>
              <w:t xml:space="preserve">Que el campo no esté vacío.</w:t>
            </w:r>
          </w:p>
          <w:p w:rsidR="00000000" w:rsidDel="00000000" w:rsidP="00000000" w:rsidRDefault="00000000" w:rsidRPr="00000000" w14:paraId="0000008B">
            <w:pPr>
              <w:numPr>
                <w:ilvl w:val="0"/>
                <w:numId w:val="1"/>
              </w:numPr>
              <w:ind w:left="360"/>
              <w:rPr>
                <w:rFonts w:ascii="Proxima Nova" w:cs="Proxima Nova" w:eastAsia="Proxima Nova" w:hAnsi="Proxima Nova"/>
                <w:color w:val="434343"/>
                <w:sz w:val="24"/>
                <w:szCs w:val="24"/>
              </w:rPr>
            </w:pPr>
            <w:r w:rsidDel="00000000" w:rsidR="00000000" w:rsidRPr="00000000">
              <w:rPr>
                <w:rFonts w:ascii="Proxima Nova" w:cs="Proxima Nova" w:eastAsia="Proxima Nova" w:hAnsi="Proxima Nova"/>
                <w:color w:val="434343"/>
                <w:sz w:val="24"/>
                <w:szCs w:val="24"/>
                <w:rtl w:val="0"/>
              </w:rPr>
              <w:t xml:space="preserve">Longitud máxima de 25 caracteres.</w:t>
            </w:r>
          </w:p>
          <w:p w:rsidR="00000000" w:rsidDel="00000000" w:rsidP="00000000" w:rsidRDefault="00000000" w:rsidRPr="00000000" w14:paraId="0000008C">
            <w:pPr>
              <w:widowControl w:val="0"/>
              <w:numPr>
                <w:ilvl w:val="0"/>
                <w:numId w:val="1"/>
              </w:numPr>
              <w:spacing w:after="120" w:line="240" w:lineRule="auto"/>
              <w:ind w:left="360"/>
              <w:rPr>
                <w:rFonts w:ascii="Proxima Nova" w:cs="Proxima Nova" w:eastAsia="Proxima Nova" w:hAnsi="Proxima Nova"/>
                <w:color w:val="434343"/>
                <w:sz w:val="24"/>
                <w:szCs w:val="24"/>
              </w:rPr>
            </w:pPr>
            <w:r w:rsidDel="00000000" w:rsidR="00000000" w:rsidRPr="00000000">
              <w:rPr>
                <w:rFonts w:ascii="Proxima Nova" w:cs="Proxima Nova" w:eastAsia="Proxima Nova" w:hAnsi="Proxima Nova"/>
                <w:color w:val="434343"/>
                <w:rtl w:val="0"/>
              </w:rPr>
              <w:t xml:space="preserve">Que no posea caracteres especiales (%, &amp;, $, etc)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D">
            <w:pPr>
              <w:numPr>
                <w:ilvl w:val="0"/>
                <w:numId w:val="1"/>
              </w:numPr>
              <w:ind w:left="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sz w:val="24"/>
                <w:szCs w:val="24"/>
                <w:rtl w:val="0"/>
              </w:rPr>
              <w:t xml:space="preserve">La longitud no puede superar los 25 caracteres.</w:t>
            </w:r>
          </w:p>
          <w:p w:rsidR="00000000" w:rsidDel="00000000" w:rsidP="00000000" w:rsidRDefault="00000000" w:rsidRPr="00000000" w14:paraId="0000008E">
            <w:pPr>
              <w:numPr>
                <w:ilvl w:val="0"/>
                <w:numId w:val="1"/>
              </w:numPr>
              <w:ind w:left="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sz w:val="24"/>
                <w:szCs w:val="24"/>
                <w:rtl w:val="0"/>
              </w:rPr>
              <w:t xml:space="preserve">El campo no puede estar vacío.</w:t>
            </w:r>
          </w:p>
          <w:p w:rsidR="00000000" w:rsidDel="00000000" w:rsidP="00000000" w:rsidRDefault="00000000" w:rsidRPr="00000000" w14:paraId="0000008F">
            <w:pPr>
              <w:numPr>
                <w:ilvl w:val="0"/>
                <w:numId w:val="1"/>
              </w:numPr>
              <w:ind w:left="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sz w:val="24"/>
                <w:szCs w:val="24"/>
                <w:rtl w:val="0"/>
              </w:rPr>
              <w:t xml:space="preserve">El campo no puede poseer caracteres especiales.</w:t>
            </w:r>
          </w:p>
          <w:p w:rsidR="00000000" w:rsidDel="00000000" w:rsidP="00000000" w:rsidRDefault="00000000" w:rsidRPr="00000000" w14:paraId="00000090">
            <w:pPr>
              <w:widowControl w:val="0"/>
              <w:spacing w:after="120" w:line="240" w:lineRule="auto"/>
              <w:ind w:left="360" w:firstLine="0"/>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1">
            <w:pPr>
              <w:widowControl w:val="0"/>
              <w:spacing w:after="120" w:line="240" w:lineRule="auto"/>
              <w:ind w:left="360" w:firstLine="0"/>
              <w:rPr>
                <w:rFonts w:ascii="Proxima Nova" w:cs="Proxima Nova" w:eastAsia="Proxima Nova" w:hAnsi="Proxima Nova"/>
                <w:color w:val="434343"/>
              </w:rPr>
            </w:pPr>
            <w:r w:rsidDel="00000000" w:rsidR="00000000" w:rsidRPr="00000000">
              <w:rPr>
                <w:rtl w:val="0"/>
              </w:rPr>
            </w:r>
          </w:p>
          <w:p w:rsidR="00000000" w:rsidDel="00000000" w:rsidP="00000000" w:rsidRDefault="00000000" w:rsidRPr="00000000" w14:paraId="00000092">
            <w:pPr>
              <w:widowControl w:val="0"/>
              <w:spacing w:after="120" w:line="240" w:lineRule="auto"/>
              <w:ind w:left="360" w:firstLine="0"/>
              <w:rPr>
                <w:rFonts w:ascii="Proxima Nova" w:cs="Proxima Nova" w:eastAsia="Proxima Nova" w:hAnsi="Proxima Nova"/>
                <w:color w:val="43434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3">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color</w:t>
            </w:r>
          </w:p>
        </w:tc>
        <w:tc>
          <w:tcPr/>
          <w:p w:rsidR="00000000" w:rsidDel="00000000" w:rsidP="00000000" w:rsidRDefault="00000000" w:rsidRPr="00000000" w14:paraId="00000094">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96">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Longitud máxima de 15 caracteres.</w:t>
            </w:r>
          </w:p>
          <w:p w:rsidR="00000000" w:rsidDel="00000000" w:rsidP="00000000" w:rsidRDefault="00000000" w:rsidRPr="00000000" w14:paraId="00000097">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no posea caracteres especiales (%, &amp;, $, etc)</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estar vacío.</w:t>
            </w:r>
          </w:p>
          <w:p w:rsidR="00000000" w:rsidDel="00000000" w:rsidP="00000000" w:rsidRDefault="00000000" w:rsidRPr="00000000" w14:paraId="00000099">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longitud no puede superar los 15 caracteres.</w:t>
            </w:r>
          </w:p>
          <w:p w:rsidR="00000000" w:rsidDel="00000000" w:rsidP="00000000" w:rsidRDefault="00000000" w:rsidRPr="00000000" w14:paraId="0000009A">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poseer caracteres especiales.</w:t>
            </w:r>
          </w:p>
        </w:tc>
      </w:tr>
      <w:tr>
        <w:trPr>
          <w:cantSplit w:val="0"/>
          <w:trHeight w:val="6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notes</w:t>
            </w:r>
          </w:p>
        </w:tc>
        <w:tc>
          <w:tcPr/>
          <w:p w:rsidR="00000000" w:rsidDel="00000000" w:rsidP="00000000" w:rsidRDefault="00000000" w:rsidRPr="00000000" w14:paraId="0000009C">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Longitud máxima de 80 caracteres.</w:t>
            </w:r>
          </w:p>
          <w:p w:rsidR="00000000" w:rsidDel="00000000" w:rsidP="00000000" w:rsidRDefault="00000000" w:rsidRPr="00000000" w14:paraId="0000009E">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no posea caracteres especiales (%, &amp;, $, etc), permite espacios.</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La longitud no puede superar los 80 caracteres.</w:t>
            </w:r>
          </w:p>
          <w:p w:rsidR="00000000" w:rsidDel="00000000" w:rsidP="00000000" w:rsidRDefault="00000000" w:rsidRPr="00000000" w14:paraId="000000A0">
            <w:pPr>
              <w:widowControl w:val="0"/>
              <w:numPr>
                <w:ilvl w:val="0"/>
                <w:numId w:val="1"/>
              </w:numPr>
              <w:spacing w:after="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poseer caracteres especiales.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1">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category</w:t>
            </w:r>
          </w:p>
        </w:tc>
        <w:tc>
          <w:tcPr/>
          <w:p w:rsidR="00000000" w:rsidDel="00000000" w:rsidP="00000000" w:rsidRDefault="00000000" w:rsidRPr="00000000" w14:paraId="000000A2">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estar vacío.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price</w:t>
            </w:r>
          </w:p>
        </w:tc>
        <w:tc>
          <w:tcPr/>
          <w:p w:rsidR="00000000" w:rsidDel="00000000" w:rsidP="00000000" w:rsidRDefault="00000000" w:rsidRPr="00000000" w14:paraId="000000A6">
            <w:pPr>
              <w:widowControl w:val="0"/>
              <w:spacing w:line="240" w:lineRule="auto"/>
              <w:jc w:val="center"/>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SI</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Que el campo no esté vacío</w:t>
            </w:r>
          </w:p>
          <w:p w:rsidR="00000000" w:rsidDel="00000000" w:rsidP="00000000" w:rsidRDefault="00000000" w:rsidRPr="00000000" w14:paraId="000000A8">
            <w:pPr>
              <w:widowControl w:val="0"/>
              <w:numPr>
                <w:ilvl w:val="0"/>
                <w:numId w:val="1"/>
              </w:numPr>
              <w:spacing w:before="120" w:line="240" w:lineRule="auto"/>
              <w:ind w:left="36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El precio máximo puede ser 10.000.000.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numPr>
                <w:ilvl w:val="0"/>
                <w:numId w:val="1"/>
              </w:numPr>
              <w:spacing w:before="120" w:line="240" w:lineRule="auto"/>
              <w:ind w:left="360" w:hanging="360"/>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El campo no puede estar vacío.</w:t>
            </w:r>
          </w:p>
          <w:p w:rsidR="00000000" w:rsidDel="00000000" w:rsidP="00000000" w:rsidRDefault="00000000" w:rsidRPr="00000000" w14:paraId="000000AA">
            <w:pPr>
              <w:widowControl w:val="0"/>
              <w:numPr>
                <w:ilvl w:val="0"/>
                <w:numId w:val="1"/>
              </w:numPr>
              <w:spacing w:before="120" w:line="240" w:lineRule="auto"/>
              <w:ind w:left="360" w:hanging="360"/>
              <w:rPr>
                <w:rFonts w:ascii="Proxima Nova" w:cs="Proxima Nova" w:eastAsia="Proxima Nova" w:hAnsi="Proxima Nova"/>
                <w:color w:val="434343"/>
                <w:u w:val="none"/>
              </w:rPr>
            </w:pPr>
            <w:r w:rsidDel="00000000" w:rsidR="00000000" w:rsidRPr="00000000">
              <w:rPr>
                <w:rFonts w:ascii="Proxima Nova" w:cs="Proxima Nova" w:eastAsia="Proxima Nova" w:hAnsi="Proxima Nova"/>
                <w:color w:val="434343"/>
                <w:rtl w:val="0"/>
              </w:rPr>
              <w:t xml:space="preserve">El precio máximo por producto es de 10.000.000</w:t>
            </w:r>
            <w:r w:rsidDel="00000000" w:rsidR="00000000" w:rsidRPr="00000000">
              <w:rPr>
                <w:rtl w:val="0"/>
              </w:rPr>
            </w:r>
          </w:p>
        </w:tc>
      </w:tr>
    </w:tbl>
    <w:p w:rsidR="00000000" w:rsidDel="00000000" w:rsidP="00000000" w:rsidRDefault="00000000" w:rsidRPr="00000000" w14:paraId="000000AB">
      <w:pPr>
        <w:spacing w:after="200" w:line="360" w:lineRule="auto"/>
        <w:jc w:val="both"/>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AC">
      <w:pPr>
        <w:spacing w:after="200" w:line="360" w:lineRule="auto"/>
        <w:jc w:val="both"/>
        <w:rPr>
          <w:rFonts w:ascii="Proxima Nova" w:cs="Proxima Nova" w:eastAsia="Proxima Nova" w:hAnsi="Proxima Nova"/>
          <w:color w:val="434343"/>
          <w:sz w:val="24"/>
          <w:szCs w:val="24"/>
        </w:rPr>
      </w:pPr>
      <w:r w:rsidDel="00000000" w:rsidR="00000000" w:rsidRPr="00000000">
        <w:rPr>
          <w:rFonts w:ascii="Proxima Nova" w:cs="Proxima Nova" w:eastAsia="Proxima Nova" w:hAnsi="Proxima Nova"/>
          <w:b w:val="1"/>
          <w:color w:val="434343"/>
          <w:sz w:val="24"/>
          <w:szCs w:val="24"/>
          <w:u w:val="single"/>
          <w:rtl w:val="0"/>
        </w:rPr>
        <w:t xml:space="preserve">*Nota:</w:t>
      </w:r>
      <w:r w:rsidDel="00000000" w:rsidR="00000000" w:rsidRPr="00000000">
        <w:rPr>
          <w:rFonts w:ascii="Proxima Nova" w:cs="Proxima Nova" w:eastAsia="Proxima Nova" w:hAnsi="Proxima Nova"/>
          <w:b w:val="1"/>
          <w:color w:val="434343"/>
          <w:sz w:val="24"/>
          <w:szCs w:val="24"/>
          <w:rtl w:val="0"/>
        </w:rPr>
        <w:t xml:space="preserve"> </w:t>
      </w:r>
      <w:r w:rsidDel="00000000" w:rsidR="00000000" w:rsidRPr="00000000">
        <w:rPr>
          <w:rFonts w:ascii="Proxima Nova" w:cs="Proxima Nova" w:eastAsia="Proxima Nova" w:hAnsi="Proxima Nova"/>
          <w:color w:val="434343"/>
          <w:sz w:val="24"/>
          <w:szCs w:val="24"/>
          <w:rtl w:val="0"/>
        </w:rPr>
        <w:t xml:space="preserve">Tener en cuenta que para la devolución de los mensajes de error es recomendable utilizar los status code correspondientes.</w:t>
      </w:r>
    </w:p>
    <w:p w:rsidR="00000000" w:rsidDel="00000000" w:rsidP="00000000" w:rsidRDefault="00000000" w:rsidRPr="00000000" w14:paraId="000000AD">
      <w:pPr>
        <w:spacing w:after="240" w:line="240" w:lineRule="auto"/>
        <w:rPr>
          <w:rFonts w:ascii="Proxima Nova" w:cs="Proxima Nova" w:eastAsia="Proxima Nova" w:hAnsi="Proxima Nova"/>
          <w:b w:val="1"/>
          <w:color w:val="434343"/>
          <w:sz w:val="28"/>
          <w:szCs w:val="28"/>
        </w:rPr>
      </w:pPr>
      <w:r w:rsidDel="00000000" w:rsidR="00000000" w:rsidRPr="00000000">
        <w:rPr>
          <w:rtl w:val="0"/>
        </w:rPr>
      </w:r>
    </w:p>
    <w:p w:rsidR="00000000" w:rsidDel="00000000" w:rsidP="00000000" w:rsidRDefault="00000000" w:rsidRPr="00000000" w14:paraId="000000AE">
      <w:pPr>
        <w:spacing w:after="240" w:line="240" w:lineRule="auto"/>
        <w:rPr>
          <w:rFonts w:ascii="Proxima Nova" w:cs="Proxima Nova" w:eastAsia="Proxima Nova" w:hAnsi="Proxima Nova"/>
          <w:b w:val="1"/>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F">
      <w:pPr>
        <w:spacing w:after="240" w:line="240" w:lineRule="auto"/>
        <w:rPr>
          <w:rFonts w:ascii="Proxima Nova" w:cs="Proxima Nova" w:eastAsia="Proxima Nova" w:hAnsi="Proxima Nova"/>
          <w:b w:val="1"/>
          <w:color w:val="434343"/>
          <w:sz w:val="28"/>
          <w:szCs w:val="28"/>
        </w:rPr>
      </w:pPr>
      <w:r w:rsidDel="00000000" w:rsidR="00000000" w:rsidRPr="00000000">
        <w:rPr>
          <w:rFonts w:ascii="Proxima Nova" w:cs="Proxima Nova" w:eastAsia="Proxima Nova" w:hAnsi="Proxima Nova"/>
          <w:b w:val="1"/>
          <w:color w:val="434343"/>
          <w:sz w:val="28"/>
          <w:szCs w:val="28"/>
          <w:rtl w:val="0"/>
        </w:rPr>
        <w:t xml:space="preserve">Tests Unitarios:</w:t>
      </w:r>
    </w:p>
    <w:p w:rsidR="00000000" w:rsidDel="00000000" w:rsidP="00000000" w:rsidRDefault="00000000" w:rsidRPr="00000000" w14:paraId="000000B0">
      <w:pPr>
        <w:spacing w:after="120" w:before="200" w:line="360" w:lineRule="auto"/>
        <w:jc w:val="both"/>
        <w:rPr>
          <w:rFonts w:ascii="Proxima Nova" w:cs="Proxima Nova" w:eastAsia="Proxima Nova" w:hAnsi="Proxima Nova"/>
          <w:color w:val="434343"/>
        </w:rPr>
      </w:pPr>
      <w:r w:rsidDel="00000000" w:rsidR="00000000" w:rsidRPr="00000000">
        <w:rPr>
          <w:rFonts w:ascii="Proxima Nova" w:cs="Proxima Nova" w:eastAsia="Proxima Nova" w:hAnsi="Proxima Nova"/>
          <w:color w:val="434343"/>
          <w:rtl w:val="0"/>
        </w:rPr>
        <w:t xml:space="preserve">A continuación se solicita una serie de test unitarios a llevar a cabo; sin embargo, en caso de que se considere necesario implementar otros, esto es totalmente viable.</w:t>
      </w:r>
    </w:p>
    <w:tbl>
      <w:tblPr>
        <w:tblStyle w:val="Table3"/>
        <w:tblW w:w="9670.746509129967" w:type="dxa"/>
        <w:jc w:val="left"/>
        <w:tblInd w:w="54.000000000000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0"/>
        <w:gridCol w:w="4530"/>
        <w:gridCol w:w="3730.7465091299678"/>
        <w:tblGridChange w:id="0">
          <w:tblGrid>
            <w:gridCol w:w="1410"/>
            <w:gridCol w:w="4530"/>
            <w:gridCol w:w="3730.7465091299678"/>
          </w:tblGrid>
        </w:tblGridChange>
      </w:tblGrid>
      <w:tr>
        <w:trPr>
          <w:cantSplit w:val="0"/>
          <w:trHeight w:val="630" w:hRule="atLeast"/>
          <w:tblHeader w:val="0"/>
        </w:trPr>
        <w:tc>
          <w:tcPr>
            <w:shd w:fill="ddd9c4" w:val="clear"/>
            <w:tcMar>
              <w:top w:w="100.0" w:type="dxa"/>
              <w:left w:w="100.0" w:type="dxa"/>
              <w:bottom w:w="100.0" w:type="dxa"/>
              <w:right w:w="100.0" w:type="dxa"/>
            </w:tcMar>
          </w:tcPr>
          <w:p w:rsidR="00000000" w:rsidDel="00000000" w:rsidP="00000000" w:rsidRDefault="00000000" w:rsidRPr="00000000" w14:paraId="000000B1">
            <w:pPr>
              <w:widowControl w:val="0"/>
              <w:spacing w:before="0" w:line="240" w:lineRule="auto"/>
              <w:jc w:val="center"/>
              <w:rPr>
                <w:rFonts w:ascii="Proxima Nova" w:cs="Proxima Nova" w:eastAsia="Proxima Nova" w:hAnsi="Proxima Nova"/>
                <w:b w:val="1"/>
                <w:color w:val="434343"/>
                <w:sz w:val="24"/>
                <w:szCs w:val="24"/>
              </w:rPr>
            </w:pPr>
            <w:r w:rsidDel="00000000" w:rsidR="00000000" w:rsidRPr="00000000">
              <w:rPr>
                <w:rtl w:val="0"/>
              </w:rPr>
            </w:r>
          </w:p>
        </w:tc>
        <w:tc>
          <w:tcPr>
            <w:shd w:fill="ddd9c4" w:val="clear"/>
            <w:tcMar>
              <w:top w:w="100.0" w:type="dxa"/>
              <w:left w:w="100.0" w:type="dxa"/>
              <w:bottom w:w="100.0" w:type="dxa"/>
              <w:right w:w="100.0" w:type="dxa"/>
            </w:tcMar>
          </w:tcPr>
          <w:p w:rsidR="00000000" w:rsidDel="00000000" w:rsidP="00000000" w:rsidRDefault="00000000" w:rsidRPr="00000000" w14:paraId="000000B2">
            <w:pPr>
              <w:widowControl w:val="0"/>
              <w:spacing w:before="0"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Situaciones de entrada</w:t>
            </w:r>
          </w:p>
        </w:tc>
        <w:tc>
          <w:tcPr>
            <w:shd w:fill="ddd9c4" w:val="clear"/>
          </w:tcPr>
          <w:p w:rsidR="00000000" w:rsidDel="00000000" w:rsidP="00000000" w:rsidRDefault="00000000" w:rsidRPr="00000000" w14:paraId="000000B3">
            <w:pPr>
              <w:widowControl w:val="0"/>
              <w:spacing w:after="200" w:before="0" w:line="240" w:lineRule="auto"/>
              <w:jc w:val="center"/>
              <w:rPr>
                <w:rFonts w:ascii="Proxima Nova" w:cs="Proxima Nova" w:eastAsia="Proxima Nova" w:hAnsi="Proxima Nova"/>
                <w:b w:val="1"/>
                <w:color w:val="434343"/>
                <w:sz w:val="24"/>
                <w:szCs w:val="24"/>
              </w:rPr>
            </w:pPr>
            <w:r w:rsidDel="00000000" w:rsidR="00000000" w:rsidRPr="00000000">
              <w:rPr>
                <w:rFonts w:ascii="Proxima Nova" w:cs="Proxima Nova" w:eastAsia="Proxima Nova" w:hAnsi="Proxima Nova"/>
                <w:b w:val="1"/>
                <w:color w:val="434343"/>
                <w:sz w:val="24"/>
                <w:szCs w:val="24"/>
                <w:rtl w:val="0"/>
              </w:rPr>
              <w:t xml:space="preserve">Comportamiento Esperado</w:t>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T-0001</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el usuario a seguir exista. </w:t>
            </w:r>
            <w:r w:rsidDel="00000000" w:rsidR="00000000" w:rsidRPr="00000000">
              <w:rPr>
                <w:rFonts w:ascii="Proxima Nova" w:cs="Proxima Nova" w:eastAsia="Proxima Nova" w:hAnsi="Proxima Nova"/>
                <w:b w:val="1"/>
                <w:color w:val="434343"/>
                <w:sz w:val="21"/>
                <w:szCs w:val="21"/>
                <w:rtl w:val="0"/>
              </w:rPr>
              <w:t xml:space="preserve">(US-0001)</w:t>
            </w:r>
          </w:p>
        </w:tc>
        <w:tc>
          <w:tcPr/>
          <w:p w:rsidR="00000000" w:rsidDel="00000000" w:rsidP="00000000" w:rsidRDefault="00000000" w:rsidRPr="00000000" w14:paraId="000000B6">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Se cumple:</w:t>
            </w:r>
          </w:p>
          <w:p w:rsidR="00000000" w:rsidDel="00000000" w:rsidP="00000000" w:rsidRDefault="00000000" w:rsidRPr="00000000" w14:paraId="000000B7">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Permite continuar con normalidad.</w:t>
            </w:r>
          </w:p>
          <w:p w:rsidR="00000000" w:rsidDel="00000000" w:rsidP="00000000" w:rsidRDefault="00000000" w:rsidRPr="00000000" w14:paraId="000000B8">
            <w:pPr>
              <w:widowControl w:val="0"/>
              <w:spacing w:line="240" w:lineRule="auto"/>
              <w:rPr>
                <w:rFonts w:ascii="Proxima Nova" w:cs="Proxima Nova" w:eastAsia="Proxima Nova" w:hAnsi="Proxima Nova"/>
                <w:color w:val="434343"/>
                <w:sz w:val="21"/>
                <w:szCs w:val="21"/>
              </w:rPr>
            </w:pPr>
            <w:r w:rsidDel="00000000" w:rsidR="00000000" w:rsidRPr="00000000">
              <w:rPr>
                <w:rtl w:val="0"/>
              </w:rPr>
            </w:r>
          </w:p>
          <w:p w:rsidR="00000000" w:rsidDel="00000000" w:rsidP="00000000" w:rsidRDefault="00000000" w:rsidRPr="00000000" w14:paraId="000000B9">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No se cumple:</w:t>
            </w:r>
          </w:p>
          <w:p w:rsidR="00000000" w:rsidDel="00000000" w:rsidP="00000000" w:rsidRDefault="00000000" w:rsidRPr="00000000" w14:paraId="000000BA">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Notifica la no existencia mediante una excepción.</w:t>
            </w:r>
            <w:r w:rsidDel="00000000" w:rsidR="00000000" w:rsidRPr="00000000">
              <w:rPr>
                <w:rtl w:val="0"/>
              </w:rPr>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el usuario a dejar de seguir exista. </w:t>
            </w:r>
            <w:r w:rsidDel="00000000" w:rsidR="00000000" w:rsidRPr="00000000">
              <w:rPr>
                <w:rFonts w:ascii="Proxima Nova" w:cs="Proxima Nova" w:eastAsia="Proxima Nova" w:hAnsi="Proxima Nova"/>
                <w:b w:val="1"/>
                <w:color w:val="434343"/>
                <w:sz w:val="21"/>
                <w:szCs w:val="21"/>
                <w:rtl w:val="0"/>
              </w:rPr>
              <w:t xml:space="preserve">(US-0007)</w:t>
            </w:r>
          </w:p>
        </w:tc>
        <w:tc>
          <w:tcPr/>
          <w:p w:rsidR="00000000" w:rsidDel="00000000" w:rsidP="00000000" w:rsidRDefault="00000000" w:rsidRPr="00000000" w14:paraId="000000BD">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Se cumple:</w:t>
            </w:r>
          </w:p>
          <w:p w:rsidR="00000000" w:rsidDel="00000000" w:rsidP="00000000" w:rsidRDefault="00000000" w:rsidRPr="00000000" w14:paraId="000000BE">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Permite continuar con normalidad.</w:t>
            </w:r>
          </w:p>
          <w:p w:rsidR="00000000" w:rsidDel="00000000" w:rsidP="00000000" w:rsidRDefault="00000000" w:rsidRPr="00000000" w14:paraId="000000BF">
            <w:pPr>
              <w:widowControl w:val="0"/>
              <w:spacing w:line="240" w:lineRule="auto"/>
              <w:rPr>
                <w:rFonts w:ascii="Proxima Nova" w:cs="Proxima Nova" w:eastAsia="Proxima Nova" w:hAnsi="Proxima Nova"/>
                <w:color w:val="434343"/>
                <w:sz w:val="21"/>
                <w:szCs w:val="21"/>
              </w:rPr>
            </w:pPr>
            <w:r w:rsidDel="00000000" w:rsidR="00000000" w:rsidRPr="00000000">
              <w:rPr>
                <w:rtl w:val="0"/>
              </w:rPr>
            </w:r>
          </w:p>
          <w:p w:rsidR="00000000" w:rsidDel="00000000" w:rsidP="00000000" w:rsidRDefault="00000000" w:rsidRPr="00000000" w14:paraId="000000C0">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No se cumple:</w:t>
            </w:r>
          </w:p>
          <w:p w:rsidR="00000000" w:rsidDel="00000000" w:rsidP="00000000" w:rsidRDefault="00000000" w:rsidRPr="00000000" w14:paraId="000000C1">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Notifica la no existencia mediante una excepción.</w:t>
            </w:r>
            <w:r w:rsidDel="00000000" w:rsidR="00000000" w:rsidRPr="00000000">
              <w:rPr>
                <w:rtl w:val="0"/>
              </w:rPr>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el tipo de ordenamiento alfabético exista (US-0008)</w:t>
            </w:r>
          </w:p>
          <w:p w:rsidR="00000000" w:rsidDel="00000000" w:rsidP="00000000" w:rsidRDefault="00000000" w:rsidRPr="00000000" w14:paraId="000000C4">
            <w:pPr>
              <w:widowControl w:val="0"/>
              <w:spacing w:line="240" w:lineRule="auto"/>
              <w:rPr>
                <w:rFonts w:ascii="Proxima Nova" w:cs="Proxima Nova" w:eastAsia="Proxima Nova" w:hAnsi="Proxima Nova"/>
                <w:color w:val="434343"/>
                <w:sz w:val="21"/>
                <w:szCs w:val="21"/>
              </w:rPr>
            </w:pPr>
            <w:r w:rsidDel="00000000" w:rsidR="00000000" w:rsidRPr="00000000">
              <w:rPr>
                <w:rtl w:val="0"/>
              </w:rPr>
            </w:r>
          </w:p>
        </w:tc>
        <w:tc>
          <w:tcPr/>
          <w:p w:rsidR="00000000" w:rsidDel="00000000" w:rsidP="00000000" w:rsidRDefault="00000000" w:rsidRPr="00000000" w14:paraId="000000C5">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Se cumple:</w:t>
            </w:r>
          </w:p>
          <w:p w:rsidR="00000000" w:rsidDel="00000000" w:rsidP="00000000" w:rsidRDefault="00000000" w:rsidRPr="00000000" w14:paraId="000000C6">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Permite continuar con normalidad.</w:t>
            </w:r>
          </w:p>
          <w:p w:rsidR="00000000" w:rsidDel="00000000" w:rsidP="00000000" w:rsidRDefault="00000000" w:rsidRPr="00000000" w14:paraId="000000C7">
            <w:pPr>
              <w:widowControl w:val="0"/>
              <w:spacing w:line="240" w:lineRule="auto"/>
              <w:rPr>
                <w:rFonts w:ascii="Proxima Nova" w:cs="Proxima Nova" w:eastAsia="Proxima Nova" w:hAnsi="Proxima Nova"/>
                <w:color w:val="434343"/>
                <w:sz w:val="21"/>
                <w:szCs w:val="21"/>
              </w:rPr>
            </w:pPr>
            <w:r w:rsidDel="00000000" w:rsidR="00000000" w:rsidRPr="00000000">
              <w:rPr>
                <w:rtl w:val="0"/>
              </w:rPr>
            </w:r>
          </w:p>
          <w:p w:rsidR="00000000" w:rsidDel="00000000" w:rsidP="00000000" w:rsidRDefault="00000000" w:rsidRPr="00000000" w14:paraId="000000C8">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No se cumple:</w:t>
            </w:r>
          </w:p>
          <w:p w:rsidR="00000000" w:rsidDel="00000000" w:rsidP="00000000" w:rsidRDefault="00000000" w:rsidRPr="00000000" w14:paraId="000000C9">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Notifica la no existencia mediante una excepción.</w:t>
            </w:r>
          </w:p>
        </w:tc>
      </w:tr>
      <w:tr>
        <w:trPr>
          <w:cantSplit w:val="0"/>
          <w:trHeight w:val="75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el correcto ordenamiento ascendente </w:t>
            </w:r>
            <w:r w:rsidDel="00000000" w:rsidR="00000000" w:rsidRPr="00000000">
              <w:rPr>
                <w:rtl w:val="0"/>
              </w:rPr>
            </w:r>
          </w:p>
          <w:p w:rsidR="00000000" w:rsidDel="00000000" w:rsidP="00000000" w:rsidRDefault="00000000" w:rsidRPr="00000000" w14:paraId="000000CC">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y descendente por nombre. </w:t>
            </w:r>
            <w:r w:rsidDel="00000000" w:rsidR="00000000" w:rsidRPr="00000000">
              <w:rPr>
                <w:rFonts w:ascii="Proxima Nova" w:cs="Proxima Nova" w:eastAsia="Proxima Nova" w:hAnsi="Proxima Nova"/>
                <w:b w:val="1"/>
                <w:color w:val="434343"/>
                <w:sz w:val="21"/>
                <w:szCs w:val="21"/>
                <w:rtl w:val="0"/>
              </w:rPr>
              <w:t xml:space="preserve">(US-0008)</w:t>
            </w:r>
          </w:p>
        </w:tc>
        <w:tc>
          <w:tcPr/>
          <w:p w:rsidR="00000000" w:rsidDel="00000000" w:rsidP="00000000" w:rsidRDefault="00000000" w:rsidRPr="00000000" w14:paraId="000000CD">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Devuelve la lista ordenada según el criterio solicitado</w:t>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el tipo de ordenamiento por fecha exista </w:t>
            </w:r>
            <w:r w:rsidDel="00000000" w:rsidR="00000000" w:rsidRPr="00000000">
              <w:rPr>
                <w:rFonts w:ascii="Proxima Nova" w:cs="Proxima Nova" w:eastAsia="Proxima Nova" w:hAnsi="Proxima Nova"/>
                <w:b w:val="1"/>
                <w:color w:val="434343"/>
                <w:sz w:val="21"/>
                <w:szCs w:val="21"/>
                <w:rtl w:val="0"/>
              </w:rPr>
              <w:t xml:space="preserve">(US-0009)</w:t>
            </w:r>
          </w:p>
        </w:tc>
        <w:tc>
          <w:tcPr/>
          <w:p w:rsidR="00000000" w:rsidDel="00000000" w:rsidP="00000000" w:rsidRDefault="00000000" w:rsidRPr="00000000" w14:paraId="000000D0">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Se cumple:</w:t>
            </w:r>
          </w:p>
          <w:p w:rsidR="00000000" w:rsidDel="00000000" w:rsidP="00000000" w:rsidRDefault="00000000" w:rsidRPr="00000000" w14:paraId="000000D1">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Permite continuar con normalidad.</w:t>
            </w:r>
          </w:p>
          <w:p w:rsidR="00000000" w:rsidDel="00000000" w:rsidP="00000000" w:rsidRDefault="00000000" w:rsidRPr="00000000" w14:paraId="000000D2">
            <w:pPr>
              <w:widowControl w:val="0"/>
              <w:spacing w:line="240" w:lineRule="auto"/>
              <w:rPr>
                <w:rFonts w:ascii="Proxima Nova" w:cs="Proxima Nova" w:eastAsia="Proxima Nova" w:hAnsi="Proxima Nova"/>
                <w:color w:val="434343"/>
                <w:sz w:val="21"/>
                <w:szCs w:val="21"/>
              </w:rPr>
            </w:pPr>
            <w:r w:rsidDel="00000000" w:rsidR="00000000" w:rsidRPr="00000000">
              <w:rPr>
                <w:rtl w:val="0"/>
              </w:rPr>
            </w:r>
          </w:p>
          <w:p w:rsidR="00000000" w:rsidDel="00000000" w:rsidP="00000000" w:rsidRDefault="00000000" w:rsidRPr="00000000" w14:paraId="000000D3">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No se cumple:</w:t>
            </w:r>
          </w:p>
          <w:p w:rsidR="00000000" w:rsidDel="00000000" w:rsidP="00000000" w:rsidRDefault="00000000" w:rsidRPr="00000000" w14:paraId="000000D4">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Notifica la no existencia mediante una excepción.</w:t>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el correcto ordenamiento ascendente y descendente por fecha. </w:t>
            </w:r>
            <w:r w:rsidDel="00000000" w:rsidR="00000000" w:rsidRPr="00000000">
              <w:rPr>
                <w:rFonts w:ascii="Proxima Nova" w:cs="Proxima Nova" w:eastAsia="Proxima Nova" w:hAnsi="Proxima Nova"/>
                <w:b w:val="1"/>
                <w:color w:val="434343"/>
                <w:sz w:val="21"/>
                <w:szCs w:val="21"/>
                <w:rtl w:val="0"/>
              </w:rPr>
              <w:t xml:space="preserve">(US-0009)</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el correcto ordenamiento ascendente y descendente por fecha. </w:t>
            </w:r>
            <w:r w:rsidDel="00000000" w:rsidR="00000000" w:rsidRPr="00000000">
              <w:rPr>
                <w:rFonts w:ascii="Proxima Nova" w:cs="Proxima Nova" w:eastAsia="Proxima Nova" w:hAnsi="Proxima Nova"/>
                <w:b w:val="1"/>
                <w:color w:val="434343"/>
                <w:sz w:val="21"/>
                <w:szCs w:val="21"/>
                <w:rtl w:val="0"/>
              </w:rPr>
              <w:t xml:space="preserve">(US-0009)</w:t>
            </w:r>
          </w:p>
        </w:tc>
      </w:tr>
      <w:tr>
        <w:trPr>
          <w:cantSplit w:val="0"/>
          <w:trHeight w:val="760.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la cantidad de seguidores de un determinado usuario sea correcta.</w:t>
            </w:r>
            <w:r w:rsidDel="00000000" w:rsidR="00000000" w:rsidRPr="00000000">
              <w:rPr>
                <w:rFonts w:ascii="Proxima Nova" w:cs="Proxima Nova" w:eastAsia="Proxima Nova" w:hAnsi="Proxima Nova"/>
                <w:b w:val="1"/>
                <w:color w:val="434343"/>
                <w:sz w:val="21"/>
                <w:szCs w:val="21"/>
                <w:rtl w:val="0"/>
              </w:rPr>
              <w:t xml:space="preserve"> (US-0002)</w:t>
            </w:r>
          </w:p>
        </w:tc>
        <w:tc>
          <w:tcPr/>
          <w:p w:rsidR="00000000" w:rsidDel="00000000" w:rsidP="00000000" w:rsidRDefault="00000000" w:rsidRPr="00000000" w14:paraId="000000DA">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Devuelve el cálculo correcto del total de la cantidad de seguidores que posee un usuario. </w:t>
            </w:r>
          </w:p>
        </w:tc>
      </w:tr>
      <w:tr>
        <w:trPr>
          <w:cantSplit w:val="0"/>
          <w:trHeight w:val="13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b w:val="1"/>
                <w:color w:val="434343"/>
                <w:sz w:val="21"/>
                <w:szCs w:val="21"/>
                <w:rtl w:val="0"/>
              </w:rPr>
              <w:t xml:space="preserve">T-0008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Proxima Nova" w:cs="Proxima Nova" w:eastAsia="Proxima Nova" w:hAnsi="Proxima Nova"/>
                <w:b w:val="1"/>
                <w:color w:val="434343"/>
                <w:sz w:val="21"/>
                <w:szCs w:val="21"/>
              </w:rPr>
            </w:pPr>
            <w:r w:rsidDel="00000000" w:rsidR="00000000" w:rsidRPr="00000000">
              <w:rPr>
                <w:rFonts w:ascii="Proxima Nova" w:cs="Proxima Nova" w:eastAsia="Proxima Nova" w:hAnsi="Proxima Nova"/>
                <w:color w:val="434343"/>
                <w:sz w:val="21"/>
                <w:szCs w:val="21"/>
                <w:rtl w:val="0"/>
              </w:rPr>
              <w:t xml:space="preserve">Verificar que la consulta de publicaciones realizadas en las últimas dos semanas de un determinado vendedor sean efectivamente de las últimas dos semanas. </w:t>
            </w:r>
            <w:r w:rsidDel="00000000" w:rsidR="00000000" w:rsidRPr="00000000">
              <w:rPr>
                <w:rFonts w:ascii="Proxima Nova" w:cs="Proxima Nova" w:eastAsia="Proxima Nova" w:hAnsi="Proxima Nova"/>
                <w:b w:val="1"/>
                <w:color w:val="434343"/>
                <w:sz w:val="21"/>
                <w:szCs w:val="21"/>
                <w:rtl w:val="0"/>
              </w:rPr>
              <w:t xml:space="preserve">(US-0006)</w:t>
            </w:r>
          </w:p>
        </w:tc>
        <w:tc>
          <w:tcPr/>
          <w:p w:rsidR="00000000" w:rsidDel="00000000" w:rsidP="00000000" w:rsidRDefault="00000000" w:rsidRPr="00000000" w14:paraId="000000DD">
            <w:pPr>
              <w:widowControl w:val="0"/>
              <w:spacing w:line="240" w:lineRule="auto"/>
              <w:rPr>
                <w:rFonts w:ascii="Proxima Nova" w:cs="Proxima Nova" w:eastAsia="Proxima Nova" w:hAnsi="Proxima Nova"/>
                <w:color w:val="434343"/>
                <w:sz w:val="21"/>
                <w:szCs w:val="21"/>
              </w:rPr>
            </w:pPr>
            <w:r w:rsidDel="00000000" w:rsidR="00000000" w:rsidRPr="00000000">
              <w:rPr>
                <w:rFonts w:ascii="Proxima Nova" w:cs="Proxima Nova" w:eastAsia="Proxima Nova" w:hAnsi="Proxima Nova"/>
                <w:color w:val="434343"/>
                <w:sz w:val="21"/>
                <w:szCs w:val="21"/>
                <w:rtl w:val="0"/>
              </w:rPr>
              <w:t xml:space="preserve">Devuelve únicamente los datos de las publicaciones que tengan fecha de publicación dentro de las últimas dos semanas a partir del día de la fecha.</w:t>
            </w:r>
          </w:p>
        </w:tc>
      </w:tr>
    </w:tbl>
    <w:p w:rsidR="00000000" w:rsidDel="00000000" w:rsidP="00000000" w:rsidRDefault="00000000" w:rsidRPr="00000000" w14:paraId="000000DE">
      <w:pPr>
        <w:spacing w:after="200" w:line="240" w:lineRule="auto"/>
        <w:jc w:val="both"/>
        <w:rPr>
          <w:rFonts w:ascii="Proxima Nova" w:cs="Proxima Nova" w:eastAsia="Proxima Nova" w:hAnsi="Proxima Nova"/>
          <w:b w:val="1"/>
          <w:color w:val="434343"/>
          <w:sz w:val="24"/>
          <w:szCs w:val="24"/>
          <w:u w:val="single"/>
        </w:rPr>
      </w:pPr>
      <w:r w:rsidDel="00000000" w:rsidR="00000000" w:rsidRPr="00000000">
        <w:rPr>
          <w:rtl w:val="0"/>
        </w:rPr>
      </w:r>
    </w:p>
    <w:sectPr>
      <w:headerReference r:id="rId9" w:type="default"/>
      <w:pgSz w:h="16834" w:w="11909" w:orient="portrait"/>
      <w:pgMar w:bottom="735.7086614173227" w:top="1133.858267716535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Extrabold">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321E87"/>
    <w:pPr>
      <w:ind w:left="720"/>
      <w:contextualSpacing w:val="1"/>
    </w:pPr>
  </w:style>
  <w:style w:type="table" w:styleId="Tablaconcuadrcula">
    <w:name w:val="Table Grid"/>
    <w:basedOn w:val="Tablanormal"/>
    <w:uiPriority w:val="39"/>
    <w:rsid w:val="003C566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a" w:customStyle="1">
    <w:basedOn w:val="TableNormal2"/>
    <w:tblPr>
      <w:tblStyleRowBandSize w:val="1"/>
      <w:tblStyleColBandSize w:val="1"/>
      <w:tblCellMar>
        <w:top w:w="100.0" w:type="dxa"/>
        <w:left w:w="100.0" w:type="dxa"/>
        <w:bottom w:w="100.0" w:type="dxa"/>
        <w:right w:w="100.0" w:type="dxa"/>
      </w:tblCellMar>
    </w:tblPr>
  </w:style>
  <w:style w:type="table" w:styleId="a0" w:customStyle="1">
    <w:basedOn w:val="TableNormal2"/>
    <w:tblPr>
      <w:tblStyleRowBandSize w:val="1"/>
      <w:tblStyleColBandSize w:val="1"/>
      <w:tblCellMar>
        <w:top w:w="100.0" w:type="dxa"/>
        <w:left w:w="100.0" w:type="dxa"/>
        <w:bottom w:w="100.0" w:type="dxa"/>
        <w:right w:w="100.0" w:type="dxa"/>
      </w:tblCellMar>
    </w:tblPr>
  </w:style>
  <w:style w:type="table" w:styleId="a1" w:customStyle="1">
    <w:basedOn w:val="TableNormal2"/>
    <w:tblPr>
      <w:tblStyleRowBandSize w:val="1"/>
      <w:tblStyleColBandSize w:val="1"/>
      <w:tblCellMar>
        <w:top w:w="100.0" w:type="dxa"/>
        <w:left w:w="100.0" w:type="dxa"/>
        <w:bottom w:w="100.0" w:type="dxa"/>
        <w:right w:w="100.0" w:type="dxa"/>
      </w:tblCellMar>
    </w:tbl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table" w:styleId="a3" w:customStyle="1">
    <w:basedOn w:val="TableNormal2"/>
    <w:tblPr>
      <w:tblStyleRowBandSize w:val="1"/>
      <w:tblStyleColBandSize w:val="1"/>
      <w:tblCellMar>
        <w:top w:w="100.0" w:type="dxa"/>
        <w:left w:w="100.0" w:type="dxa"/>
        <w:bottom w:w="100.0" w:type="dxa"/>
        <w:right w:w="100.0" w:type="dxa"/>
      </w:tblCellMar>
    </w:tblPr>
  </w:style>
  <w:style w:type="table" w:styleId="a4" w:customStyle="1">
    <w:basedOn w:val="TableNormal2"/>
    <w:tblPr>
      <w:tblStyleRowBandSize w:val="1"/>
      <w:tblStyleColBandSize w:val="1"/>
      <w:tblCellMar>
        <w:top w:w="100.0" w:type="dxa"/>
        <w:left w:w="100.0" w:type="dxa"/>
        <w:bottom w:w="100.0" w:type="dxa"/>
        <w:right w:w="100.0" w:type="dxa"/>
      </w:tblCellMar>
    </w:tblPr>
  </w:style>
  <w:style w:type="table" w:styleId="a5" w:customStyle="1">
    <w:basedOn w:val="TableNormal2"/>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top w:w="100.0" w:type="dxa"/>
        <w:left w:w="100.0" w:type="dxa"/>
        <w:bottom w:w="100.0" w:type="dxa"/>
        <w:right w:w="100.0" w:type="dxa"/>
      </w:tblCellMar>
    </w:tblPr>
  </w:style>
  <w:style w:type="table" w:styleId="a7" w:customStyle="1">
    <w:basedOn w:val="TableNormal2"/>
    <w:tblPr>
      <w:tblStyleRowBandSize w:val="1"/>
      <w:tblStyleColBandSize w:val="1"/>
      <w:tblCellMar>
        <w:top w:w="100.0" w:type="dxa"/>
        <w:left w:w="100.0" w:type="dxa"/>
        <w:bottom w:w="100.0" w:type="dxa"/>
        <w:right w:w="100.0" w:type="dxa"/>
      </w:tblCellMar>
    </w:tblPr>
  </w:style>
  <w:style w:type="table" w:styleId="a8" w:customStyle="1">
    <w:basedOn w:val="TableNormal2"/>
    <w:tblPr>
      <w:tblStyleRowBandSize w:val="1"/>
      <w:tblStyleColBandSize w:val="1"/>
      <w:tblCellMar>
        <w:top w:w="100.0" w:type="dxa"/>
        <w:left w:w="100.0" w:type="dxa"/>
        <w:bottom w:w="100.0" w:type="dxa"/>
        <w:right w:w="100.0" w:type="dxa"/>
      </w:tblCellMar>
    </w:tblPr>
  </w:style>
  <w:style w:type="table" w:styleId="a9" w:customStyle="1">
    <w:basedOn w:val="TableNormal2"/>
    <w:tblPr>
      <w:tblStyleRowBandSize w:val="1"/>
      <w:tblStyleColBandSize w:val="1"/>
      <w:tblCellMar>
        <w:top w:w="100.0" w:type="dxa"/>
        <w:left w:w="100.0" w:type="dxa"/>
        <w:bottom w:w="100.0" w:type="dxa"/>
        <w:right w:w="100.0" w:type="dxa"/>
      </w:tblCellMar>
    </w:tblPr>
  </w:style>
  <w:style w:type="table" w:styleId="aa" w:customStyle="1">
    <w:basedOn w:val="TableNormal2"/>
    <w:tblPr>
      <w:tblStyleRowBandSize w:val="1"/>
      <w:tblStyleColBandSize w:val="1"/>
      <w:tblCellMar>
        <w:top w:w="100.0" w:type="dxa"/>
        <w:left w:w="100.0" w:type="dxa"/>
        <w:bottom w:w="100.0" w:type="dxa"/>
        <w:right w:w="100.0" w:type="dxa"/>
      </w:tblCellMar>
    </w:tblPr>
  </w:style>
  <w:style w:type="table" w:styleId="ab" w:customStyle="1">
    <w:basedOn w:val="TableNormal2"/>
    <w:tblPr>
      <w:tblStyleRowBandSize w:val="1"/>
      <w:tblStyleColBandSize w:val="1"/>
      <w:tblCellMar>
        <w:top w:w="100.0" w:type="dxa"/>
        <w:left w:w="100.0" w:type="dxa"/>
        <w:bottom w:w="100.0" w:type="dxa"/>
        <w:right w:w="100.0" w:type="dxa"/>
      </w:tblCellMar>
    </w:tblPr>
  </w:style>
  <w:style w:type="table" w:styleId="ac" w:customStyle="1">
    <w:basedOn w:val="TableNormal2"/>
    <w:tblPr>
      <w:tblStyleRowBandSize w:val="1"/>
      <w:tblStyleColBandSize w:val="1"/>
      <w:tblCellMar>
        <w:top w:w="100.0" w:type="dxa"/>
        <w:left w:w="100.0" w:type="dxa"/>
        <w:bottom w:w="100.0" w:type="dxa"/>
        <w:right w:w="100.0" w:type="dxa"/>
      </w:tblCellMar>
    </w:tblPr>
  </w:style>
  <w:style w:type="table" w:styleId="ad" w:customStyle="1">
    <w:basedOn w:val="TableNormal2"/>
    <w:tblPr>
      <w:tblStyleRowBandSize w:val="1"/>
      <w:tblStyleColBandSize w:val="1"/>
      <w:tblCellMar>
        <w:top w:w="100.0" w:type="dxa"/>
        <w:left w:w="100.0" w:type="dxa"/>
        <w:bottom w:w="100.0" w:type="dxa"/>
        <w:right w:w="100.0" w:type="dxa"/>
      </w:tblCellMar>
    </w:tblPr>
  </w:style>
  <w:style w:type="table" w:styleId="ae" w:customStyle="1">
    <w:basedOn w:val="TableNormal2"/>
    <w:tblPr>
      <w:tblStyleRowBandSize w:val="1"/>
      <w:tblStyleColBandSize w:val="1"/>
      <w:tblCellMar>
        <w:top w:w="100.0" w:type="dxa"/>
        <w:left w:w="100.0" w:type="dxa"/>
        <w:bottom w:w="100.0" w:type="dxa"/>
        <w:right w:w="100.0" w:type="dxa"/>
      </w:tblCellMar>
    </w:tblPr>
  </w:style>
  <w:style w:type="table" w:styleId="af" w:customStyle="1">
    <w:basedOn w:val="TableNormal2"/>
    <w:tblPr>
      <w:tblStyleRowBandSize w:val="1"/>
      <w:tblStyleColBandSize w:val="1"/>
      <w:tblCellMar>
        <w:top w:w="100.0" w:type="dxa"/>
        <w:left w:w="100.0" w:type="dxa"/>
        <w:bottom w:w="100.0" w:type="dxa"/>
        <w:right w:w="100.0" w:type="dxa"/>
      </w:tblCellMar>
    </w:tblPr>
  </w:style>
  <w:style w:type="table" w:styleId="af0" w:customStyle="1">
    <w:basedOn w:val="TableNormal2"/>
    <w:tblPr>
      <w:tblStyleRowBandSize w:val="1"/>
      <w:tblStyleColBandSize w:val="1"/>
      <w:tblCellMar>
        <w:top w:w="100.0" w:type="dxa"/>
        <w:left w:w="100.0" w:type="dxa"/>
        <w:bottom w:w="100.0" w:type="dxa"/>
        <w:right w:w="100.0" w:type="dxa"/>
      </w:tblCellMar>
    </w:tblPr>
  </w:style>
  <w:style w:type="table" w:styleId="af1" w:customStyle="1">
    <w:basedOn w:val="TableNormal2"/>
    <w:tblPr>
      <w:tblStyleRowBandSize w:val="1"/>
      <w:tblStyleColBandSize w:val="1"/>
      <w:tblCellMar>
        <w:top w:w="100.0" w:type="dxa"/>
        <w:left w:w="100.0" w:type="dxa"/>
        <w:bottom w:w="100.0" w:type="dxa"/>
        <w:right w:w="100.0" w:type="dxa"/>
      </w:tblCellMar>
    </w:tblPr>
  </w:style>
  <w:style w:type="table" w:styleId="af2" w:customStyle="1">
    <w:basedOn w:val="TableNormal2"/>
    <w:tblPr>
      <w:tblStyleRowBandSize w:val="1"/>
      <w:tblStyleColBandSize w:val="1"/>
      <w:tblCellMar>
        <w:top w:w="100.0" w:type="dxa"/>
        <w:left w:w="100.0" w:type="dxa"/>
        <w:bottom w:w="100.0" w:type="dxa"/>
        <w:right w:w="100.0" w:type="dxa"/>
      </w:tblCellMar>
    </w:tblPr>
  </w:style>
  <w:style w:type="table" w:styleId="af3" w:customStyle="1">
    <w:basedOn w:val="TableNormal2"/>
    <w:tblPr>
      <w:tblStyleRowBandSize w:val="1"/>
      <w:tblStyleColBandSize w:val="1"/>
      <w:tblCellMar>
        <w:top w:w="100.0" w:type="dxa"/>
        <w:left w:w="100.0" w:type="dxa"/>
        <w:bottom w:w="100.0" w:type="dxa"/>
        <w:right w:w="100.0" w:type="dxa"/>
      </w:tblCellMar>
    </w:tblPr>
  </w:style>
  <w:style w:type="table" w:styleId="af4" w:customStyle="1">
    <w:basedOn w:val="TableNormal2"/>
    <w:tblPr>
      <w:tblStyleRowBandSize w:val="1"/>
      <w:tblStyleColBandSize w:val="1"/>
      <w:tblCellMar>
        <w:top w:w="100.0" w:type="dxa"/>
        <w:left w:w="100.0" w:type="dxa"/>
        <w:bottom w:w="100.0" w:type="dxa"/>
        <w:right w:w="100.0" w:type="dxa"/>
      </w:tblCellMar>
    </w:tblPr>
  </w:style>
  <w:style w:type="table" w:styleId="af5" w:customStyle="1">
    <w:basedOn w:val="TableNormal2"/>
    <w:tblPr>
      <w:tblStyleRowBandSize w:val="1"/>
      <w:tblStyleColBandSize w:val="1"/>
      <w:tblCellMar>
        <w:top w:w="100.0" w:type="dxa"/>
        <w:left w:w="100.0" w:type="dxa"/>
        <w:bottom w:w="100.0" w:type="dxa"/>
        <w:right w:w="100.0" w:type="dxa"/>
      </w:tblCellMar>
    </w:tblPr>
  </w:style>
  <w:style w:type="table" w:styleId="af6" w:customStyle="1">
    <w:basedOn w:val="TableNormal2"/>
    <w:tblPr>
      <w:tblStyleRowBandSize w:val="1"/>
      <w:tblStyleColBandSize w:val="1"/>
      <w:tblCellMar>
        <w:top w:w="100.0" w:type="dxa"/>
        <w:left w:w="100.0" w:type="dxa"/>
        <w:bottom w:w="100.0" w:type="dxa"/>
        <w:right w:w="100.0" w:type="dxa"/>
      </w:tblCellMar>
    </w:tblPr>
  </w:style>
  <w:style w:type="table" w:styleId="af7" w:customStyle="1">
    <w:basedOn w:val="TableNormal2"/>
    <w:tblPr>
      <w:tblStyleRowBandSize w:val="1"/>
      <w:tblStyleColBandSize w:val="1"/>
      <w:tblCellMar>
        <w:top w:w="100.0" w:type="dxa"/>
        <w:left w:w="100.0" w:type="dxa"/>
        <w:bottom w:w="100.0" w:type="dxa"/>
        <w:right w:w="100.0" w:type="dxa"/>
      </w:tblCellMar>
    </w:tblPr>
  </w:style>
  <w:style w:type="table" w:styleId="af8" w:customStyle="1">
    <w:basedOn w:val="TableNormal2"/>
    <w:tblPr>
      <w:tblStyleRowBandSize w:val="1"/>
      <w:tblStyleColBandSize w:val="1"/>
      <w:tblCellMar>
        <w:top w:w="100.0" w:type="dxa"/>
        <w:left w:w="100.0" w:type="dxa"/>
        <w:bottom w:w="100.0" w:type="dxa"/>
        <w:right w:w="100.0" w:type="dxa"/>
      </w:tblCellMar>
    </w:tblPr>
  </w:style>
  <w:style w:type="table" w:styleId="af9" w:customStyle="1">
    <w:basedOn w:val="TableNormal2"/>
    <w:tblPr>
      <w:tblStyleRowBandSize w:val="1"/>
      <w:tblStyleColBandSize w:val="1"/>
      <w:tblCellMar>
        <w:top w:w="100.0" w:type="dxa"/>
        <w:left w:w="100.0" w:type="dxa"/>
        <w:bottom w:w="100.0" w:type="dxa"/>
        <w:right w:w="100.0" w:type="dxa"/>
      </w:tblCellMar>
    </w:tblPr>
  </w:style>
  <w:style w:type="table" w:styleId="afa" w:customStyle="1">
    <w:basedOn w:val="TableNormal2"/>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semiHidden w:val="1"/>
    <w:unhideWhenUsed w:val="1"/>
    <w:rsid w:val="00E66295"/>
    <w:pPr>
      <w:spacing w:after="100" w:afterAutospacing="1" w:before="100" w:beforeAutospacing="1" w:line="240" w:lineRule="auto"/>
    </w:pPr>
    <w:rPr>
      <w:rFonts w:ascii="Times New Roman" w:cs="Times New Roman" w:eastAsia="Times New Roman" w:hAnsi="Times New Roman"/>
      <w:sz w:val="24"/>
      <w:szCs w:val="24"/>
      <w:lang w:val="es-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ocs.google.com/document/d/1187Qpl9lfHk-pckNTWJgQwr8fq6lTJWt/edit?usp=sharing&amp;ouid=109885099434747742763&amp;rtpof=true&amp;sd=true"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Extrabold-bold.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mG9sGnMtUqEZBnm3IgtI0xUvww==">AMUW2mUjkkCAT7w1a3tdTlRN3xDmErp6xEby5NuaLNQyL/e8G+24/9x7Ym8aoN0KPeii6Bn/uOC/vLdiLbl5JBlEPD6KN9G/qQjoA0rq/a09BU1hpBhpKgFyOwOhe5Sp8lAq1ZmM+Tx2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2021-01-28T18:36:00Z</dcterms:created>
</cp:coreProperties>
</file>