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6"/>
          <w:szCs w:val="56"/>
          <w:shd w:fill="ffdb02" w:val="clear"/>
          <w:rtl w:val="0"/>
        </w:rPr>
        <w:t xml:space="preserve">Diseño Diagrama Entidad-Relación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un diagrama de entidad - relación para el sistema de una concesionaria, que desea gestionar los servicios de los coches de sus clientes.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Para el módulo del sistema, se necesita almacenar información de los clientes, los coches que estos poseen y los service/revisiones de cada uno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Utilizar el formato adecuado para representar las Primary y Foreign Key en el diagrama, además de los tipos de datos de cada atributo.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-981068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1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0Q3+HrFA3cyG8K2ww1epQ5YIA==">AMUW2mWfdNeFwJhovPlfvIq8obVwZ06ABtO7z7+4J7QRfmyGH8iuZnFH3D9Ng8CVJI0msHOwoOUqNCHP9U4E3Wa12a7AR7OngYowck8Mil4d1iQWzBChWo0=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