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BASE DE DATOS RELACIONAL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44"/>
          <w:szCs w:val="44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PLANTEÓ DIAGRAMA ENTIDAD - RELACIÓN </w:t>
      </w:r>
      <w:r w:rsidDel="00000000" w:rsidR="00000000" w:rsidRPr="00000000">
        <w:rPr>
          <w:sz w:val="44"/>
          <w:szCs w:val="44"/>
          <w:rtl w:val="0"/>
        </w:rPr>
        <w:t xml:space="preserve">PRÁCTICA INDIVIDUAL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Oswald" w:cs="Oswald" w:eastAsia="Oswald" w:hAnsi="Oswald"/>
          <w:color w:val="666666"/>
          <w:sz w:val="44"/>
          <w:szCs w:val="44"/>
          <w:rtl w:val="0"/>
        </w:rPr>
        <w:t xml:space="preserve">00</w:t>
      </w:r>
      <w:r w:rsidDel="00000000" w:rsidR="00000000" w:rsidRPr="00000000">
        <w:rPr>
          <w:color w:val="666666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tl w:val="0"/>
        </w:rPr>
        <w:t xml:space="preserve">EJERCICIO A DESARROLLAR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rtl w:val="0"/>
        </w:rPr>
        <w:t xml:space="preserve">Una mueblería necesita la implementación de una base de datos para controlar las ventas que realiza por día, el stock de sus artículos (productos) y la lista de sus clientes que realizan las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Oswald" w:cs="Oswald" w:eastAsia="Oswald" w:hAnsi="Oswald"/>
          <w:color w:val="000000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¿Cuáles serían las entidades de este sistema?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Son dos entidades: Clientes y productos.</w:t>
      </w:r>
    </w:p>
    <w:p w:rsidR="00000000" w:rsidDel="00000000" w:rsidP="00000000" w:rsidRDefault="00000000" w:rsidRPr="00000000" w14:paraId="00000008">
      <w:pPr>
        <w:rPr>
          <w:color w:val="666666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0" w:firstLine="0"/>
        <w:rPr>
          <w:rFonts w:ascii="Oswald" w:cs="Oswald" w:eastAsia="Oswald" w:hAnsi="Oswald"/>
          <w:color w:val="000000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¿Qué atributos se determinarán para cada entidad? (Considerar los que se crean necesarios)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clientes: nombre, dirección, correo electrónico y número de teléfono.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Productos: nombre, categoría y marca.</w:t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>
          <w:rFonts w:ascii="Oswald" w:cs="Oswald" w:eastAsia="Oswald" w:hAnsi="Oswald"/>
          <w:color w:val="000000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¿Cómo se conformarán las relaciones entre entidades? ¿Cuáles serían las cardinalidades?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relación entre las entidades serían muchos a muchos n a n.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rFonts w:ascii="Oswald" w:cs="Oswald" w:eastAsia="Oswald" w:hAnsi="Oswald"/>
          <w:color w:val="000000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Realizar un DER para modelar el escenario planteado.</w:t>
      </w:r>
    </w:p>
    <w:p w:rsidR="00000000" w:rsidDel="00000000" w:rsidP="00000000" w:rsidRDefault="00000000" w:rsidRPr="00000000" w14:paraId="0000000F">
      <w:pPr>
        <w:rPr>
          <w:rFonts w:ascii="Source Code Pro Medium" w:cs="Source Code Pro Medium" w:eastAsia="Source Code Pro Medium" w:hAnsi="Source Code Pro Medium"/>
          <w:color w:val="424242"/>
          <w:sz w:val="22"/>
          <w:szCs w:val="22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sz w:val="22"/>
          <w:szCs w:val="22"/>
          <w:rtl w:val="0"/>
        </w:rPr>
        <w:t xml:space="preserve">REALIZADO POR: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2"/>
          <w:szCs w:val="22"/>
          <w:rtl w:val="0"/>
        </w:rPr>
        <w:t xml:space="preserve">Diana Paola Parra Espinosa.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Source Code Pr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SourceCodeProMedium-boldItalic.ttf"/><Relationship Id="rId9" Type="http://schemas.openxmlformats.org/officeDocument/2006/relationships/font" Target="fonts/SourceCodeProMedium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SourceCodeProMedium-regular.ttf"/><Relationship Id="rId8" Type="http://schemas.openxmlformats.org/officeDocument/2006/relationships/font" Target="fonts/SourceCodePr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