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>
          <w:rFonts w:ascii="Proxima Nova Semibold" w:cs="Proxima Nova Semibold" w:eastAsia="Proxima Nova Semibold" w:hAnsi="Proxima Nova Semibold"/>
        </w:rPr>
      </w:pPr>
      <w:r w:rsidDel="00000000" w:rsidR="00000000" w:rsidRPr="00000000">
        <w:rPr>
          <w:rFonts w:ascii="Proxima Nova" w:cs="Proxima Nova" w:eastAsia="Proxima Nova" w:hAnsi="Proxima Nova"/>
          <w:color w:val="ffffff"/>
          <w:sz w:val="28"/>
          <w:szCs w:val="28"/>
          <w:shd w:fill="3c4043" w:val="clear"/>
          <w:rtl w:val="0"/>
        </w:rPr>
        <w:t xml:space="preserve">Desarrollo con Spring Boot</w:t>
      </w:r>
      <w:r w:rsidDel="00000000" w:rsidR="00000000" w:rsidRPr="00000000">
        <w:rPr>
          <w:rFonts w:ascii="Proxima Nova Semibold" w:cs="Proxima Nova Semibold" w:eastAsia="Proxima Nova Semibold" w:hAnsi="Proxima Nova Semibold"/>
          <w:rtl w:val="0"/>
        </w:rPr>
        <w:br w:type="textWrapping"/>
      </w:r>
    </w:p>
    <w:p w:rsidR="00000000" w:rsidDel="00000000" w:rsidP="00000000" w:rsidRDefault="00000000" w:rsidRPr="00000000" w14:paraId="00000002">
      <w:pPr>
        <w:pageBreakBefore w:val="0"/>
        <w:rPr>
          <w:rFonts w:ascii="Proxima Nova Extrabold" w:cs="Proxima Nova Extrabold" w:eastAsia="Proxima Nova Extrabold" w:hAnsi="Proxima Nova Extrabold"/>
          <w:sz w:val="58"/>
          <w:szCs w:val="58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</w:rPr>
        <w:drawing>
          <wp:inline distB="19050" distT="19050" distL="19050" distR="19050">
            <wp:extent cx="185900" cy="18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00" cy="1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rtl w:val="0"/>
        </w:rPr>
        <w:t xml:space="preserve"> </w:t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shd w:fill="ffdb02" w:val="clear"/>
          <w:rtl w:val="0"/>
        </w:rPr>
        <w:t xml:space="preserve">Joyería “Las Perlas”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3.6" w:lineRule="auto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rtl w:val="0"/>
        </w:rPr>
        <w:br w:type="textWrapping"/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ffdb02"/>
          <w:sz w:val="36"/>
          <w:szCs w:val="36"/>
          <w:rtl w:val="0"/>
        </w:rPr>
        <w:t xml:space="preserve">//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  <w:rtl w:val="0"/>
        </w:rPr>
        <w:t xml:space="preserve"> Práctica integradora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4">
      <w:pPr>
        <w:pageBreakBefore w:val="0"/>
        <w:spacing w:line="273.6" w:lineRule="auto"/>
        <w:jc w:val="both"/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3.6" w:lineRule="auto"/>
        <w:jc w:val="both"/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3.6" w:lineRule="auto"/>
        <w:jc w:val="both"/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273.6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El objetivo principal de esta práctica es a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t xml:space="preserve">fianzar los conocimientos vistos e implementar un servicio con operaciones CRUD. </w:t>
      </w:r>
    </w:p>
    <w:p w:rsidR="00000000" w:rsidDel="00000000" w:rsidP="00000000" w:rsidRDefault="00000000" w:rsidRPr="00000000" w14:paraId="00000008">
      <w:pPr>
        <w:pageBreakBefore w:val="0"/>
        <w:widowControl w:val="0"/>
        <w:spacing w:line="360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3.6" w:lineRule="auto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  <w:rtl w:val="0"/>
        </w:rPr>
        <w:t xml:space="preserve">¿Are you ready? 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  <w:drawing>
          <wp:inline distB="0" distT="0" distL="0" distR="0">
            <wp:extent cx="212950" cy="212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50" cy="21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  <w:drawing>
          <wp:inline distB="114300" distT="114300" distL="114300" distR="114300">
            <wp:extent cx="211385" cy="190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8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3.6" w:lineRule="auto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sz w:val="21.989999771118164"/>
          <w:szCs w:val="21.98999977111816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pageBreakBefore w:val="0"/>
        <w:widowControl w:val="0"/>
        <w:spacing w:after="0" w:before="273.6" w:line="360" w:lineRule="auto"/>
        <w:ind w:left="-14.399999999999977" w:right="196.80000000000064" w:firstLine="0"/>
        <w:rPr>
          <w:rFonts w:ascii="Proxima Nova Extrabold" w:cs="Proxima Nova Extrabold" w:eastAsia="Proxima Nova Extrabold" w:hAnsi="Proxima Nova Extrabold"/>
          <w:color w:val="434343"/>
          <w:sz w:val="32"/>
          <w:szCs w:val="32"/>
        </w:rPr>
      </w:pPr>
      <w:bookmarkStart w:colFirst="0" w:colLast="0" w:name="_g8xxj0svcyza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32"/>
          <w:szCs w:val="32"/>
          <w:rtl w:val="0"/>
        </w:rPr>
        <w:t xml:space="preserve">Consigna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96.80000000000064" w:firstLine="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Una reconocida joyería desea implementar una API que permita las altas, bajas, modificaciones y lecturas/consultas de cada una de las joyas que tienen en exposición. Para ello, de cada joya se registran los siguientes datos: nro_identificatorio, nombre, material (oro, plata, etc), peso (en gramos), particularidad, posee_piedra, ventaONo.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96.80000000000064" w:firstLine="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A partir de esto, se necesita desarrollar una API que permita realizar un CRUD de cada joya.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96.80000000000064" w:firstLine="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96.80000000000064" w:firstLine="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Para ello tener en cuenta que la API debe ser capaz de: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196.80000000000064" w:firstLine="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Crear una nueva joya y devolver el correspondiente status code con un mensaje informando su “nro identificatorio”. (URI: /jewerly/new).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Devolver el listado de todas las joyas registradas. (URI: /jewerly).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Eliminar “lógicamente” una joya. Para ello, se deberá contemplar un campo que se llama “ventaONo”, el cual debe ser verdadero al crear una nueva joya, y falso cuando se solicite el eliminado. En caso de estar eliminado lógicamente, no deberá ser devuelto en el listado de joyas registradas. (URI: /jewerly/delete/{id})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196.80000000000064" w:hanging="360"/>
        <w:jc w:val="both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Actualizar los datos de una joya. Una vez actualizados, devolver un mensaje con el correspondiente status code y los datos de la joya modificada. (URI: /jewerly/update/{id_modificar}). Envía el objeto completo para editar (sin cambiar la id).</w:t>
      </w:r>
    </w:p>
    <w:p w:rsidR="00000000" w:rsidDel="00000000" w:rsidP="00000000" w:rsidRDefault="00000000" w:rsidRPr="00000000" w14:paraId="00000016">
      <w:pPr>
        <w:widowControl w:val="0"/>
        <w:spacing w:after="200" w:line="360" w:lineRule="auto"/>
        <w:ind w:right="196.80000000000064"/>
        <w:jc w:val="both"/>
        <w:rPr>
          <w:rFonts w:ascii="Rubik" w:cs="Rubik" w:eastAsia="Rubik" w:hAnsi="Rubik"/>
          <w:b w:val="1"/>
          <w:color w:val="66666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="360" w:lineRule="auto"/>
        <w:ind w:right="196.80000000000064"/>
        <w:jc w:val="both"/>
        <w:rPr>
          <w:rFonts w:ascii="Rubik" w:cs="Rubik" w:eastAsia="Rubik" w:hAnsi="Rubik"/>
          <w:b w:val="1"/>
          <w:color w:val="666666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8"/>
          <w:szCs w:val="28"/>
          <w:rtl w:val="0"/>
        </w:rPr>
        <w:t xml:space="preserve">Ejemplos para Postman</w:t>
      </w:r>
    </w:p>
    <w:p w:rsidR="00000000" w:rsidDel="00000000" w:rsidP="00000000" w:rsidRDefault="00000000" w:rsidRPr="00000000" w14:paraId="00000018">
      <w:pPr>
        <w:widowControl w:val="0"/>
        <w:spacing w:after="200" w:line="360" w:lineRule="auto"/>
        <w:ind w:right="196.80000000000064"/>
        <w:jc w:val="both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3.989999771118164"/>
          <w:szCs w:val="23.989999771118164"/>
          <w:rtl w:val="0"/>
        </w:rPr>
        <w:t xml:space="preserve">1. Nueva Joya</w:t>
      </w:r>
      <w:r w:rsidDel="00000000" w:rsidR="00000000" w:rsidRPr="00000000">
        <w:rPr>
          <w:rtl w:val="0"/>
        </w:rPr>
      </w:r>
    </w:p>
    <w:tbl>
      <w:tblPr>
        <w:tblStyle w:val="Table1"/>
        <w:tblW w:w="1001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13"/>
        <w:tblGridChange w:id="0">
          <w:tblGrid>
            <w:gridCol w:w="10013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 xml:space="preserve">{          "nombre" : "Anillo",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"material": "oro",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"peso": 300,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"particularidad" : "Forma circular con triángulos",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"posee_piedra" : false,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"ventaONo" : true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before="5.21484375" w:line="240" w:lineRule="auto"/>
        <w:rPr>
          <w:rFonts w:ascii="Rubik" w:cs="Rubik" w:eastAsia="Rubik" w:hAnsi="Rubik"/>
          <w:b w:val="1"/>
          <w:color w:val="666666"/>
          <w:sz w:val="23.989999771118164"/>
          <w:szCs w:val="23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5.21484375" w:line="240" w:lineRule="auto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//nos fijamos con qué id se guarda este anillo para luego modificar con esa id en el punto 4</w:t>
      </w:r>
    </w:p>
    <w:p w:rsidR="00000000" w:rsidDel="00000000" w:rsidP="00000000" w:rsidRDefault="00000000" w:rsidRPr="00000000" w14:paraId="00000022">
      <w:pPr>
        <w:widowControl w:val="0"/>
        <w:spacing w:before="5.21484375" w:line="240" w:lineRule="auto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5.21484375" w:line="240" w:lineRule="auto"/>
        <w:rPr>
          <w:rFonts w:ascii="Rubik" w:cs="Rubik" w:eastAsia="Rubik" w:hAnsi="Rubik"/>
          <w:b w:val="1"/>
          <w:color w:val="666666"/>
          <w:sz w:val="23.989999771118164"/>
          <w:szCs w:val="23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5.21484375" w:line="240" w:lineRule="auto"/>
        <w:rPr>
          <w:rFonts w:ascii="Rubik" w:cs="Rubik" w:eastAsia="Rubik" w:hAnsi="Rubik"/>
          <w:b w:val="1"/>
          <w:color w:val="666666"/>
          <w:sz w:val="23.989999771118164"/>
          <w:szCs w:val="23.989999771118164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3.989999771118164"/>
          <w:szCs w:val="23.989999771118164"/>
          <w:rtl w:val="0"/>
        </w:rPr>
        <w:t xml:space="preserve">4. Joya Modificada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484375" w:line="240" w:lineRule="auto"/>
        <w:ind w:left="0" w:right="0" w:firstLine="0"/>
        <w:jc w:val="left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//para buscar la joya vamos a tomar la id con la que fue guardada en la bd mediante la generación automática.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484375" w:line="240" w:lineRule="auto"/>
        <w:ind w:left="0" w:right="0" w:firstLine="0"/>
        <w:jc w:val="left"/>
        <w:rPr>
          <w:rFonts w:ascii="Proxima Nova" w:cs="Proxima Nova" w:eastAsia="Proxima Nova" w:hAnsi="Proxima Nova"/>
          <w:color w:val="666666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1.989999771118164"/>
          <w:szCs w:val="21.989999771118164"/>
          <w:rtl w:val="0"/>
        </w:rPr>
        <w:t xml:space="preserve">//Vamos a modificar, por ejemplo la particularidad de la joya que guardamos en el punto 1</w:t>
      </w:r>
    </w:p>
    <w:tbl>
      <w:tblPr>
        <w:tblStyle w:val="Table2"/>
        <w:tblW w:w="1001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13"/>
        <w:tblGridChange w:id="0">
          <w:tblGrid>
            <w:gridCol w:w="10013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 xml:space="preserve">{          "nombre" : "Anillo",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"material": "oro",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"peso": 300,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"particularidad" : </w:t>
            </w:r>
            <w:r w:rsidDel="00000000" w:rsidR="00000000" w:rsidRPr="00000000">
              <w:rPr>
                <w:rFonts w:ascii="Rubik" w:cs="Rubik" w:eastAsia="Rubik" w:hAnsi="Rubik"/>
                <w:color w:val="ffff00"/>
                <w:sz w:val="24"/>
                <w:szCs w:val="24"/>
                <w:rtl w:val="0"/>
              </w:rPr>
              <w:t xml:space="preserve">"Otra particularidad"</w:t>
            </w: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"posee_piedra" : false,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ab/>
              <w:t xml:space="preserve">"ventaONo" : true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ubik" w:cs="Rubik" w:eastAsia="Rubik" w:hAnsi="Rubik"/>
                <w:color w:val="6aa84f"/>
                <w:sz w:val="24"/>
                <w:szCs w:val="24"/>
              </w:rPr>
            </w:pPr>
            <w:r w:rsidDel="00000000" w:rsidR="00000000" w:rsidRPr="00000000">
              <w:rPr>
                <w:rFonts w:ascii="Rubik" w:cs="Rubik" w:eastAsia="Rubik" w:hAnsi="Rubik"/>
                <w:color w:val="6aa84f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E">
      <w:pPr>
        <w:widowControl w:val="0"/>
        <w:spacing w:before="5.21484375" w:line="240" w:lineRule="auto"/>
        <w:rPr>
          <w:rFonts w:ascii="Rubik" w:cs="Rubik" w:eastAsia="Rubik" w:hAnsi="Rubik"/>
          <w:b w:val="1"/>
          <w:color w:val="666666"/>
          <w:sz w:val="23.989999771118164"/>
          <w:szCs w:val="23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5.21484375" w:line="240" w:lineRule="auto"/>
        <w:rPr>
          <w:rFonts w:ascii="Rubik" w:cs="Rubik" w:eastAsia="Rubik" w:hAnsi="Rubik"/>
          <w:b w:val="1"/>
          <w:color w:val="666666"/>
          <w:sz w:val="23.989999771118164"/>
          <w:szCs w:val="23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484375" w:line="240" w:lineRule="auto"/>
        <w:ind w:left="0" w:right="0" w:firstLine="0"/>
        <w:jc w:val="left"/>
        <w:rPr>
          <w:rFonts w:ascii="Proxima Nova" w:cs="Proxima Nova" w:eastAsia="Proxima Nova" w:hAnsi="Proxima Nova"/>
          <w:color w:val="ff0000"/>
          <w:sz w:val="21.989999771118164"/>
          <w:szCs w:val="21.989999771118164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1.989999771118164"/>
          <w:szCs w:val="21.989999771118164"/>
          <w:rtl w:val="0"/>
        </w:rPr>
        <w:t xml:space="preserve">//Tener en cuenta que si usamos H2 como BD para los ejercicios (por defecto), cada vez que detengamos y volvamos a ejecutar la app, la BD se vacía y deberemos cargar de nuevo todos los registros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484375" w:line="240" w:lineRule="auto"/>
        <w:ind w:left="0" w:right="0" w:firstLine="0"/>
        <w:jc w:val="left"/>
        <w:rPr>
          <w:rFonts w:ascii="Proxima Nova" w:cs="Proxima Nova" w:eastAsia="Proxima Nova" w:hAnsi="Proxima Nova"/>
          <w:color w:val="ff0000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spacing w:line="360" w:lineRule="auto"/>
        <w:ind w:right="196.80000000000064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line="273.6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Extrabold">
    <w:embedBold w:fontKey="{00000000-0000-0000-0000-000000000000}" r:id="rId5" w:subsetted="0"/>
  </w:font>
  <w:font w:name="Proxima Nova Semibold">
    <w:embedRegular w:fontKey="{00000000-0000-0000-0000-000000000000}" r:id="rId6" w:subsetted="0"/>
    <w:embedBold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>
        <w:rFonts w:ascii="Proxima Nova" w:cs="Proxima Nova" w:eastAsia="Proxima Nova" w:hAnsi="Proxima Nova"/>
        <w:color w:val="ffffff"/>
        <w:sz w:val="28"/>
        <w:szCs w:val="28"/>
        <w:shd w:fill="3c4043" w:val="clear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-987261</wp:posOffset>
          </wp:positionH>
          <wp:positionV relativeFrom="paragraph">
            <wp:posOffset>-457199</wp:posOffset>
          </wp:positionV>
          <wp:extent cx="7707923" cy="1252538"/>
          <wp:effectExtent b="0" l="0" r="0" t="0"/>
          <wp:wrapSquare wrapText="bothSides" distB="0" distT="0" distL="0" distR="0"/>
          <wp:docPr id="5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7923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OpenSans-regular.ttf"/><Relationship Id="rId12" Type="http://schemas.openxmlformats.org/officeDocument/2006/relationships/font" Target="fonts/Rubik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Rubik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ProximaNovaExtrabold-bold.ttf"/><Relationship Id="rId6" Type="http://schemas.openxmlformats.org/officeDocument/2006/relationships/font" Target="fonts/ProximaNovaSemibold-regular.ttf"/><Relationship Id="rId7" Type="http://schemas.openxmlformats.org/officeDocument/2006/relationships/font" Target="fonts/ProximaNovaSemibold-bold.ttf"/><Relationship Id="rId8" Type="http://schemas.openxmlformats.org/officeDocument/2006/relationships/font" Target="fonts/ProximaNova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