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0"/>
      </w:pPr>
      <w:r>
        <w:t xml:space="preserve"/>
      </w:r>
    </w:p>
    <w:p>
      <w:pPr>
        <w:spacing w:after="160" w:before="1800"/>
        <w:jc w:val="center"/>
      </w:pPr>
      <w:r>
        <w:rPr>
          <w:rFonts w:ascii="Arial" w:cs="Arial" w:eastAsia="Arial" w:hAnsi="Arial"/>
          <w:b/>
          <w:bCs/>
          <w:color w:val="0E1B36"/>
          <w:spacing w:val="80"/>
          <w:sz w:val="84"/>
          <w:szCs w:val="84"/>
        </w:rPr>
        <w:t xml:space="preserve">SECOND TEAM</w:t>
      </w:r>
    </w:p>
    <w:p>
      <w:pPr>
        <w:spacing w:after="80"/>
        <w:jc w:val="center"/>
      </w:pPr>
      <w:r>
        <w:rPr>
          <w:rFonts w:ascii="Arial" w:cs="Arial" w:eastAsia="Arial" w:hAnsi="Arial"/>
          <w:i/>
          <w:iCs/>
          <w:color w:val="0D7A8A"/>
          <w:sz w:val="28"/>
          <w:szCs w:val="28"/>
        </w:rPr>
        <w:t xml:space="preserve">The Intelligent Operating Partner for Business Owners</w:t>
      </w:r>
    </w:p>
    <w:p>
      <w:pPr>
        <w:spacing w:after="240"/>
        <w:jc w:val="center"/>
      </w:pPr>
      <w:r>
        <w:rPr>
          <w:rFonts w:ascii="Arial" w:cs="Arial" w:eastAsia="Arial" w:hAnsi="Arial"/>
          <w:color w:val="D4A017"/>
          <w:sz w:val="18"/>
          <w:szCs w:val="18"/>
        </w:rPr>
        <w:t xml:space="preserve">▬▬▬  ●  ▬▬▬</w:t>
      </w:r>
    </w:p>
    <w:p>
      <w:pPr>
        <w:spacing w:after="120" w:before="200"/>
        <w:jc w:val="center"/>
      </w:pPr>
      <w:r>
        <w:rPr>
          <w:rFonts w:ascii="Arial" w:cs="Arial" w:eastAsia="Arial" w:hAnsi="Arial"/>
          <w:b/>
          <w:bCs/>
          <w:color w:val="1A1A1A"/>
          <w:spacing w:val="80"/>
          <w:sz w:val="32"/>
          <w:szCs w:val="32"/>
        </w:rPr>
        <w:t xml:space="preserve">VISION / TRACTION ORGANIZER</w:t>
      </w:r>
    </w:p>
    <w:p>
      <w:pPr>
        <w:spacing w:after="800"/>
        <w:jc w:val="center"/>
      </w:pPr>
      <w:r>
        <w:rPr>
          <w:rFonts w:ascii="Arial" w:cs="Arial" w:eastAsia="Arial" w:hAnsi="Arial"/>
          <w:i/>
          <w:iCs/>
          <w:color w:val="444444"/>
          <w:sz w:val="22"/>
          <w:szCs w:val="22"/>
        </w:rPr>
        <w:t xml:space="preserve">Working Draft v6 — April 14, 2026 (community-first strategic shift)</w:t>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tblGrid>
      <w:tr>
        <w:tc>
          <w:tcPr>
            <w:tcW w:type="dxa" w:w="3600"/>
            <w:tcBorders>
              <w:top w:val="none" w:color="FFFFFF" w:sz="0"/>
              <w:left w:val="none" w:color="FFFFFF" w:sz="0"/>
              <w:bottom w:val="none" w:color="FFFFFF" w:sz="0"/>
              <w:right w:val="none" w:color="FFFFFF" w:sz="0"/>
            </w:tcBorders>
            <w:shd w:fill="0E1B36" w:val="clear"/>
            <w:tcMar>
              <w:top w:type="dxa" w:w="300"/>
              <w:left w:type="dxa" w:w="240"/>
              <w:bottom w:type="dxa" w:w="300"/>
              <w:right w:type="dxa" w:w="240"/>
            </w:tcMar>
          </w:tcPr>
          <w:p>
            <w:pPr>
              <w:jc w:val="center"/>
            </w:pPr>
            <w:r>
              <w:rPr>
                <w:rFonts w:ascii="Arial" w:cs="Arial" w:eastAsia="Arial" w:hAnsi="Arial"/>
                <w:b/>
                <w:bCs/>
                <w:color w:val="D4A017"/>
                <w:spacing w:val="40"/>
                <w:sz w:val="18"/>
                <w:szCs w:val="18"/>
              </w:rPr>
              <w:t xml:space="preserve">VISIONARY</w:t>
            </w:r>
          </w:p>
          <w:p>
            <w:pPr>
              <w:spacing w:before="100"/>
              <w:jc w:val="center"/>
            </w:pPr>
            <w:r>
              <w:rPr>
                <w:rFonts w:ascii="Arial" w:cs="Arial" w:eastAsia="Arial" w:hAnsi="Arial"/>
                <w:b/>
                <w:bCs/>
                <w:color w:val="FFFFFF"/>
                <w:sz w:val="32"/>
                <w:szCs w:val="32"/>
              </w:rPr>
              <w:t xml:space="preserve">Adrian</w:t>
            </w:r>
          </w:p>
          <w:p>
            <w:pPr>
              <w:spacing w:before="80"/>
              <w:jc w:val="center"/>
            </w:pPr>
            <w:r>
              <w:rPr>
                <w:rFonts w:ascii="Arial" w:cs="Arial" w:eastAsia="Arial" w:hAnsi="Arial"/>
                <w:i/>
                <w:iCs/>
                <w:color w:val="1BA5B8"/>
                <w:sz w:val="16"/>
                <w:szCs w:val="16"/>
              </w:rPr>
              <w:t xml:space="preserve">Product • Content • Vision</w:t>
            </w:r>
          </w:p>
        </w:tc>
        <w:tc>
          <w:tcPr>
            <w:tcW w:type="dxa" w:w="3600"/>
            <w:tcBorders>
              <w:top w:val="none" w:color="FFFFFF" w:sz="0"/>
              <w:left w:val="none" w:color="FFFFFF" w:sz="0"/>
              <w:bottom w:val="none" w:color="FFFFFF" w:sz="0"/>
              <w:right w:val="none" w:color="FFFFFF" w:sz="0"/>
            </w:tcBorders>
            <w:shd w:fill="070F1F" w:val="clear"/>
            <w:tcMar>
              <w:top w:type="dxa" w:w="300"/>
              <w:left w:type="dxa" w:w="240"/>
              <w:bottom w:type="dxa" w:w="300"/>
              <w:right w:type="dxa" w:w="240"/>
            </w:tcMar>
          </w:tcPr>
          <w:p>
            <w:pPr>
              <w:jc w:val="center"/>
            </w:pPr>
            <w:r>
              <w:rPr>
                <w:rFonts w:ascii="Arial" w:cs="Arial" w:eastAsia="Arial" w:hAnsi="Arial"/>
                <w:b/>
                <w:bCs/>
                <w:color w:val="D4A017"/>
                <w:spacing w:val="40"/>
                <w:sz w:val="18"/>
                <w:szCs w:val="18"/>
              </w:rPr>
              <w:t xml:space="preserve">INTEGRATOR</w:t>
            </w:r>
          </w:p>
          <w:p>
            <w:pPr>
              <w:spacing w:before="100"/>
              <w:jc w:val="center"/>
            </w:pPr>
            <w:r>
              <w:rPr>
                <w:rFonts w:ascii="Arial" w:cs="Arial" w:eastAsia="Arial" w:hAnsi="Arial"/>
                <w:b/>
                <w:bCs/>
                <w:color w:val="FFFFFF"/>
                <w:sz w:val="32"/>
                <w:szCs w:val="32"/>
              </w:rPr>
              <w:t xml:space="preserve">Jayson Phang</w:t>
            </w:r>
          </w:p>
          <w:p>
            <w:pPr>
              <w:spacing w:before="80"/>
              <w:jc w:val="center"/>
            </w:pPr>
            <w:r>
              <w:rPr>
                <w:rFonts w:ascii="Arial" w:cs="Arial" w:eastAsia="Arial" w:hAnsi="Arial"/>
                <w:i/>
                <w:iCs/>
                <w:color w:val="1BA5B8"/>
                <w:sz w:val="16"/>
                <w:szCs w:val="16"/>
              </w:rPr>
              <w:t xml:space="preserve">Ops • Systems • Execution</w:t>
            </w:r>
          </w:p>
        </w:tc>
      </w:tr>
    </w:tbl>
    <w:p>
      <w:pPr>
        <w:spacing w:after="400" w:before="0"/>
      </w:pPr>
      <w:r>
        <w:t xml:space="preserve"/>
      </w:r>
    </w:p>
    <w:p>
      <w:pPr>
        <w:spacing w:before="320"/>
        <w:jc w:val="center"/>
      </w:pPr>
      <w:r>
        <w:rPr>
          <w:rFonts w:ascii="Arial" w:cs="Arial" w:eastAsia="Arial" w:hAnsi="Arial"/>
          <w:i/>
          <w:iCs/>
          <w:color w:val="444444"/>
          <w:sz w:val="18"/>
          <w:szCs w:val="18"/>
        </w:rPr>
        <w:t xml:space="preserve">Built on the EOS® Framework  │  Running on the Sovereign Business Filter</w:t>
      </w:r>
    </w:p>
    <w:p>
      <w:r>
        <w:br w:type="page"/>
      </w:r>
    </w:p>
    <w:p>
      <w:pPr>
        <w:sectPr>
          <w:pgSz w:w="12240" w:h="15840" w:orient="portrait"/>
          <w:pgMar w:top="1440" w:right="1440" w:bottom="1440" w:left="1440" w:header="708" w:footer="708" w:gutter="0"/>
          <w:pgNumType/>
          <w:docGrid w:linePitch="360"/>
        </w:sectPr>
      </w:pPr>
    </w:p>
    <w:p>
      <w:pPr>
        <w:pStyle w:val="Heading1"/>
        <w:shd w:fill="0E1B36" w:val="clear"/>
        <w:spacing w:after="200" w:before="280"/>
        <w:ind w:left="240" w:right="240"/>
      </w:pPr>
      <w:r>
        <w:rPr>
          <w:rFonts w:ascii="Arial" w:cs="Arial" w:eastAsia="Arial" w:hAnsi="Arial"/>
          <w:b/>
          <w:bCs/>
          <w:color w:val="FFFFFF"/>
          <w:sz w:val="32"/>
          <w:szCs w:val="32"/>
        </w:rPr>
        <w:t xml:space="preserve">PART 0 — THE STRATEGIC FILTER</w:t>
      </w:r>
    </w:p>
    <w:p>
      <w:pPr>
        <w:spacing w:after="80" w:before="0"/>
      </w:pPr>
      <w:r>
        <w:t xml:space="preserve"/>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This section is the constitution of Second Team. Every business decision — what we build, what we sell, who we hire, what we say yes to — must pass through these six filters. If a decision fails any one of them, we do not do it. No exceptions.</w:t>
      </w:r>
    </w:p>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100"/>
              <w:jc w:val="center"/>
            </w:pPr>
            <w:r>
              <w:rPr>
                <w:rFonts w:ascii="Arial" w:cs="Arial" w:eastAsia="Arial" w:hAnsi="Arial"/>
                <w:b/>
                <w:bCs/>
                <w:color w:val="D4A017"/>
                <w:spacing w:val="60"/>
                <w:sz w:val="20"/>
                <w:szCs w:val="20"/>
              </w:rPr>
              <w:t xml:space="preserve">THE SOVEREIGN BUSINESS FILTER</w:t>
            </w:r>
          </w:p>
          <w:p>
            <w:pPr>
              <w:jc w:val="center"/>
            </w:pPr>
            <w:r>
              <w:rPr>
                <w:rFonts w:ascii="Arial" w:cs="Arial" w:eastAsia="Arial" w:hAnsi="Arial"/>
                <w:i/>
                <w:iCs/>
                <w:color w:val="1A1A1A"/>
                <w:sz w:val="22"/>
                <w:szCs w:val="22"/>
              </w:rPr>
              <w:t xml:space="preserve">We are building a product company, not a services company. The business must scale like crazy, run while we sleep, be operable from anywhere in the world, and be staffed primarily by AI agents — not humans.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01</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INFINITE SCALABILITY</w:t>
            </w:r>
          </w:p>
          <w:p>
            <w:r>
              <w:rPr>
                <w:rFonts w:ascii="Arial" w:cs="Arial" w:eastAsia="Arial" w:hAnsi="Arial"/>
                <w:color w:val="1A1A1A"/>
                <w:sz w:val="20"/>
                <w:szCs w:val="20"/>
              </w:rPr>
              <w:t xml:space="preserve">Revenue must be able to grow 10x without hiring 10x headcount. We reject any model with a labor ceiling.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02</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LOCATION INDEPENDENCE</w:t>
            </w:r>
          </w:p>
          <w:p>
            <w:r>
              <w:rPr>
                <w:rFonts w:ascii="Arial" w:cs="Arial" w:eastAsia="Arial" w:hAnsi="Arial"/>
                <w:color w:val="1A1A1A"/>
                <w:sz w:val="20"/>
                <w:szCs w:val="20"/>
              </w:rPr>
              <w:t xml:space="preserve">Every function of the business must run from anywhere with internet. No offices, no regional dependencies.</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03</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ASYNCHRONOUS BY DESIGN</w:t>
            </w:r>
          </w:p>
          <w:p>
            <w:r>
              <w:rPr>
                <w:rFonts w:ascii="Arial" w:cs="Arial" w:eastAsia="Arial" w:hAnsi="Arial"/>
                <w:color w:val="1A1A1A"/>
                <w:sz w:val="20"/>
                <w:szCs w:val="20"/>
              </w:rPr>
              <w:t xml:space="preserve">Sales, delivery, and support happen without our real-time presence. The business runs 24/7 while we sleep.</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04</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LOW MARGINAL DELIVERY COST</w:t>
            </w:r>
          </w:p>
          <w:p>
            <w:r>
              <w:rPr>
                <w:rFonts w:ascii="Arial" w:cs="Arial" w:eastAsia="Arial" w:hAnsi="Arial"/>
                <w:color w:val="1A1A1A"/>
                <w:sz w:val="20"/>
                <w:szCs w:val="20"/>
              </w:rPr>
              <w:t xml:space="preserve">Each additional customer costs near-zero to serve. No per-client customization, no services drag.</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05</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LEVERAGE STACK</w:t>
            </w:r>
          </w:p>
          <w:p>
            <w:r>
              <w:rPr>
                <w:rFonts w:ascii="Arial" w:cs="Arial" w:eastAsia="Arial" w:hAnsi="Arial"/>
                <w:color w:val="1A1A1A"/>
                <w:sz w:val="20"/>
                <w:szCs w:val="20"/>
              </w:rPr>
              <w:t xml:space="preserve">Code, content, and capital do the work humans would otherwise do. Compounding assets over linear effort.</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shd w:fill="0E1B36" w:val="clear"/>
            <w:tcMar>
              <w:top w:type="dxa" w:w="120"/>
              <w:left w:type="dxa" w:w="0"/>
              <w:bottom w:type="dxa" w:w="120"/>
              <w:right w:type="dxa" w:w="0"/>
            </w:tcMar>
          </w:tcPr>
          <w:p>
            <w:pPr>
              <w:jc w:val="center"/>
            </w:pPr>
            <w:r>
              <w:rPr>
                <w:rFonts w:ascii="Arial" w:cs="Arial" w:eastAsia="Arial" w:hAnsi="Arial"/>
                <w:b/>
                <w:bCs/>
                <w:color w:val="D4A017"/>
                <w:sz w:val="40"/>
                <w:szCs w:val="40"/>
              </w:rPr>
              <w:t xml:space="preserve">06</w:t>
            </w:r>
          </w:p>
        </w:tc>
        <w:tc>
          <w:tcPr>
            <w:tcW w:type="dxa" w:w="8460"/>
            <w:tcBorders>
              <w:top w:val="none" w:color="FFFFFF" w:sz="0"/>
              <w:left w:val="none" w:color="FFFFFF" w:sz="0"/>
              <w:bottom w:val="none" w:color="FFFFFF" w:sz="0"/>
              <w:right w:val="none" w:color="FFFFFF" w:sz="0"/>
            </w:tcBorders>
            <w:shd w:fill="EEF5F8" w:val="clear"/>
            <w:tcMar>
              <w:top w:type="dxa" w:w="120"/>
              <w:left w:type="dxa" w:w="200"/>
              <w:bottom w:type="dxa" w:w="120"/>
              <w:right w:type="dxa" w:w="200"/>
            </w:tcMar>
          </w:tcPr>
          <w:p>
            <w:pPr>
              <w:spacing w:after="60"/>
            </w:pPr>
            <w:r>
              <w:rPr>
                <w:rFonts w:ascii="Arial" w:cs="Arial" w:eastAsia="Arial" w:hAnsi="Arial"/>
                <w:b/>
                <w:bCs/>
                <w:color w:val="0E1B36"/>
                <w:spacing w:val="20"/>
                <w:sz w:val="22"/>
                <w:szCs w:val="22"/>
              </w:rPr>
              <w:t xml:space="preserve">AI-NATIVE WORKFORCE</w:t>
            </w:r>
          </w:p>
          <w:p>
            <w:r>
              <w:rPr>
                <w:rFonts w:ascii="Arial" w:cs="Arial" w:eastAsia="Arial" w:hAnsi="Arial"/>
                <w:color w:val="1A1A1A"/>
                <w:sz w:val="20"/>
                <w:szCs w:val="20"/>
              </w:rPr>
              <w:t xml:space="preserve">Our team members are AI agents, not humans. The minimum viable team is 2 founders + N agents.</w:t>
            </w:r>
          </w:p>
        </w:tc>
      </w:tr>
    </w:tbl>
    <w:p>
      <w:pPr>
        <w:spacing w:after="2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4F6F8" w:val="clear"/>
            <w:tcMar>
              <w:top w:type="dxa" w:w="200"/>
              <w:left w:type="dxa" w:w="280"/>
              <w:bottom w:type="dxa" w:w="200"/>
              <w:right w:type="dxa" w:w="280"/>
            </w:tcMar>
          </w:tcPr>
          <w:p>
            <w:pPr>
              <w:spacing w:after="80"/>
            </w:pPr>
            <w:r>
              <w:rPr>
                <w:rFonts w:ascii="Arial" w:cs="Arial" w:eastAsia="Arial" w:hAnsi="Arial"/>
                <w:b/>
                <w:bCs/>
                <w:color w:val="8B2635"/>
                <w:spacing w:val="40"/>
                <w:sz w:val="18"/>
                <w:szCs w:val="18"/>
              </w:rPr>
              <w:t xml:space="preserve">WHAT THIS FILTER KILLS</w:t>
            </w:r>
          </w:p>
          <w:p>
            <w:pPr>
              <w:pStyle w:val="ListParagraph"/>
              <w:numPr>
                <w:ilvl w:val="0"/>
                <w:numId w:val="2"/>
              </w:numPr>
            </w:pPr>
            <w:r>
              <w:rPr>
                <w:rFonts w:ascii="Arial" w:cs="Arial" w:eastAsia="Arial" w:hAnsi="Arial"/>
                <w:color w:val="1A1A1A"/>
                <w:sz w:val="20"/>
                <w:szCs w:val="20"/>
              </w:rPr>
              <w:t xml:space="preserve">DFY consulting with custom scopes (violates filters 1, 3, 4, 6)</w:t>
            </w:r>
          </w:p>
          <w:p>
            <w:pPr>
              <w:pStyle w:val="ListParagraph"/>
              <w:numPr>
                <w:ilvl w:val="0"/>
                <w:numId w:val="2"/>
              </w:numPr>
            </w:pPr>
            <w:r>
              <w:rPr>
                <w:rFonts w:ascii="Arial" w:cs="Arial" w:eastAsia="Arial" w:hAnsi="Arial"/>
                <w:color w:val="1A1A1A"/>
                <w:sz w:val="20"/>
                <w:szCs w:val="20"/>
              </w:rPr>
              <w:t xml:space="preserve">Live cohorts and facilitated programs (violates filters 1, 3)</w:t>
            </w:r>
          </w:p>
          <w:p>
            <w:pPr>
              <w:pStyle w:val="ListParagraph"/>
              <w:numPr>
                <w:ilvl w:val="0"/>
                <w:numId w:val="2"/>
              </w:numPr>
            </w:pPr>
            <w:r>
              <w:rPr>
                <w:rFonts w:ascii="Arial" w:cs="Arial" w:eastAsia="Arial" w:hAnsi="Arial"/>
                <w:color w:val="1A1A1A"/>
                <w:sz w:val="20"/>
                <w:szCs w:val="20"/>
              </w:rPr>
              <w:t xml:space="preserve">Sales calls and human-led selling (violates filters 3, 6)</w:t>
            </w:r>
          </w:p>
          <w:p>
            <w:pPr>
              <w:pStyle w:val="ListParagraph"/>
              <w:numPr>
                <w:ilvl w:val="0"/>
                <w:numId w:val="2"/>
              </w:numPr>
            </w:pPr>
            <w:r>
              <w:rPr>
                <w:rFonts w:ascii="Arial" w:cs="Arial" w:eastAsia="Arial" w:hAnsi="Arial"/>
                <w:color w:val="1A1A1A"/>
                <w:sz w:val="20"/>
                <w:szCs w:val="20"/>
              </w:rPr>
              <w:t xml:space="preserve">Human support teams (violates filter 6)</w:t>
            </w:r>
          </w:p>
          <w:p>
            <w:pPr>
              <w:pStyle w:val="ListParagraph"/>
              <w:numPr>
                <w:ilvl w:val="0"/>
                <w:numId w:val="2"/>
              </w:numPr>
            </w:pPr>
            <w:r>
              <w:rPr>
                <w:rFonts w:ascii="Arial" w:cs="Arial" w:eastAsia="Arial" w:hAnsi="Arial"/>
                <w:color w:val="1A1A1A"/>
                <w:sz w:val="20"/>
                <w:szCs w:val="20"/>
              </w:rPr>
              <w:t xml:space="preserve">Enterprise deals with custom SLAs (violates filters 1, 3, 4)</w:t>
            </w:r>
          </w:p>
        </w:tc>
      </w:tr>
    </w:tbl>
    <w:p>
      <w:pPr>
        <w:spacing w:after="200" w:before="0"/>
      </w:pPr>
      <w:r>
        <w:t xml:space="preserve"/>
      </w:r>
    </w:p>
    <w:p>
      <w:r>
        <w:br w:type="page"/>
      </w:r>
    </w:p>
    <w:p>
      <w:pPr>
        <w:pStyle w:val="Heading1"/>
        <w:shd w:fill="0E1B36" w:val="clear"/>
        <w:spacing w:after="200" w:before="280"/>
        <w:ind w:left="240" w:right="240"/>
      </w:pPr>
      <w:r>
        <w:rPr>
          <w:rFonts w:ascii="Arial" w:cs="Arial" w:eastAsia="Arial" w:hAnsi="Arial"/>
          <w:b/>
          <w:bCs/>
          <w:color w:val="FFFFFF"/>
          <w:sz w:val="32"/>
          <w:szCs w:val="32"/>
        </w:rPr>
        <w:t xml:space="preserve">PART 1 — THE VISION</w:t>
      </w:r>
    </w:p>
    <w:p>
      <w:pPr>
        <w:spacing w:after="12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1. CORE VALUES</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These are our non-negotiable behavioral standards. Every hire, every AI agent we deploy, every decision we make must embody these.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Growth Mindset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Always learning, evolving, and staying open to change. We adapt faster than the market moves.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Extreme Ownership</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No excuses. Own your results, your role, and your mistakes fully. The buck stops with you.</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Bias to Action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We move. We test. We iterate. A good decision today beats a perfect decision next month.</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Results, Not Effort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What matters is what gets done and the outcomes delivered. Nobody cares how hard you tried.</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Unreasonable Ambition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Think further. Plan ahead. Be different. Don’t play in a smaller field. Don’t build something that’s easily replaceable. If a goal feels comfortable, it’s too small — we reset it and aim higher.</w:t>
            </w:r>
          </w:p>
        </w:tc>
      </w:tr>
    </w:tbl>
    <w:p>
      <w:pPr>
        <w:spacing w:after="80" w:before="0"/>
      </w:pPr>
      <w:r>
        <w:t xml:space="preserve"/>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5th Value direction locked at the April 14 L10: 'Unreasonable Ambition' — the core idea is to think differently, plan further ahead, and refuse to build something easily replaceable. Exact wording to be finalized at the April 21 L10.</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2. CORE FOCUS</w:t>
      </w:r>
    </w:p>
    <w:p>
      <w:pPr>
        <w:spacing w:after="60" w:before="140"/>
      </w:pPr>
      <w:r>
        <w:rPr>
          <w:rFonts w:ascii="Arial" w:cs="Arial" w:eastAsia="Arial" w:hAnsi="Arial"/>
          <w:b/>
          <w:bCs/>
          <w:color w:val="0D7A8A"/>
          <w:spacing w:val="30"/>
          <w:sz w:val="18"/>
          <w:szCs w:val="18"/>
        </w:rPr>
        <w:t xml:space="preserve">PURPOSE / CAUSE / PASSION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160"/>
            </w:pPr>
            <w:r>
              <w:rPr>
                <w:rFonts w:ascii="Arial" w:cs="Arial" w:eastAsia="Arial" w:hAnsi="Arial"/>
                <w:b/>
                <w:bCs/>
                <w:color w:val="0E1B36"/>
                <w:sz w:val="28"/>
                <w:szCs w:val="28"/>
              </w:rPr>
              <w:t xml:space="preserve">We build the AI operating system that runs the business, so owners can build it.</w:t>
            </w:r>
          </w:p>
          <w:p>
            <w:pPr>
              <w:jc w:val="both"/>
            </w:pPr>
            <w:r>
              <w:rPr>
                <w:rFonts w:ascii="Arial" w:cs="Arial" w:eastAsia="Arial" w:hAnsi="Arial"/>
                <w:color w:val="1A1A1A"/>
                <w:sz w:val="22"/>
                <w:szCs w:val="22"/>
              </w:rPr>
              <w:t xml:space="preserve">Every entrepreneur should be free to focus on the work only they can do — the vision, the relationships, the big calls. Second Team handles everything else: the tools, AI, systems, and knowledge that improve profitability — so owners take more home, spend less time running the business, and more time building it.</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OUR NICHE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jc w:val="center"/>
            </w:pPr>
            <w:r>
              <w:rPr>
                <w:rFonts w:ascii="Arial" w:cs="Arial" w:eastAsia="Arial" w:hAnsi="Arial"/>
                <w:b/>
                <w:bCs/>
                <w:i/>
                <w:iCs/>
                <w:color w:val="0E1B36"/>
                <w:sz w:val="24"/>
                <w:szCs w:val="24"/>
              </w:rPr>
              <w:t xml:space="preserve">We sell AI solutions that just work. Whatever you need — we already have it.</w:t>
            </w:r>
          </w:p>
        </w:tc>
      </w:tr>
    </w:tbl>
    <w:p>
      <w:pPr>
        <w:spacing w:after="120" w:before="0"/>
      </w:pPr>
      <w:r>
        <w:t xml:space="preserve"/>
      </w:r>
    </w:p>
    <w:p>
      <w:pPr>
        <w:pStyle w:val="ListParagraph"/>
        <w:numPr>
          <w:ilvl w:val="0"/>
          <w:numId w:val="2"/>
        </w:numPr>
        <w:spacing w:after="40" w:before="40"/>
      </w:pPr>
      <w:r>
        <w:rPr>
          <w:rFonts w:ascii="Arial" w:cs="Arial" w:eastAsia="Arial" w:hAnsi="Arial"/>
          <w:color w:val="1A1A1A"/>
          <w:sz w:val="22"/>
          <w:szCs w:val="22"/>
        </w:rPr>
        <w:t xml:space="preserve">Software products, not services. The product does the work.</w:t>
      </w:r>
    </w:p>
    <w:p>
      <w:pPr>
        <w:pStyle w:val="ListParagraph"/>
        <w:numPr>
          <w:ilvl w:val="0"/>
          <w:numId w:val="2"/>
        </w:numPr>
        <w:spacing w:after="40" w:before="40"/>
      </w:pPr>
      <w:r>
        <w:rPr>
          <w:rFonts w:ascii="Arial" w:cs="Arial" w:eastAsia="Arial" w:hAnsi="Arial"/>
          <w:color w:val="1A1A1A"/>
          <w:sz w:val="22"/>
          <w:szCs w:val="22"/>
        </w:rPr>
        <w:t xml:space="preserve">Primary users: owner-bottlenecked B2B business owners ($2M–$20M revenue)</w:t>
      </w:r>
    </w:p>
    <w:p>
      <w:pPr>
        <w:pStyle w:val="ListParagraph"/>
        <w:numPr>
          <w:ilvl w:val="0"/>
          <w:numId w:val="2"/>
        </w:numPr>
        <w:spacing w:after="40" w:before="40"/>
      </w:pPr>
      <w:r>
        <w:rPr>
          <w:rFonts w:ascii="Arial" w:cs="Arial" w:eastAsia="Arial" w:hAnsi="Arial"/>
          <w:color w:val="1A1A1A"/>
          <w:sz w:val="22"/>
          <w:szCs w:val="22"/>
        </w:rPr>
        <w:t xml:space="preserve">No custom software, no consulting, no cohorts, no enterprise.</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3. 5-YEAR TARGET (BHAG — BY APRIL 2031)</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Compressed from a 10-year horizon to 5 years in the April 9 L10. Higher aspiration (billion-dollar outcome) remains on the Issues List.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80"/>
            </w:pPr>
            <w:r>
              <w:rPr>
                <w:rFonts w:ascii="Arial" w:cs="Arial" w:eastAsia="Arial" w:hAnsi="Arial"/>
                <w:b/>
                <w:bCs/>
                <w:color w:val="8B2635"/>
                <w:spacing w:val="30"/>
                <w:sz w:val="18"/>
                <w:szCs w:val="18"/>
              </w:rPr>
              <w:t xml:space="preserve">LOCKED — APRIL 14 L10: THREAT-DRIVEN CLOCK</w:t>
            </w:r>
          </w:p>
          <w:p>
            <w:pPr>
              <w:jc w:val="both"/>
            </w:pPr>
            <w:r>
              <w:rPr>
                <w:rFonts w:ascii="Arial" w:cs="Arial" w:eastAsia="Arial" w:hAnsi="Arial"/>
                <w:color w:val="1A1A1A"/>
                <w:sz w:val="20"/>
                <w:szCs w:val="20"/>
              </w:rPr>
              <w:t xml:space="preserve">We are building in a world where every tool we ship will be commoditized within 12–18 months. If we don’t build a defensibility layer NOW — community, proprietary workflows, Master Company Context — bigger players will absorb our category. The defensibility layer is a Year 1 Rock, not a Year 2 feature. This decision changes our priority order: community and context moat come before polished product.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120" w:before="120"/>
              <w:jc w:val="center"/>
            </w:pPr>
            <w:r>
              <w:rPr>
                <w:rFonts w:ascii="Arial" w:cs="Arial" w:eastAsia="Arial" w:hAnsi="Arial"/>
                <w:b/>
                <w:bCs/>
                <w:color w:val="0E1B36"/>
                <w:sz w:val="56"/>
                <w:szCs w:val="56"/>
              </w:rPr>
              <w:t xml:space="preserve">$100M ARR in 5 Years</w:t>
            </w:r>
          </w:p>
          <w:p>
            <w:pPr>
              <w:spacing w:after="120"/>
              <w:jc w:val="center"/>
            </w:pPr>
            <w:r>
              <w:rPr>
                <w:rFonts w:ascii="Arial" w:cs="Arial" w:eastAsia="Arial" w:hAnsi="Arial"/>
                <w:i/>
                <w:iCs/>
                <w:color w:val="1A1A1A"/>
                <w:sz w:val="22"/>
                <w:szCs w:val="22"/>
              </w:rPr>
              <w:t xml:space="preserve">The default AI-native operating system for owner-led B2B businesses — run by fewer than 20 humans and thousands of AI agents.</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WHAT $100M ARR LOOKS LIKE UNDER THIS MODEL</w:t>
      </w:r>
    </w:p>
    <w:p>
      <w:pPr>
        <w:pStyle w:val="ListParagraph"/>
        <w:numPr>
          <w:ilvl w:val="0"/>
          <w:numId w:val="2"/>
        </w:numPr>
        <w:spacing w:after="40" w:before="40"/>
      </w:pPr>
      <w:r>
        <w:rPr>
          <w:rFonts w:ascii="Arial" w:cs="Arial" w:eastAsia="Arial" w:hAnsi="Arial"/>
          <w:color w:val="1A1A1A"/>
          <w:sz w:val="22"/>
          <w:szCs w:val="22"/>
        </w:rPr>
        <w:t xml:space="preserve">~10,000 paying subscribers at an average ~$800/month ACV</w:t>
      </w:r>
    </w:p>
    <w:p>
      <w:pPr>
        <w:pStyle w:val="ListParagraph"/>
        <w:numPr>
          <w:ilvl w:val="0"/>
          <w:numId w:val="2"/>
        </w:numPr>
        <w:spacing w:after="40" w:before="40"/>
      </w:pPr>
      <w:r>
        <w:rPr>
          <w:rFonts w:ascii="Arial" w:cs="Arial" w:eastAsia="Arial" w:hAnsi="Arial"/>
          <w:color w:val="1A1A1A"/>
          <w:sz w:val="22"/>
          <w:szCs w:val="22"/>
        </w:rPr>
        <w:t xml:space="preserve">OR ~5,000 paying subscribers at $1,700/month (higher-tier OS)</w:t>
      </w:r>
    </w:p>
    <w:p>
      <w:pPr>
        <w:pStyle w:val="ListParagraph"/>
        <w:numPr>
          <w:ilvl w:val="0"/>
          <w:numId w:val="2"/>
        </w:numPr>
        <w:spacing w:after="40" w:before="40"/>
      </w:pPr>
      <w:r>
        <w:rPr>
          <w:rFonts w:ascii="Arial" w:cs="Arial" w:eastAsia="Arial" w:hAnsi="Arial"/>
          <w:color w:val="1A1A1A"/>
          <w:sz w:val="22"/>
          <w:szCs w:val="22"/>
        </w:rPr>
        <w:t xml:space="preserve">Team of &lt;20 humans; 95%+ of operational work performed by AI agents</w:t>
      </w:r>
    </w:p>
    <w:p>
      <w:pPr>
        <w:pStyle w:val="ListParagraph"/>
        <w:numPr>
          <w:ilvl w:val="0"/>
          <w:numId w:val="2"/>
        </w:numPr>
        <w:spacing w:after="40" w:before="40"/>
      </w:pPr>
      <w:r>
        <w:rPr>
          <w:rFonts w:ascii="Arial" w:cs="Arial" w:eastAsia="Arial" w:hAnsi="Arial"/>
          <w:color w:val="1A1A1A"/>
          <w:sz w:val="22"/>
          <w:szCs w:val="22"/>
        </w:rPr>
        <w:t xml:space="preserve">Self-serve sign-up; zero enterprise sales; global customer base</w:t>
      </w:r>
    </w:p>
    <w:p>
      <w:pPr>
        <w:pStyle w:val="ListParagraph"/>
        <w:numPr>
          <w:ilvl w:val="0"/>
          <w:numId w:val="2"/>
        </w:numPr>
        <w:spacing w:after="40" w:before="40"/>
      </w:pPr>
      <w:r>
        <w:rPr>
          <w:rFonts w:ascii="Arial" w:cs="Arial" w:eastAsia="Arial" w:hAnsi="Arial"/>
          <w:color w:val="1A1A1A"/>
          <w:sz w:val="22"/>
          <w:szCs w:val="22"/>
        </w:rPr>
        <w:t xml:space="preserve">Founders physically present in product decisions only, not operations</w:t>
      </w:r>
    </w:p>
    <w:p>
      <w:pPr>
        <w:spacing w:after="160" w:before="0"/>
      </w:pPr>
      <w:r>
        <w:t xml:space="preserve"/>
      </w:r>
    </w:p>
    <w:p>
      <w:pPr>
        <w:spacing w:after="60" w:before="140"/>
      </w:pPr>
      <w:r>
        <w:rPr>
          <w:rFonts w:ascii="Arial" w:cs="Arial" w:eastAsia="Arial" w:hAnsi="Arial"/>
          <w:b/>
          <w:bCs/>
          <w:color w:val="0D7A8A"/>
          <w:spacing w:val="30"/>
          <w:sz w:val="18"/>
          <w:szCs w:val="18"/>
        </w:rPr>
        <w:t xml:space="preserve">THE 33322 GROWTH LADDER (APRIL 9 L10 COMMITMENT)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YEAR</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END DATE</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TARGET ARR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GROWTH MODE</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Year 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2026</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Community build + content flywheel + soft launch</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Year 2</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2027</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$3M</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Scale content + paid ads + partnerships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Year 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2028</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$10M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Platform + 2-sided marketplace</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Year 4</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2029</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$30M</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International + vertical expansion</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Year 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Dec 2030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$100M</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Category leader; default OS for owner-led B2B</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4. MARKETING STRATEGY</w:t>
      </w:r>
    </w:p>
    <w:p>
      <w:pPr>
        <w:spacing w:after="60" w:before="140"/>
      </w:pPr>
      <w:r>
        <w:rPr>
          <w:rFonts w:ascii="Arial" w:cs="Arial" w:eastAsia="Arial" w:hAnsi="Arial"/>
          <w:b/>
          <w:bCs/>
          <w:color w:val="0D7A8A"/>
          <w:spacing w:val="30"/>
          <w:sz w:val="18"/>
          <w:szCs w:val="18"/>
        </w:rPr>
        <w:t xml:space="preserve">THE FIVE LOCKED CHANNELS (UPDATED APRIL 14)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CHANNEL</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WHAT WE DO</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PRIORITY</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1. Content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Build in public; daily short video, weekly long-form, monthly newsletter. Content IS the Phase 1 product.</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Day 1</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 + Jayson</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2. Community</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Telegram/WhatsApp group + Second Team social pages. Convert audience to engaged community. Surfaces real pain points.</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April 21</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3. SEO / GEO</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Long-tail keyword essays + answer-engine optimization for AI chatbots</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Day 1</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4. Partnerships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Affiliates, cross-collabs, communities, founder-led integrations</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Q3 2026</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5. Paid Ads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Last channel turned on. Only after organic PMF is proven.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Q4 2026+</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TARGET MARKET (THE DUAL BEACHHEAD)</w:t>
      </w:r>
    </w:p>
    <w:p>
      <w:pPr>
        <w:spacing w:after="60" w:before="60"/>
        <w:jc w:val="both"/>
      </w:pPr>
      <w:r>
        <w:rPr>
          <w:rFonts w:ascii="Arial" w:cs="Arial" w:eastAsia="Arial" w:hAnsi="Arial"/>
          <w:color w:val="1A1A1A"/>
          <w:sz w:val="22"/>
          <w:szCs w:val="22"/>
        </w:rPr>
        <w:t xml:space="preserve">We are our own customer zero. Second Team is built to run our two existing businesses — Adrian’s software agency and Jayson’s B2B distribution company — and then sold to other owner-bottlenecked B2B businesses that share the same operational shape.</w:t>
      </w:r>
    </w:p>
    <w:p>
      <w:pPr>
        <w:spacing w:after="120" w:before="0"/>
      </w:pPr>
      <w:r>
        <w:t xml:space="preserve"/>
      </w:r>
    </w:p>
    <w:p>
      <w:pPr>
        <w:spacing w:after="60" w:before="140"/>
      </w:pPr>
      <w:r>
        <w:rPr>
          <w:rFonts w:ascii="Arial" w:cs="Arial" w:eastAsia="Arial" w:hAnsi="Arial"/>
          <w:b/>
          <w:bCs/>
          <w:color w:val="0D7A8A"/>
          <w:spacing w:val="30"/>
          <w:sz w:val="18"/>
          <w:szCs w:val="18"/>
        </w:rPr>
        <w:t xml:space="preserve">THE DUAL FOUNDER-OPERATOR CONTENT ANGLE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Adrian’s Angle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“Building the AI operating system for our agency, live.” Day-one build-in-public journey — tools, stack, prompts, wins, fails. Target: operators, founders, AI-curious B2B owners.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Jayson’s Angle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“Transforming a traditional B2B distribution business with AI.” The 2nd/3rd-gen business transformation journey — highly differentiated because almost nobody in that space is doing this. Target: traditional SME owners, family business successors.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80"/>
            </w:pPr>
            <w:r>
              <w:rPr>
                <w:rFonts w:ascii="Arial" w:cs="Arial" w:eastAsia="Arial" w:hAnsi="Arial"/>
                <w:b/>
                <w:bCs/>
                <w:color w:val="D4A017"/>
                <w:spacing w:val="60"/>
                <w:sz w:val="18"/>
                <w:szCs w:val="18"/>
              </w:rPr>
              <w:t xml:space="preserve">OUR ICP</w:t>
            </w:r>
          </w:p>
          <w:p>
            <w:r>
              <w:rPr>
                <w:rFonts w:ascii="Arial" w:cs="Arial" w:eastAsia="Arial" w:hAnsi="Arial"/>
                <w:b/>
                <w:bCs/>
                <w:color w:val="0E1B36"/>
                <w:sz w:val="22"/>
                <w:szCs w:val="22"/>
              </w:rPr>
              <w:t xml:space="preserve">Owner-bottlenecked B2B businesses, $2M–$20M revenue, that sell custom or semi-custom products or services to other businesses through relationship-driven sales — where the owner is trapped in daily operations.</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THE TWO FOUNDER-OPERATED PILOT VERTICALS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VERTICAL</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DESCRIPTION</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Pro Services / Agencies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Software dev, design, marketing, and consulting agencies, $2M–$20M revenue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 is one. Content GTM transfers directly. Huge existential AI pain right now.</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B2B Distribution / Trading</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Wholesale distributors, import/trading cos, stockists selling physical goods to businesses</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 runs one. Massive underserved SEA category. No modern tooling today.</w:t>
            </w:r>
          </w:p>
        </w:tc>
      </w:tr>
    </w:tbl>
    <w:p>
      <w:pPr>
        <w:spacing w:after="200" w:before="0"/>
      </w:pPr>
      <w:r>
        <w:t xml:space="preserve"/>
      </w:r>
    </w:p>
    <w:p>
      <w:pPr>
        <w:spacing w:after="60" w:before="140"/>
      </w:pPr>
      <w:r>
        <w:rPr>
          <w:rFonts w:ascii="Arial" w:cs="Arial" w:eastAsia="Arial" w:hAnsi="Arial"/>
          <w:b/>
          <w:bCs/>
          <w:color w:val="0D7A8A"/>
          <w:spacing w:val="30"/>
          <w:sz w:val="18"/>
          <w:szCs w:val="18"/>
        </w:rPr>
        <w:t xml:space="preserve">ICP QUALIFICATION FILTERS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Revenue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$2M – $20M annual revenue</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Headcount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5 – 80 employees</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Tech Maturity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Low — runs on spreadsheets, WhatsApp/email, fragmented point tools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Buyer</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The owner/operator (not IT, not a committee)</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Trigger Pain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Wants to grow without hiring more humans; owner is the bottleneck</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Model Shape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Custom quotes, relationship sales, B2B buyer, recurring clients</w:t>
            </w:r>
          </w:p>
        </w:tc>
      </w:tr>
    </w:tbl>
    <w:p>
      <w:pPr>
        <w:spacing w:after="280" w:before="0"/>
      </w:pPr>
      <w:r>
        <w:t xml:space="preserve"/>
      </w:r>
    </w:p>
    <w:p>
      <w:pPr>
        <w:spacing w:after="60" w:before="140"/>
      </w:pPr>
      <w:r>
        <w:rPr>
          <w:rFonts w:ascii="Arial" w:cs="Arial" w:eastAsia="Arial" w:hAnsi="Arial"/>
          <w:b/>
          <w:bCs/>
          <w:color w:val="0D7A8A"/>
          <w:spacing w:val="30"/>
          <w:sz w:val="18"/>
          <w:szCs w:val="18"/>
        </w:rPr>
        <w:t xml:space="preserve">UNIQUE SELLING PROPOSITION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160"/>
            </w:pPr>
            <w:r>
              <w:rPr>
                <w:rFonts w:ascii="Arial" w:cs="Arial" w:eastAsia="Arial" w:hAnsi="Arial"/>
                <w:b/>
                <w:bCs/>
                <w:i/>
                <w:iCs/>
                <w:color w:val="0E1B36"/>
                <w:sz w:val="26"/>
                <w:szCs w:val="26"/>
              </w:rPr>
              <w:t xml:space="preserve">“Two operators. Two real businesses. One AI operating system, built live in public — and available when it’s ready.”</w:t>
            </w:r>
          </w:p>
          <w:p>
            <w:pPr>
              <w:spacing w:after="100"/>
              <w:jc w:val="both"/>
            </w:pPr>
            <w:r>
              <w:rPr>
                <w:rFonts w:ascii="Arial" w:cs="Arial" w:eastAsia="Arial" w:hAnsi="Arial"/>
                <w:color w:val="1A1A1A"/>
                <w:sz w:val="20"/>
                <w:szCs w:val="20"/>
              </w:rPr>
              <w:t xml:space="preserve">Nobody else can make this claim. Every AI-for-SMB tool on the market is built by engineers who have never run an SMB. We are two operators running two real B2B businesses — a software agency and a B2B distribution company — and we are building Second Team to replace the work we’re doing ourselves. You don’t have to trust the marketing. You can watch us build it, run it, and break it — in public — every single week.</w:t>
            </w:r>
          </w:p>
          <w:p>
            <w:pPr>
              <w:jc w:val="both"/>
            </w:pPr>
            <w:r>
              <w:rPr>
                <w:rFonts w:ascii="Arial" w:cs="Arial" w:eastAsia="Arial" w:hAnsi="Arial"/>
                <w:i/>
                <w:iCs/>
                <w:color w:val="444444"/>
                <w:sz w:val="20"/>
                <w:szCs w:val="20"/>
              </w:rPr>
              <w:t xml:space="preserve">And when it’s ready to rent, it costs about the same as a part-time employee — but runs 24/7, never quits, and gets smarter every week.</w:t>
            </w:r>
          </w:p>
        </w:tc>
      </w:tr>
    </w:tbl>
    <w:p>
      <w:pPr>
        <w:spacing w:after="120" w:before="0"/>
      </w:pPr>
      <w:r>
        <w:t xml:space="preserve"/>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Positioning note: lead with the two-operators moat (opener). The 'cost of a part-time employee' line is the closing move, not the opening move. Messaging should follow this order in every piece of content.</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5. PROVEN PROCESS — THE CUSTOMER JOURNEY</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Flagged at the April 9 L10: because we sell a product and not a service, our 'proven process' is actually a customer journey plus a proven onboarding flow. The onboarding flow is a Q2 deliverable — in the early phase we may temporarily hand-hold onboarding to guarantee results and harvest case studies, then productize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80"/>
            </w:pPr>
            <w:r>
              <w:rPr>
                <w:rFonts w:ascii="Arial" w:cs="Arial" w:eastAsia="Arial" w:hAnsi="Arial"/>
                <w:b/>
                <w:bCs/>
                <w:color w:val="8B2635"/>
                <w:spacing w:val="40"/>
                <w:sz w:val="18"/>
                <w:szCs w:val="18"/>
              </w:rPr>
              <w:t xml:space="preserve">CONSCIOUS FILTER VIOLATION — BETA PHASE ONLY</w:t>
            </w:r>
          </w:p>
          <w:p>
            <w:pPr>
              <w:jc w:val="both"/>
            </w:pPr>
            <w:r>
              <w:rPr>
                <w:rFonts w:ascii="Arial" w:cs="Arial" w:eastAsia="Arial" w:hAnsi="Arial"/>
                <w:color w:val="1A1A1A"/>
                <w:sz w:val="20"/>
                <w:szCs w:val="20"/>
              </w:rPr>
              <w:t xml:space="preserve">Founder-assisted onboarding during beta (Phase 3) is a conscious and temporary violation of Filter #4 (Low Marginal Delivery Cost). We accept this trade-off to harvest high-quality case studies and activation signal. HARD DEADLINE: by December 31, 2026 all new customer onboarding must be fully self-serve with zero founder touch. If this deadline slips, we stop new signups until it is fixed. The filter is absolute after that date — no exceptions.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STAGE</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WHAT HAPPENS</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MECHANISM</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1. Attract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Prospect finds us through content, SEO/GEO, or the build-in-public audience</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YouTube, X, LinkedIn, blog, GEO</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2. Hook</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Prospect sees both founder businesses running on Second Team — proof by existence</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Live dashboards, public metrics, transparency reports</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3. Self-Serve Trial</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Prospect signs up, answers a guided company-context intake, deploys agents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Self-serve signup + context wizard, zero sales calls</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4. Onboard + Activate</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Context wizard + AI agent deliver first result inside minutes (hand-held in beta)</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Guided onboarding; in beta, founder-assisted for case studies</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5. Expand</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Customer adds more agents and more use cases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Agent marketplace, tier upgrades</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6. Advocate</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Customer becomes a case study and refers peers</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Referral program, community, content amplification</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6. LONG-TERM PICTURE (5-YEAR ORG — APRIL 2031)</w:t>
      </w:r>
    </w:p>
    <w:p>
      <w:pPr>
        <w:pStyle w:val="ListParagraph"/>
        <w:numPr>
          <w:ilvl w:val="0"/>
          <w:numId w:val="2"/>
        </w:numPr>
        <w:spacing w:after="40" w:before="40"/>
      </w:pPr>
      <w:r>
        <w:rPr>
          <w:rFonts w:ascii="Arial" w:cs="Arial" w:eastAsia="Arial" w:hAnsi="Arial"/>
          <w:color w:val="1A1A1A"/>
          <w:sz w:val="22"/>
          <w:szCs w:val="22"/>
        </w:rPr>
        <w:t xml:space="preserve">$100M ARR achieved with a human team of fewer than 20 people</w:t>
      </w:r>
    </w:p>
    <w:p>
      <w:pPr>
        <w:pStyle w:val="ListParagraph"/>
        <w:numPr>
          <w:ilvl w:val="0"/>
          <w:numId w:val="2"/>
        </w:numPr>
        <w:spacing w:after="40" w:before="40"/>
      </w:pPr>
      <w:r>
        <w:rPr>
          <w:rFonts w:ascii="Arial" w:cs="Arial" w:eastAsia="Arial" w:hAnsi="Arial"/>
          <w:color w:val="1A1A1A"/>
          <w:sz w:val="22"/>
          <w:szCs w:val="22"/>
        </w:rPr>
        <w:t xml:space="preserve">A deployed fleet of thousands of AI agents serving tens of thousands of customers</w:t>
      </w:r>
    </w:p>
    <w:p>
      <w:pPr>
        <w:pStyle w:val="ListParagraph"/>
        <w:numPr>
          <w:ilvl w:val="0"/>
          <w:numId w:val="2"/>
        </w:numPr>
        <w:spacing w:after="40" w:before="40"/>
      </w:pPr>
      <w:r>
        <w:rPr>
          <w:rFonts w:ascii="Arial" w:cs="Arial" w:eastAsia="Arial" w:hAnsi="Arial"/>
          <w:color w:val="1A1A1A"/>
          <w:sz w:val="22"/>
          <w:szCs w:val="22"/>
        </w:rPr>
        <w:t xml:space="preserve">An open AI agent marketplace where third parties build and sell agents on the Second Team OS</w:t>
      </w:r>
    </w:p>
    <w:p>
      <w:pPr>
        <w:pStyle w:val="ListParagraph"/>
        <w:numPr>
          <w:ilvl w:val="0"/>
          <w:numId w:val="2"/>
        </w:numPr>
        <w:spacing w:after="40" w:before="40"/>
      </w:pPr>
      <w:r>
        <w:rPr>
          <w:rFonts w:ascii="Arial" w:cs="Arial" w:eastAsia="Arial" w:hAnsi="Arial"/>
          <w:color w:val="1A1A1A"/>
          <w:sz w:val="22"/>
          <w:szCs w:val="22"/>
        </w:rPr>
        <w:t xml:space="preserve">Recognized as the default operating system for owner-led B2B businesses globally</w:t>
      </w:r>
    </w:p>
    <w:p>
      <w:pPr>
        <w:pStyle w:val="ListParagraph"/>
        <w:numPr>
          <w:ilvl w:val="0"/>
          <w:numId w:val="2"/>
        </w:numPr>
        <w:spacing w:after="40" w:before="40"/>
      </w:pPr>
      <w:r>
        <w:rPr>
          <w:rFonts w:ascii="Arial" w:cs="Arial" w:eastAsia="Arial" w:hAnsi="Arial"/>
          <w:color w:val="1A1A1A"/>
          <w:sz w:val="22"/>
          <w:szCs w:val="22"/>
        </w:rPr>
        <w:t xml:space="preserve">Founders work on vision and product, not operations</w:t>
      </w:r>
    </w:p>
    <w:p>
      <w:pPr>
        <w:pStyle w:val="ListParagraph"/>
        <w:numPr>
          <w:ilvl w:val="0"/>
          <w:numId w:val="2"/>
        </w:numPr>
        <w:spacing w:after="40" w:before="40"/>
      </w:pPr>
      <w:r>
        <w:rPr>
          <w:rFonts w:ascii="Arial" w:cs="Arial" w:eastAsia="Arial" w:hAnsi="Arial"/>
          <w:color w:val="1A1A1A"/>
          <w:sz w:val="22"/>
          <w:szCs w:val="22"/>
        </w:rPr>
        <w:t xml:space="preserve">Both co-founders operate the business from wherever they choose to live in the world</w:t>
      </w:r>
    </w:p>
    <w:p>
      <w:pPr>
        <w:spacing w:after="120" w:before="0"/>
      </w:pPr>
      <w:r>
        <w:t xml:space="preserve"/>
      </w:r>
    </w:p>
    <w:p>
      <w:r>
        <w:br w:type="page"/>
      </w:r>
    </w:p>
    <w:p>
      <w:pPr>
        <w:pStyle w:val="Heading1"/>
        <w:shd w:fill="0E1B36" w:val="clear"/>
        <w:spacing w:after="200" w:before="280"/>
        <w:ind w:left="240" w:right="240"/>
      </w:pPr>
      <w:r>
        <w:rPr>
          <w:rFonts w:ascii="Arial" w:cs="Arial" w:eastAsia="Arial" w:hAnsi="Arial"/>
          <w:b/>
          <w:bCs/>
          <w:color w:val="FFFFFF"/>
          <w:sz w:val="32"/>
          <w:szCs w:val="32"/>
        </w:rPr>
        <w:t xml:space="preserve">PART 2 — THE TRACTION COMPONENT</w:t>
      </w:r>
    </w:p>
    <w:p>
      <w:pPr>
        <w:spacing w:after="12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1. 3-YEAR PICTURE (BY DECEMBER 31, 2028)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Revenue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$10M ARR (end of Year 3 on the 33322 ladder)</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Customers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~1,000 paying subscribers at an average $800/mo ACV</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Team</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 founders + 2–3 technical hires + 30+ internal AI agents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Product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Second Team OS v2.0: multi-agent platform with 10+ native agents + open agent SDK</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Distribution</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 SEO/GEO = 70%+ of signups; paid ads and partnerships layered on top</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Case Studies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25+ published customer case studies with measurable ROI</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Geography</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Customers in 20+ countries; founders operating from anywhere</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Sleep Test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Revenue continues accruing while both founders are asleep or offline for 7+ days</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2. 1-YEAR PLAN (BY DECEMBER 31, 2026)</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MAJOR SHIFT — APRIL 14 L10: Community-first model adopted. The previous plan had three agents (Content, Sales, Finance) as the primary Phase 1 deliverable. This is now inverted: community and content IS the primary deliverable in Phase 1. Agents and polished product come later, built on top of a proven audience and validated pain points. Distribution ratio locked: 70% content/community, 30% product (for internal use).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EF5F8" w:val="clear"/>
            <w:tcMar>
              <w:top w:type="dxa" w:w="200"/>
              <w:left w:type="dxa" w:w="280"/>
              <w:bottom w:type="dxa" w:w="200"/>
              <w:right w:type="dxa" w:w="280"/>
            </w:tcMar>
          </w:tcPr>
          <w:p>
            <w:pPr>
              <w:spacing w:after="100"/>
            </w:pPr>
            <w:r>
              <w:rPr>
                <w:rFonts w:ascii="Arial" w:cs="Arial" w:eastAsia="Arial" w:hAnsi="Arial"/>
                <w:b/>
                <w:bCs/>
                <w:color w:val="0E1B36"/>
                <w:spacing w:val="20"/>
                <w:sz w:val="18"/>
                <w:szCs w:val="18"/>
              </w:rPr>
              <w:t xml:space="preserve">THE THREE-TIER SELLABLE LADDER — EARLY MONETIZATION WITHOUT A FINISHED PRODUCT</w:t>
            </w:r>
          </w:p>
          <w:p>
            <w:pPr>
              <w:spacing w:after="60" w:before="60"/>
            </w:pPr>
            <w:r>
              <w:rPr>
                <w:rFonts w:ascii="Arial" w:cs="Arial" w:eastAsia="Arial" w:hAnsi="Arial"/>
                <w:color w:val="1A1A1A"/>
                <w:sz w:val="20"/>
                <w:szCs w:val="20"/>
              </w:rPr>
              <w:t xml:space="preserve">Tier 1: Workflow / Template — The exact content production workflow we use, sold as a guide or template (~$29–$75). No product build required.</w:t>
            </w:r>
          </w:p>
          <w:p>
            <w:pPr>
              <w:spacing w:after="60" w:before="60"/>
            </w:pPr>
            <w:r>
              <w:rPr>
                <w:rFonts w:ascii="Arial" w:cs="Arial" w:eastAsia="Arial" w:hAnsi="Arial"/>
                <w:color w:val="1A1A1A"/>
                <w:sz w:val="20"/>
                <w:szCs w:val="20"/>
              </w:rPr>
              <w:t xml:space="preserve">Tier 2: Master Company Context Tool — Customer inputs URL, brand guidelines, docs → AI generates their structured company context file. Usable in any AI platform.</w:t>
            </w:r>
          </w:p>
          <w:p>
            <w:pPr>
              <w:spacing w:after="60" w:before="60"/>
            </w:pPr>
            <w:r>
              <w:rPr>
                <w:rFonts w:ascii="Arial" w:cs="Arial" w:eastAsia="Arial" w:hAnsi="Arial"/>
                <w:color w:val="1A1A1A"/>
                <w:sz w:val="20"/>
                <w:szCs w:val="20"/>
              </w:rPr>
              <w:t xml:space="preserve">Tier 3: Full Platform — Second Team subscription ($799–$1,999/month). Built on community distribution and validated pain points. Launched Q4 2026.</w:t>
            </w:r>
          </w:p>
        </w:tc>
      </w:tr>
    </w:tbl>
    <w:p>
      <w:pPr>
        <w:spacing w:after="160" w:before="0"/>
      </w:pPr>
      <w:r>
        <w:t xml:space="preserve"/>
      </w:r>
    </w:p>
    <w:p>
      <w:pPr>
        <w:spacing w:after="60" w:before="140"/>
      </w:pPr>
      <w:r>
        <w:rPr>
          <w:rFonts w:ascii="Arial" w:cs="Arial" w:eastAsia="Arial" w:hAnsi="Arial"/>
          <w:b/>
          <w:bCs/>
          <w:color w:val="0D7A8A"/>
          <w:spacing w:val="30"/>
          <w:sz w:val="18"/>
          <w:szCs w:val="18"/>
        </w:rPr>
        <w:t xml:space="preserve">PHASE 1 — CONTENT WORKFLOW + COMMUNITY BUILD (APRIL – MAY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100"/>
            </w:pPr>
            <w:r>
              <w:rPr>
                <w:rFonts w:ascii="Arial" w:cs="Arial" w:eastAsia="Arial" w:hAnsi="Arial"/>
                <w:b/>
                <w:bCs/>
                <w:color w:val="8B2635"/>
                <w:spacing w:val="30"/>
                <w:sz w:val="18"/>
                <w:szCs w:val="18"/>
              </w:rPr>
              <w:t xml:space="preserve">HARD COMMITMENT — CONTENT IS THE PHASE 1 PRODUCT</w:t>
            </w:r>
          </w:p>
          <w:p>
            <w:pPr>
              <w:jc w:val="both"/>
            </w:pPr>
            <w:r>
              <w:rPr>
                <w:rFonts w:ascii="Arial" w:cs="Arial" w:eastAsia="Arial" w:hAnsi="Arial"/>
                <w:color w:val="1A1A1A"/>
                <w:sz w:val="20"/>
                <w:szCs w:val="20"/>
              </w:rPr>
              <w:t xml:space="preserve">Starting April 11, 2026, Adrian posts daily and Jayson posts ≥3x/week. Content cadence is NOT contingent on any tool, agent, or product being ready. The community we are building IS the business in Phase 1 — the agent is a future productivity multiplier, not a gate.</w:t>
            </w:r>
          </w:p>
        </w:tc>
      </w:tr>
    </w:tbl>
    <w:p>
      <w:pPr>
        <w:pStyle w:val="ListParagraph"/>
        <w:numPr>
          <w:ilvl w:val="0"/>
          <w:numId w:val="2"/>
        </w:numPr>
        <w:spacing w:after="40" w:before="40"/>
      </w:pPr>
      <w:r>
        <w:rPr>
          <w:rFonts w:ascii="Arial" w:cs="Arial" w:eastAsia="Arial" w:hAnsi="Arial"/>
          <w:color w:val="1A1A1A"/>
          <w:sz w:val="22"/>
          <w:szCs w:val="22"/>
        </w:rPr>
        <w:t xml:space="preserve">Adrian builds content production workflow in Cowork (Phase 1 tool) — use it for own content, share structure with Jayson</w:t>
      </w:r>
    </w:p>
    <w:p>
      <w:pPr>
        <w:pStyle w:val="ListParagraph"/>
        <w:numPr>
          <w:ilvl w:val="0"/>
          <w:numId w:val="2"/>
        </w:numPr>
        <w:spacing w:after="40" w:before="40"/>
      </w:pPr>
      <w:r>
        <w:rPr>
          <w:rFonts w:ascii="Arial" w:cs="Arial" w:eastAsia="Arial" w:hAnsi="Arial"/>
          <w:color w:val="1A1A1A"/>
          <w:sz w:val="22"/>
          <w:szCs w:val="22"/>
        </w:rPr>
        <w:t xml:space="preserve">Both founders start posting Day 1 (April 11) — raw phone video, voice memos, text is fine</w:t>
      </w:r>
    </w:p>
    <w:p>
      <w:pPr>
        <w:pStyle w:val="ListParagraph"/>
        <w:numPr>
          <w:ilvl w:val="0"/>
          <w:numId w:val="2"/>
        </w:numPr>
        <w:spacing w:after="40" w:before="40"/>
      </w:pPr>
      <w:r>
        <w:rPr>
          <w:rFonts w:ascii="Arial" w:cs="Arial" w:eastAsia="Arial" w:hAnsi="Arial"/>
          <w:color w:val="1A1A1A"/>
          <w:sz w:val="22"/>
          <w:szCs w:val="22"/>
        </w:rPr>
        <w:t xml:space="preserve">Adrian: YouTube (1x/week, long-form build-in-public + tool deep dives) + LinkedIn + X daily</w:t>
      </w:r>
    </w:p>
    <w:p>
      <w:pPr>
        <w:pStyle w:val="ListParagraph"/>
        <w:numPr>
          <w:ilvl w:val="0"/>
          <w:numId w:val="2"/>
        </w:numPr>
        <w:spacing w:after="40" w:before="40"/>
      </w:pPr>
      <w:r>
        <w:rPr>
          <w:rFonts w:ascii="Arial" w:cs="Arial" w:eastAsia="Arial" w:hAnsi="Arial"/>
          <w:color w:val="1A1A1A"/>
          <w:sz w:val="22"/>
          <w:szCs w:val="22"/>
        </w:rPr>
        <w:t xml:space="preserve">Jayson: 3x/week minimum, B-roll + text, documenting his B2B distribution AI transformation journey</w:t>
      </w:r>
    </w:p>
    <w:p>
      <w:pPr>
        <w:pStyle w:val="ListParagraph"/>
        <w:numPr>
          <w:ilvl w:val="0"/>
          <w:numId w:val="2"/>
        </w:numPr>
        <w:spacing w:after="40" w:before="40"/>
      </w:pPr>
      <w:r>
        <w:rPr>
          <w:rFonts w:ascii="Arial" w:cs="Arial" w:eastAsia="Arial" w:hAnsi="Arial"/>
          <w:color w:val="1A1A1A"/>
          <w:sz w:val="22"/>
          <w:szCs w:val="22"/>
        </w:rPr>
        <w:t xml:space="preserve">Set up Second Team community entry point (Telegram/WhatsApp group or equivalent) — Jayson by April 21</w:t>
      </w:r>
    </w:p>
    <w:p>
      <w:pPr>
        <w:pStyle w:val="ListParagraph"/>
        <w:numPr>
          <w:ilvl w:val="0"/>
          <w:numId w:val="2"/>
        </w:numPr>
        <w:spacing w:after="40" w:before="40"/>
      </w:pPr>
      <w:r>
        <w:rPr>
          <w:rFonts w:ascii="Arial" w:cs="Arial" w:eastAsia="Arial" w:hAnsi="Arial"/>
          <w:color w:val="1A1A1A"/>
          <w:sz w:val="22"/>
          <w:szCs w:val="22"/>
        </w:rPr>
        <w:t xml:space="preserve">Create Second Team social pages (LinkedIn etc.) — tag and collab all founder content to Second Team</w:t>
      </w:r>
    </w:p>
    <w:p>
      <w:pPr>
        <w:pStyle w:val="ListParagraph"/>
        <w:numPr>
          <w:ilvl w:val="0"/>
          <w:numId w:val="2"/>
        </w:numPr>
        <w:spacing w:after="40" w:before="40"/>
      </w:pPr>
      <w:r>
        <w:rPr>
          <w:rFonts w:ascii="Arial" w:cs="Arial" w:eastAsia="Arial" w:hAnsi="Arial"/>
          <w:color w:val="1A1A1A"/>
          <w:sz w:val="22"/>
          <w:szCs w:val="22"/>
        </w:rPr>
        <w:t xml:space="preserve">We ARE the case study — both founders document their own real business AI transformation. No external beta partners needed in Phase 1.</w:t>
      </w:r>
    </w:p>
    <w:p>
      <w:pPr>
        <w:pStyle w:val="ListParagraph"/>
        <w:numPr>
          <w:ilvl w:val="0"/>
          <w:numId w:val="2"/>
        </w:numPr>
        <w:spacing w:after="40" w:before="40"/>
      </w:pPr>
      <w:r>
        <w:rPr>
          <w:rFonts w:ascii="Arial" w:cs="Arial" w:eastAsia="Arial" w:hAnsi="Arial"/>
          <w:color w:val="1A1A1A"/>
          <w:sz w:val="22"/>
          <w:szCs w:val="22"/>
        </w:rPr>
        <w:t xml:space="preserve">Zero external clients. Zero consulting. Zero distractions.</w:t>
      </w:r>
    </w:p>
    <w:p>
      <w:pPr>
        <w:spacing w:after="160" w:before="0"/>
      </w:pPr>
      <w:r>
        <w:t xml:space="preserve"/>
      </w:r>
    </w:p>
    <w:p>
      <w:pPr>
        <w:spacing w:after="60" w:before="140"/>
      </w:pPr>
      <w:r>
        <w:rPr>
          <w:rFonts w:ascii="Arial" w:cs="Arial" w:eastAsia="Arial" w:hAnsi="Arial"/>
          <w:b/>
          <w:bCs/>
          <w:color w:val="0D7A8A"/>
          <w:spacing w:val="30"/>
          <w:sz w:val="18"/>
          <w:szCs w:val="18"/>
        </w:rPr>
        <w:t xml:space="preserve">PHASE 2 — CONTENT AGENT + MASTER CONTEXT FRAMEWORK (MAY – JUNE 2026)</w:t>
      </w:r>
    </w:p>
    <w:p>
      <w:pPr>
        <w:pStyle w:val="ListParagraph"/>
        <w:numPr>
          <w:ilvl w:val="0"/>
          <w:numId w:val="2"/>
        </w:numPr>
        <w:spacing w:after="40" w:before="40"/>
      </w:pPr>
      <w:r>
        <w:rPr>
          <w:rFonts w:ascii="Arial" w:cs="Arial" w:eastAsia="Arial" w:hAnsi="Arial"/>
          <w:color w:val="1A1A1A"/>
          <w:sz w:val="22"/>
          <w:szCs w:val="22"/>
        </w:rPr>
        <w:t xml:space="preserve">Convert the validated Cowork content workflow into a fully automated Content Agent</w:t>
      </w:r>
    </w:p>
    <w:p>
      <w:pPr>
        <w:pStyle w:val="ListParagraph"/>
        <w:numPr>
          <w:ilvl w:val="0"/>
          <w:numId w:val="2"/>
        </w:numPr>
        <w:spacing w:after="40" w:before="40"/>
      </w:pPr>
      <w:r>
        <w:rPr>
          <w:rFonts w:ascii="Arial" w:cs="Arial" w:eastAsia="Arial" w:hAnsi="Arial"/>
          <w:color w:val="1A1A1A"/>
          <w:sz w:val="22"/>
          <w:szCs w:val="22"/>
        </w:rPr>
        <w:t xml:space="preserve">Design and publish the Master Company Context Framework — a structured system any business owner can use in any AI platform</w:t>
      </w:r>
    </w:p>
    <w:p>
      <w:pPr>
        <w:pStyle w:val="ListParagraph"/>
        <w:numPr>
          <w:ilvl w:val="0"/>
          <w:numId w:val="2"/>
        </w:numPr>
        <w:spacing w:after="40" w:before="40"/>
      </w:pPr>
      <w:r>
        <w:rPr>
          <w:rFonts w:ascii="Arial" w:cs="Arial" w:eastAsia="Arial" w:hAnsi="Arial"/>
          <w:color w:val="1A1A1A"/>
          <w:sz w:val="22"/>
          <w:szCs w:val="22"/>
        </w:rPr>
        <w:t xml:space="preserve">Build the context generation tool (Tier 2 of sellable ladder): customer inputs info → structured context file generated</w:t>
      </w:r>
    </w:p>
    <w:p>
      <w:pPr>
        <w:pStyle w:val="ListParagraph"/>
        <w:numPr>
          <w:ilvl w:val="0"/>
          <w:numId w:val="2"/>
        </w:numPr>
        <w:spacing w:after="40" w:before="40"/>
      </w:pPr>
      <w:r>
        <w:rPr>
          <w:rFonts w:ascii="Arial" w:cs="Arial" w:eastAsia="Arial" w:hAnsi="Arial"/>
          <w:color w:val="1A1A1A"/>
          <w:sz w:val="22"/>
          <w:szCs w:val="22"/>
        </w:rPr>
        <w:t xml:space="preserve">Sell the workflow template and context framework as first paid products</w:t>
      </w:r>
    </w:p>
    <w:p>
      <w:pPr>
        <w:pStyle w:val="ListParagraph"/>
        <w:numPr>
          <w:ilvl w:val="0"/>
          <w:numId w:val="2"/>
        </w:numPr>
        <w:spacing w:after="40" w:before="40"/>
      </w:pPr>
      <w:r>
        <w:rPr>
          <w:rFonts w:ascii="Arial" w:cs="Arial" w:eastAsia="Arial" w:hAnsi="Arial"/>
          <w:color w:val="1A1A1A"/>
          <w:sz w:val="22"/>
          <w:szCs w:val="22"/>
        </w:rPr>
        <w:t xml:space="preserve">Adrian: Sales Agent architecture scoped from real community pain points</w:t>
      </w:r>
    </w:p>
    <w:p>
      <w:pPr>
        <w:spacing w:after="160" w:before="0"/>
      </w:pPr>
      <w:r>
        <w:t xml:space="preserve"/>
      </w:r>
    </w:p>
    <w:p>
      <w:pPr>
        <w:spacing w:after="60" w:before="140"/>
      </w:pPr>
      <w:r>
        <w:rPr>
          <w:rFonts w:ascii="Arial" w:cs="Arial" w:eastAsia="Arial" w:hAnsi="Arial"/>
          <w:b/>
          <w:bCs/>
          <w:color w:val="0D7A8A"/>
          <w:spacing w:val="30"/>
          <w:sz w:val="18"/>
          <w:szCs w:val="18"/>
        </w:rPr>
        <w:t xml:space="preserve">PHASE 3 — COMMUNITY MONETIZATION + BETA PARTNERS (JULY – SEPTEMBER 2026)</w:t>
      </w:r>
    </w:p>
    <w:p>
      <w:pPr>
        <w:pStyle w:val="ListParagraph"/>
        <w:numPr>
          <w:ilvl w:val="0"/>
          <w:numId w:val="2"/>
        </w:numPr>
        <w:spacing w:after="40" w:before="40"/>
      </w:pPr>
      <w:r>
        <w:rPr>
          <w:rFonts w:ascii="Arial" w:cs="Arial" w:eastAsia="Arial" w:hAnsi="Arial"/>
          <w:color w:val="1A1A1A"/>
          <w:sz w:val="22"/>
          <w:szCs w:val="22"/>
        </w:rPr>
        <w:t xml:space="preserve">Community is active — extract proven workflows into sellable templates and courses</w:t>
      </w:r>
    </w:p>
    <w:p>
      <w:pPr>
        <w:pStyle w:val="ListParagraph"/>
        <w:numPr>
          <w:ilvl w:val="0"/>
          <w:numId w:val="2"/>
        </w:numPr>
        <w:spacing w:after="40" w:before="40"/>
      </w:pPr>
      <w:r>
        <w:rPr>
          <w:rFonts w:ascii="Arial" w:cs="Arial" w:eastAsia="Arial" w:hAnsi="Arial"/>
          <w:color w:val="1A1A1A"/>
          <w:sz w:val="22"/>
          <w:szCs w:val="22"/>
        </w:rPr>
        <w:t xml:space="preserve">Onboard 5–10 beta users to the Master Context tool (free, in exchange for feedback and case studies)</w:t>
      </w:r>
    </w:p>
    <w:p>
      <w:pPr>
        <w:pStyle w:val="ListParagraph"/>
        <w:numPr>
          <w:ilvl w:val="0"/>
          <w:numId w:val="2"/>
        </w:numPr>
        <w:spacing w:after="40" w:before="40"/>
      </w:pPr>
      <w:r>
        <w:rPr>
          <w:rFonts w:ascii="Arial" w:cs="Arial" w:eastAsia="Arial" w:hAnsi="Arial"/>
          <w:color w:val="1A1A1A"/>
          <w:sz w:val="22"/>
          <w:szCs w:val="22"/>
        </w:rPr>
        <w:t xml:space="preserve">Build Sales Agent and Finance Agent based on community-validated use cases, not assumed ones</w:t>
      </w:r>
    </w:p>
    <w:p>
      <w:pPr>
        <w:pStyle w:val="ListParagraph"/>
        <w:numPr>
          <w:ilvl w:val="0"/>
          <w:numId w:val="2"/>
        </w:numPr>
        <w:spacing w:after="40" w:before="40"/>
      </w:pPr>
      <w:r>
        <w:rPr>
          <w:rFonts w:ascii="Arial" w:cs="Arial" w:eastAsia="Arial" w:hAnsi="Arial"/>
          <w:color w:val="1A1A1A"/>
          <w:sz w:val="22"/>
          <w:szCs w:val="22"/>
        </w:rPr>
        <w:t xml:space="preserve">Finance Agent: invoicing, collections, cash flow, margin tracking, P&amp;L automation — leverages Autocount connector</w:t>
      </w:r>
    </w:p>
    <w:p>
      <w:pPr>
        <w:pStyle w:val="ListParagraph"/>
        <w:numPr>
          <w:ilvl w:val="0"/>
          <w:numId w:val="2"/>
        </w:numPr>
        <w:spacing w:after="40" w:before="40"/>
      </w:pPr>
      <w:r>
        <w:rPr>
          <w:rFonts w:ascii="Arial" w:cs="Arial" w:eastAsia="Arial" w:hAnsi="Arial"/>
          <w:color w:val="1A1A1A"/>
          <w:sz w:val="22"/>
          <w:szCs w:val="22"/>
        </w:rPr>
        <w:t xml:space="preserve">Lock pricing, packaging, and onboarding flow from real signal</w:t>
      </w:r>
    </w:p>
    <w:p>
      <w:pPr>
        <w:pStyle w:val="ListParagraph"/>
        <w:numPr>
          <w:ilvl w:val="0"/>
          <w:numId w:val="2"/>
        </w:numPr>
        <w:spacing w:after="40" w:before="40"/>
      </w:pPr>
      <w:r>
        <w:rPr>
          <w:rFonts w:ascii="Arial" w:cs="Arial" w:eastAsia="Arial" w:hAnsi="Arial"/>
          <w:color w:val="1A1A1A"/>
          <w:sz w:val="22"/>
          <w:szCs w:val="22"/>
        </w:rPr>
        <w:t xml:space="preserve">Brand blueprint workshop: positioning, differentiation, messaging (half-day session)</w:t>
      </w:r>
    </w:p>
    <w:p>
      <w:pPr>
        <w:pStyle w:val="ListParagraph"/>
        <w:numPr>
          <w:ilvl w:val="0"/>
          <w:numId w:val="2"/>
        </w:numPr>
        <w:spacing w:after="40" w:before="40"/>
      </w:pPr>
      <w:r>
        <w:rPr>
          <w:rFonts w:ascii="Arial" w:cs="Arial" w:eastAsia="Arial" w:hAnsi="Arial"/>
          <w:color w:val="1A1A1A"/>
          <w:sz w:val="22"/>
          <w:szCs w:val="22"/>
        </w:rPr>
        <w:t xml:space="preserve">Line up launch partnerships and affiliates for Q4</w:t>
      </w:r>
    </w:p>
    <w:p>
      <w:pPr>
        <w:spacing w:after="160" w:before="0"/>
      </w:pPr>
      <w:r>
        <w:t xml:space="preserve"/>
      </w:r>
    </w:p>
    <w:p>
      <w:pPr>
        <w:spacing w:after="60" w:before="140"/>
      </w:pPr>
      <w:r>
        <w:rPr>
          <w:rFonts w:ascii="Arial" w:cs="Arial" w:eastAsia="Arial" w:hAnsi="Arial"/>
          <w:b/>
          <w:bCs/>
          <w:color w:val="0D7A8A"/>
          <w:spacing w:val="30"/>
          <w:sz w:val="18"/>
          <w:szCs w:val="18"/>
        </w:rPr>
        <w:t xml:space="preserve">PHASE 4 — PLATFORM LAUNCH + SCALE (OCTOBER – DECEMBER 2026)</w:t>
      </w:r>
    </w:p>
    <w:p>
      <w:pPr>
        <w:pStyle w:val="ListParagraph"/>
        <w:numPr>
          <w:ilvl w:val="0"/>
          <w:numId w:val="2"/>
        </w:numPr>
        <w:spacing w:after="40" w:before="40"/>
      </w:pPr>
      <w:r>
        <w:rPr>
          <w:rFonts w:ascii="Arial" w:cs="Arial" w:eastAsia="Arial" w:hAnsi="Arial"/>
          <w:color w:val="1A1A1A"/>
          <w:sz w:val="22"/>
          <w:szCs w:val="22"/>
        </w:rPr>
        <w:t xml:space="preserve">October: Soft launch with limited seats. Community as primary distribution channel.</w:t>
      </w:r>
    </w:p>
    <w:p>
      <w:pPr>
        <w:pStyle w:val="ListParagraph"/>
        <w:numPr>
          <w:ilvl w:val="0"/>
          <w:numId w:val="2"/>
        </w:numPr>
        <w:spacing w:after="40" w:before="40"/>
      </w:pPr>
      <w:r>
        <w:rPr>
          <w:rFonts w:ascii="Arial" w:cs="Arial" w:eastAsia="Arial" w:hAnsi="Arial"/>
          <w:color w:val="1A1A1A"/>
          <w:sz w:val="22"/>
          <w:szCs w:val="22"/>
        </w:rPr>
        <w:t xml:space="preserve">November: Refine product, build buzz, ramp content cadence</w:t>
      </w:r>
    </w:p>
    <w:p>
      <w:pPr>
        <w:pStyle w:val="ListParagraph"/>
        <w:numPr>
          <w:ilvl w:val="0"/>
          <w:numId w:val="2"/>
        </w:numPr>
        <w:spacing w:after="40" w:before="40"/>
      </w:pPr>
      <w:r>
        <w:rPr>
          <w:rFonts w:ascii="Arial" w:cs="Arial" w:eastAsia="Arial" w:hAnsi="Arial"/>
          <w:color w:val="1A1A1A"/>
          <w:sz w:val="22"/>
          <w:szCs w:val="22"/>
        </w:rPr>
        <w:t xml:space="preserve">December: Full public launch on Product Hunt, HN, and across content channels</w:t>
      </w:r>
    </w:p>
    <w:p>
      <w:pPr>
        <w:pStyle w:val="ListParagraph"/>
        <w:numPr>
          <w:ilvl w:val="0"/>
          <w:numId w:val="2"/>
        </w:numPr>
        <w:spacing w:after="40" w:before="40"/>
      </w:pPr>
      <w:r>
        <w:rPr>
          <w:rFonts w:ascii="Arial" w:cs="Arial" w:eastAsia="Arial" w:hAnsi="Arial"/>
          <w:color w:val="1A1A1A"/>
          <w:sz w:val="22"/>
          <w:szCs w:val="22"/>
        </w:rPr>
        <w:t xml:space="preserve">Target: 100+ paying subscribers by Dec 31. Revenue exiting 2026 on a path to $1M ARR by end of 2027.</w:t>
      </w:r>
    </w:p>
    <w:p>
      <w:pPr>
        <w:pStyle w:val="ListParagraph"/>
        <w:numPr>
          <w:ilvl w:val="0"/>
          <w:numId w:val="2"/>
        </w:numPr>
        <w:spacing w:after="40" w:before="40"/>
      </w:pPr>
      <w:r>
        <w:rPr>
          <w:rFonts w:ascii="Arial" w:cs="Arial" w:eastAsia="Arial" w:hAnsi="Arial"/>
          <w:color w:val="1A1A1A"/>
          <w:sz w:val="22"/>
          <w:szCs w:val="22"/>
        </w:rPr>
        <w:t xml:space="preserve">Zero sales calls — entirely product-led, community-driven signup. AI-first support.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DF6E3" w:val="clear"/>
            <w:tcMar>
              <w:top w:type="dxa" w:w="200"/>
              <w:left w:type="dxa" w:w="280"/>
              <w:bottom w:type="dxa" w:w="200"/>
              <w:right w:type="dxa" w:w="280"/>
            </w:tcMar>
          </w:tcPr>
          <w:p>
            <w:pPr>
              <w:spacing w:after="100"/>
            </w:pPr>
            <w:r>
              <w:rPr>
                <w:rFonts w:ascii="Arial" w:cs="Arial" w:eastAsia="Arial" w:hAnsi="Arial"/>
                <w:b/>
                <w:bCs/>
                <w:color w:val="8B2635"/>
                <w:spacing w:val="30"/>
                <w:sz w:val="20"/>
                <w:szCs w:val="20"/>
              </w:rPr>
              <w:t xml:space="preserve">YEAR 1.5 STRESS TEST — OCTOBER 2026 CHECKPOINT</w:t>
            </w:r>
          </w:p>
          <w:p>
            <w:pPr>
              <w:spacing w:after="140"/>
              <w:jc w:val="both"/>
            </w:pPr>
            <w:r>
              <w:rPr>
                <w:rFonts w:ascii="Arial" w:cs="Arial" w:eastAsia="Arial" w:hAnsi="Arial"/>
                <w:color w:val="1A1A1A"/>
                <w:sz w:val="20"/>
                <w:szCs w:val="20"/>
              </w:rPr>
              <w:t xml:space="preserve">Before the public launch, we pressure-test the unit economics against reality. If the honest answer to any question below is 'no,' we do NOT flip on paid acquisition in Q1 2027 — we reprice, re-ICP, or delay the scale push until the numbers pencil. This is not optional.</w:t>
            </w:r>
          </w:p>
          <w:p>
            <w:pPr>
              <w:spacing w:after="80"/>
            </w:pPr>
            <w:r>
              <w:rPr>
                <w:rFonts w:ascii="Arial" w:cs="Arial" w:eastAsia="Arial" w:hAnsi="Arial"/>
                <w:b/>
                <w:bCs/>
                <w:color w:val="0E1B36"/>
                <w:sz w:val="20"/>
                <w:szCs w:val="20"/>
              </w:rPr>
              <w:t xml:space="preserve">Four honest questions — answered with real beta data:</w:t>
            </w:r>
          </w:p>
        </w:tc>
      </w:tr>
    </w:tbl>
    <w:p>
      <w:pPr>
        <w:pStyle w:val="ListParagraph"/>
        <w:numPr>
          <w:ilvl w:val="0"/>
          <w:numId w:val="2"/>
        </w:numPr>
        <w:spacing w:after="40" w:before="40"/>
      </w:pPr>
      <w:r>
        <w:rPr>
          <w:rFonts w:ascii="Arial" w:cs="Arial" w:eastAsia="Arial" w:hAnsi="Arial"/>
          <w:color w:val="1A1A1A"/>
          <w:sz w:val="22"/>
          <w:szCs w:val="22"/>
        </w:rPr>
        <w:t xml:space="preserve">1. Activation — of the 5–10 beta partners, how many are still actively using the product weekly at 60+ days? Target: ≥70%. Kill threshold: &lt;40%.</w:t>
      </w:r>
    </w:p>
    <w:p>
      <w:pPr>
        <w:pStyle w:val="ListParagraph"/>
        <w:numPr>
          <w:ilvl w:val="0"/>
          <w:numId w:val="2"/>
        </w:numPr>
        <w:spacing w:after="40" w:before="40"/>
      </w:pPr>
      <w:r>
        <w:rPr>
          <w:rFonts w:ascii="Arial" w:cs="Arial" w:eastAsia="Arial" w:hAnsi="Arial"/>
          <w:color w:val="1A1A1A"/>
          <w:sz w:val="22"/>
          <w:szCs w:val="22"/>
        </w:rPr>
        <w:t xml:space="preserve">2. Willingness-to-pay — how many beta partners will voluntarily convert to a paid tier at $499+/month with no discount? Target: ≥3 of 10. Kill threshold: 0 of 10.</w:t>
      </w:r>
    </w:p>
    <w:p>
      <w:pPr>
        <w:pStyle w:val="ListParagraph"/>
        <w:numPr>
          <w:ilvl w:val="0"/>
          <w:numId w:val="2"/>
        </w:numPr>
        <w:spacing w:after="40" w:before="40"/>
      </w:pPr>
      <w:r>
        <w:rPr>
          <w:rFonts w:ascii="Arial" w:cs="Arial" w:eastAsia="Arial" w:hAnsi="Arial"/>
          <w:color w:val="1A1A1A"/>
          <w:sz w:val="22"/>
          <w:szCs w:val="22"/>
        </w:rPr>
        <w:t xml:space="preserve">3. LTV math — at projected 6-month retention, does LTV exceed 3x projected paid CAC at current pricing? Target: yes, with ≥50% headroom. Kill threshold: ratio under 2x.</w:t>
      </w:r>
    </w:p>
    <w:p>
      <w:pPr>
        <w:pStyle w:val="ListParagraph"/>
        <w:numPr>
          <w:ilvl w:val="0"/>
          <w:numId w:val="2"/>
        </w:numPr>
        <w:spacing w:after="40" w:before="40"/>
      </w:pPr>
      <w:r>
        <w:rPr>
          <w:rFonts w:ascii="Arial" w:cs="Arial" w:eastAsia="Arial" w:hAnsi="Arial"/>
          <w:color w:val="1A1A1A"/>
          <w:sz w:val="22"/>
          <w:szCs w:val="22"/>
        </w:rPr>
        <w:t xml:space="preserve">4. Case study signal — do we have ≥3 published case studies with quantified, unambiguous ROI (hours saved, revenue attributed, cost removed)? Target: yes. Kill threshold: zero ROI-quantified case studies.</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If any two of these four come back red in the October review, December launch converts to an extended beta — no paid acquisition, no public Product Hunt push, no scale. We fix before we scale. This checkpoint is a Phase 3 Rock.</w:t>
      </w:r>
    </w:p>
    <w:p>
      <w:pPr>
        <w:spacing w:after="160" w:before="0"/>
      </w:pPr>
      <w:r>
        <w:t xml:space="preserve"/>
      </w:r>
    </w:p>
    <w:p>
      <w:pPr>
        <w:spacing w:after="60" w:before="140"/>
      </w:pPr>
      <w:r>
        <w:rPr>
          <w:rFonts w:ascii="Arial" w:cs="Arial" w:eastAsia="Arial" w:hAnsi="Arial"/>
          <w:b/>
          <w:bCs/>
          <w:color w:val="0D7A8A"/>
          <w:spacing w:val="30"/>
          <w:sz w:val="18"/>
          <w:szCs w:val="18"/>
        </w:rPr>
        <w:t xml:space="preserve">2026 YEAR-END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Revenue Exit Rate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Path to $1M ARR (Year 1 on the 33322 ladder)</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Paying Subscribers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100+ by Dec 31 (post-platform launch)</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Audience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15,000+ across all build-in-public channels</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Community Members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Active, engaged community — entry point live by April 21</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First Paid Products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Workflow templates + Master Context tool sold (Phase 2)</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Beta Users (Context)</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5–10 with feedback and published case studies (Phase 3)</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Internal Agents Built</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Agent (Phase 2), Sales + Finance (Phase 3)</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Founder Discipline</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Zero consulting revenue. Zero sales calls. Zero custom work.</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3. BUSINESS MODEL</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Single motion: self-serve product subscription. No consulting. No services. No enterprise. April 10 simplification: moved from 3-tier to 2-tier ladder — fewer tiers means a sharper offer and less purchase paralysis. Pricing below is tentative — final numbers locked after beta (Phase 3). April 9 L10 direction holds: price at 'the cost of a part-time employee.'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TIER</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WHAT YOU GET</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PRICE (TENTATIVE)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Single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Core OS + pick any ONE agent (Content, Sales, or Finance) + standard integrations + community</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$799/month</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Full Fleet</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Core OS + all THREE agents + advanced workflows + priority support + early access to new agents</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$1,999/month</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Enterprise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Not offered — filter violation</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N/A</w:t>
            </w:r>
          </w:p>
        </w:tc>
      </w:tr>
    </w:tbl>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Why 2 tiers instead of 3: the old Growth middle tier ($999, 2 agents) was a hedge. In B2B SMB self-serve, middle tiers mostly cannibalize the top tier and complicate the purchase decision. Cleaner ladder: one agent to test, or the whole fleet to transform. The gap between $799 and $1,999 is the commercial pressure that pushes serious buyers to the top tier.</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OPEN ISSUE (added to Issues List): does the $799/$1,999 ladder land, or should Single Agent be $499 and Full Fleet be $1,499? Decide from beta signal, not from spreadsheet assumptions.</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4. ACCOUNTABILITY CHART (YEAR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Adrian (Visionary)</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Product strategy, agent architecture, technical build, content engine (YouTube + daily posts), AI tooling and direction, Master Context Framework design, community strategy</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Jayson (Integrator)</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Ops discipline, systems, internal metrics, community setup and management (Telegram/WA + Second Team social pages), content ops automation (Canva + AI workflows), partnerships (Q3+), paid ads (Q4+), commercial structure, B2B distribution transformation content angle</w:t>
            </w:r>
          </w:p>
        </w:tc>
      </w:tr>
      <w:tr>
        <w:tc>
          <w:tcPr>
            <w:tcW w:type="dxa" w:w="34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AI Agents (Team)</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production, workflow automation, finance automation — fully owned by founders, one department = multiple specialized sub-agents</w:t>
            </w:r>
          </w:p>
        </w:tc>
      </w:tr>
      <w:tr>
        <w:tc>
          <w:tcPr>
            <w:tcW w:type="dxa" w:w="34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Technical Contractor</w:t>
            </w:r>
          </w:p>
        </w:tc>
        <w:tc>
          <w:tcPr>
            <w:tcW w:type="dxa" w:w="59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Optional hire in Q3 if a specific bottleneck emerges. No permanent employees in Year 1.</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5. GO-TO-MARKET ENGINE</w:t>
      </w:r>
    </w:p>
    <w:p>
      <w:pPr>
        <w:spacing w:after="60" w:before="140"/>
      </w:pPr>
      <w:r>
        <w:rPr>
          <w:rFonts w:ascii="Arial" w:cs="Arial" w:eastAsia="Arial" w:hAnsi="Arial"/>
          <w:b/>
          <w:bCs/>
          <w:color w:val="0D7A8A"/>
          <w:spacing w:val="30"/>
          <w:sz w:val="18"/>
          <w:szCs w:val="18"/>
        </w:rPr>
        <w:t xml:space="preserve">PRIMARY CHANNEL: BUILD IN PUBLIC</w:t>
      </w:r>
    </w:p>
    <w:p>
      <w:pPr>
        <w:spacing w:after="60" w:before="60"/>
        <w:jc w:val="both"/>
      </w:pPr>
      <w:r>
        <w:rPr>
          <w:rFonts w:ascii="Arial" w:cs="Arial" w:eastAsia="Arial" w:hAnsi="Arial"/>
          <w:color w:val="1A1A1A"/>
          <w:sz w:val="22"/>
          <w:szCs w:val="22"/>
        </w:rPr>
        <w:t xml:space="preserve">Every week, we publish what we are building, what is working, what is not, and what we are learning — from running two real businesses on our own product. This is our moat and our distribution simultaneously.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CHANNEL</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FORMAT &amp; CADENCE</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YouTube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Adrian: 1 long-form/week (build-in-public product walkthroughs)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Adrian</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Short Video</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Adrian: daily-ish on X + LinkedIn. Jayson: 3x/week B-roll + text</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Both</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LinkedIn</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Both angles posting to B2B owners; Adrian on AI/product, Jayson on B2B transformation</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Blog / SEO + GEO</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Weekly long-form essay; long-tail keywords + answer-engine optimization</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Adrian</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Monthly Transparency</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Revenue, customer count, learnings — published openly</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Jayson</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Partnerships</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Affiliates, cross-collabs, owner communities, founder-led integrations</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Jayson (Q3 onward)</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Podcast Guesting</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2+ guest appearances/month on B2B owner podcasts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Both</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Paid Ads</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Off in Phase 1–3. Turned on in Q4 2026 once organic PMF is proven.</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Jayson (Q4 2026+)</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6. THE INTERNAL AI AGENT FLEET — FOCUS THREE</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April 9 L10 decision: build only three agents in 2026 — Content, Sales, Finance. Each is structured as one department with multiple specialized sub-agents (e.g., Content Agent = YouTube sub-agent + LinkedIn sub-agent + scriptwriter sub-agent). Better training, better results.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AGENT</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WHAT IT DOES</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PHASE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1. Content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Content production, repurposing, scheduling, SEO/GEO. Sub-agents per platform.</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Phase 1 (April–May)</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2. Sales Agent</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Outbound research, lead scoring, personalized outreach, meeting booking. Two variants: pro services + B2B distribution.</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Phase 2 (June)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3. Finance Agent</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Invoicing, collections, cash flow, margin tracking, P&amp;L automation. Leverages Autocount connector.</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Phase 3 (July–Sept)</w:t>
            </w:r>
          </w:p>
        </w:tc>
      </w:tr>
    </w:tbl>
    <w:p>
      <w:pPr>
        <w:spacing w:after="160" w:before="0"/>
      </w:pPr>
      <w:r>
        <w:t xml:space="preserve"/>
      </w:r>
    </w:p>
    <w:p>
      <w:pPr>
        <w:spacing w:after="60" w:before="140"/>
      </w:pPr>
      <w:r>
        <w:rPr>
          <w:rFonts w:ascii="Arial" w:cs="Arial" w:eastAsia="Arial" w:hAnsi="Arial"/>
          <w:b/>
          <w:bCs/>
          <w:color w:val="0D7A8A"/>
          <w:spacing w:val="30"/>
          <w:sz w:val="18"/>
          <w:szCs w:val="18"/>
        </w:rPr>
        <w:t xml:space="preserve">EXPLICITLY DEPRIORITIZED IN 2026</w:t>
      </w:r>
    </w:p>
    <w:p>
      <w:pPr>
        <w:pStyle w:val="ListParagraph"/>
        <w:numPr>
          <w:ilvl w:val="0"/>
          <w:numId w:val="2"/>
        </w:numPr>
        <w:spacing w:after="40" w:before="40"/>
      </w:pPr>
      <w:r>
        <w:rPr>
          <w:rFonts w:ascii="Arial" w:cs="Arial" w:eastAsia="Arial" w:hAnsi="Arial"/>
          <w:color w:val="1A1A1A"/>
          <w:sz w:val="22"/>
          <w:szCs w:val="22"/>
        </w:rPr>
        <w:t xml:space="preserve">Ops Agent — too complex and branchy across service vs. product ops; revisit in 2027</w:t>
      </w:r>
    </w:p>
    <w:p>
      <w:pPr>
        <w:pStyle w:val="ListParagraph"/>
        <w:numPr>
          <w:ilvl w:val="0"/>
          <w:numId w:val="2"/>
        </w:numPr>
        <w:spacing w:after="40" w:before="40"/>
      </w:pPr>
      <w:r>
        <w:rPr>
          <w:rFonts w:ascii="Arial" w:cs="Arial" w:eastAsia="Arial" w:hAnsi="Arial"/>
          <w:color w:val="1A1A1A"/>
          <w:sz w:val="22"/>
          <w:szCs w:val="22"/>
        </w:rPr>
        <w:t xml:space="preserve">Customer Service Agent — dominated by Intercom Fin (already at $100M); poor place to enter</w:t>
      </w:r>
    </w:p>
    <w:p>
      <w:pPr>
        <w:pStyle w:val="ListParagraph"/>
        <w:numPr>
          <w:ilvl w:val="0"/>
          <w:numId w:val="2"/>
        </w:numPr>
        <w:spacing w:after="40" w:before="40"/>
      </w:pPr>
      <w:r>
        <w:rPr>
          <w:rFonts w:ascii="Arial" w:cs="Arial" w:eastAsia="Arial" w:hAnsi="Arial"/>
          <w:color w:val="1A1A1A"/>
          <w:sz w:val="22"/>
          <w:szCs w:val="22"/>
        </w:rPr>
        <w:t xml:space="preserve">Analytics Agent — handled by internal dashboards, not a standalone product agent</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7. WEEKLY SCORECARD — THE NUMBERS WE LIVE BY</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EOS Scorecard: 5–7 numbers we grade every Tuesday at L10. Each metric has an owner and a weekly target. A metric 'goes red' when it misses target two weeks in a row — that triggers an Issue (IDS). Scorecard evolves by phase: Phase 1–2 tracks leading indicators (audience, funnel); Phase 3+ adds lagging indicators (ARR, churn).</w:t>
      </w:r>
    </w:p>
    <w:p>
      <w:pPr>
        <w:spacing w:after="120" w:before="0"/>
      </w:pPr>
      <w:r>
        <w:t xml:space="preserve"/>
      </w:r>
    </w:p>
    <w:p>
      <w:pPr>
        <w:spacing w:after="60" w:before="140"/>
      </w:pPr>
      <w:r>
        <w:rPr>
          <w:rFonts w:ascii="Arial" w:cs="Arial" w:eastAsia="Arial" w:hAnsi="Arial"/>
          <w:b/>
          <w:bCs/>
          <w:color w:val="0D7A8A"/>
          <w:spacing w:val="30"/>
          <w:sz w:val="18"/>
          <w:szCs w:val="18"/>
        </w:rPr>
        <w:t xml:space="preserve">PHASE 1–2 SCORECARD (APRIL – JUNE 2026) — LEADING INDICATORS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METRIC</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WEEKLY TARGET</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Content outputs shipped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 7 / Jayson 3 (min)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Proves distribution discipline. No posts = no flywheel. This is the Phase 1 job.</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Audience net-new (all channels)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+150 / week baseline</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Leading indicator for demand. If this stalls, content isn’t landing.</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Community members joined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Track weekly — grow</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Community is the moat. If it’s not growing, we’re not building defensibility.</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Newsletter / community signups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+25 / week</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Owned channel; conversion leading indicator.</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Inbound interest (templates/tool)</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 / week by June</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Validates that the sellable ladder has demand before we invest in building.</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Content workflow progress</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On-track / At-risk / Red</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Binary check: is the Cowork content workflow being built and used?</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Founder Sovereign Filter violations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Zero tolerance. Any yes goes straight to Issues List.</w:t>
            </w:r>
          </w:p>
        </w:tc>
      </w:tr>
    </w:tbl>
    <w:p>
      <w:pPr>
        <w:spacing w:after="160" w:before="0"/>
      </w:pPr>
      <w:r>
        <w:t xml:space="preserve"/>
      </w:r>
    </w:p>
    <w:p>
      <w:pPr>
        <w:spacing w:after="60" w:before="140"/>
      </w:pPr>
      <w:r>
        <w:rPr>
          <w:rFonts w:ascii="Arial" w:cs="Arial" w:eastAsia="Arial" w:hAnsi="Arial"/>
          <w:b/>
          <w:bCs/>
          <w:color w:val="0D7A8A"/>
          <w:spacing w:val="30"/>
          <w:sz w:val="18"/>
          <w:szCs w:val="18"/>
        </w:rPr>
        <w:t xml:space="preserve">PHASE 3 ADDITIONS (JULY – SEPTEMBER 2026) — ADD ACTIVATION + QUALITY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METRIC</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WEEKLY TARGET</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Beta activation rate (day 30)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≥70%</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Are beta partners actually using the product?</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Weekly active accounts (WAA)</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≥70% of installed</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Retention leading indicator.</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Qualified leads from content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≥8 / week</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Flywheel is converting.</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CPL (organic, blended)</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≤$50</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Keeps paid acquisition math honest ahead of Q4 decision.</w:t>
            </w:r>
          </w:p>
        </w:tc>
      </w:tr>
    </w:tbl>
    <w:p>
      <w:pPr>
        <w:spacing w:after="160" w:before="0"/>
      </w:pPr>
      <w:r>
        <w:t xml:space="preserve"/>
      </w:r>
    </w:p>
    <w:p>
      <w:pPr>
        <w:spacing w:after="60" w:before="140"/>
      </w:pPr>
      <w:r>
        <w:rPr>
          <w:rFonts w:ascii="Arial" w:cs="Arial" w:eastAsia="Arial" w:hAnsi="Arial"/>
          <w:b/>
          <w:bCs/>
          <w:color w:val="0D7A8A"/>
          <w:spacing w:val="30"/>
          <w:sz w:val="18"/>
          <w:szCs w:val="18"/>
        </w:rPr>
        <w:t xml:space="preserve">PHASE 4 ADDITIONS (OCTOBER – DECEMBER 2026) — ADD LAGGING FINANCIALS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680"/>
        <w:gridCol w:w="2680"/>
      </w:tblGrid>
      <w:tr>
        <w:tc>
          <w:tcPr>
            <w:tcW w:type="dxa" w:w="16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METRIC</w:t>
            </w:r>
          </w:p>
        </w:tc>
        <w:tc>
          <w:tcPr>
            <w:tcW w:type="dxa" w:w="240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WEEKLY TARGET</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OWNER</w:t>
            </w:r>
          </w:p>
        </w:tc>
        <w:tc>
          <w:tcPr>
            <w:tcW w:type="dxa" w:w="2680"/>
            <w:tcBorders>
              <w:top w:val="single" w:color="CCCCCC" w:sz="1"/>
              <w:left w:val="single" w:color="CCCCCC" w:sz="1"/>
              <w:bottom w:val="single" w:color="CCCCCC" w:sz="1"/>
              <w:right w:val="single" w:color="CCCCCC" w:sz="1"/>
            </w:tcBorders>
            <w:shd w:fill="0E1B36" w:val="clear"/>
            <w:tcMar>
              <w:top w:type="dxa" w:w="100"/>
              <w:left w:type="dxa" w:w="140"/>
              <w:bottom w:type="dxa" w:w="100"/>
              <w:right w:type="dxa" w:w="140"/>
            </w:tcMar>
          </w:tcPr>
          <w:p>
            <w:r>
              <w:rPr>
                <w:rFonts w:ascii="Arial" w:cs="Arial" w:eastAsia="Arial" w:hAnsi="Arial"/>
                <w:b/>
                <w:bCs/>
                <w:color w:val="D4A017"/>
                <w:spacing w:val="20"/>
                <w:sz w:val="16"/>
                <w:szCs w:val="16"/>
              </w:rPr>
              <w:t xml:space="preserve">WHY IT MATTERS</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New MRR added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Tracks against $1M ARR path</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The number that pays rent.</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Logo churn (rolling 30-day)</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&lt;3%</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If churn runs hot, launch pause per Kill Criteria.</w:t>
            </w:r>
          </w:p>
        </w:tc>
      </w:tr>
      <w:tr>
        <w:tc>
          <w:tcPr>
            <w:tcW w:type="dxa" w:w="1600"/>
            <w:tcBorders>
              <w:top w:val="single" w:color="CCCCCC" w:sz="1"/>
              <w:left w:val="single" w:color="CCCCCC" w:sz="1"/>
              <w:bottom w:val="single" w:color="CCCCCC" w:sz="1"/>
              <w:right w:val="single" w:color="CCCCCC" w:sz="1"/>
            </w:tcBorders>
            <w:shd w:fill="EEF5F8" w:val="clear"/>
            <w:tcMar>
              <w:top w:type="dxa" w:w="100"/>
              <w:left w:type="dxa" w:w="140"/>
              <w:bottom w:type="dxa" w:w="100"/>
              <w:right w:type="dxa" w:w="140"/>
            </w:tcMar>
          </w:tcPr>
          <w:p>
            <w:r>
              <w:rPr>
                <w:rFonts w:ascii="Arial" w:cs="Arial" w:eastAsia="Arial" w:hAnsi="Arial"/>
                <w:b/>
                <w:bCs/>
                <w:color w:val="0E1B36"/>
                <w:sz w:val="18"/>
                <w:szCs w:val="18"/>
              </w:rPr>
              <w:t xml:space="preserve">CAC (blended, paid + organic)</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&lt;0.33 × Y1 ARPU</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Jayson</w:t>
            </w:r>
          </w:p>
        </w:tc>
        <w:tc>
          <w:tcPr>
            <w:tcW w:type="dxa" w:w="26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Enters red-line territory above 0.5× ARPU.</w:t>
            </w:r>
          </w:p>
        </w:tc>
      </w:tr>
      <w:tr>
        <w:tc>
          <w:tcPr>
            <w:tcW w:type="dxa" w:w="16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bCs/>
                <w:color w:val="0E1B36"/>
                <w:sz w:val="18"/>
                <w:szCs w:val="18"/>
              </w:rPr>
              <w:t xml:space="preserve">NPS / product sentiment</w:t>
            </w:r>
          </w:p>
        </w:tc>
        <w:tc>
          <w:tcPr>
            <w:tcW w:type="dxa" w:w="240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≥40</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Adrian</w:t>
            </w:r>
          </w:p>
        </w:tc>
        <w:tc>
          <w:tcPr>
            <w:tcW w:type="dxa" w:w="2680"/>
            <w:tcBorders>
              <w:top w:val="single" w:color="CCCCCC" w:sz="1"/>
              <w:left w:val="single" w:color="CCCCCC" w:sz="1"/>
              <w:bottom w:val="single" w:color="CCCCCC" w:sz="1"/>
              <w:right w:val="single" w:color="CCCCCC" w:sz="1"/>
            </w:tcBorders>
            <w:shd w:fill="F4F6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Quality signal that precedes churn.</w:t>
            </w:r>
          </w:p>
        </w:tc>
      </w:tr>
    </w:tbl>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Scorecard is the single most important artifact for a distributed two-founder team. Published weekly in the Second Team War Room (Notion) and visible in every L10. If a metric has no owner, it doesn’t belong on the Scorecard.</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8. KILL CRITERIA — PRE-COMMITTED RED LINES</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The #1 cause of death for founder-led startups is not the absence of signal — it is the refusal to act on negative signal once sunk cost has accumulated. We pre-commit here, while we are still objective, to the exact thresholds that will force a decision. If we hit a red line we do NOT debate whether the line was fair — we execute the pre-committed response. The founders can update these numbers at a future L10 with full transparency, but we cannot ignore them in the moment.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RED LINE</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TRIGGER</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PRE-COMMITTED RESPONSE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Paying subscribers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&lt;25 paying subs by Dec 31, 2026</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Pause all agent development for 90 days. Run full customer-discovery sprint (50+ owner interviews). Re-write ICP and positioning before resuming build.</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Unit economics</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CAC &gt; 0.5 × Year-1 revenue per customer at any point after July 2027</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Halt all paid acquisition. Move back to content-only growth until retention and pricing are fixed.</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Activation (beta phase)</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&lt;40% of beta partners still active at 60 days</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Do not launch publicly in December. Extend beta another quarter. Treat the product as not-yet-ready.</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Churn</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Monthly logo churn &gt; 8% for 2 consecutive months post-launch</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Freeze new feature work. Both founders go on customer calls full-time for 4 weeks to find the root cause.</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Founder focus</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Either founder takes paid consulting or services revenue at any point in Year 1–2</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Immediate L10 emergency session. Either the filter is wrong and we change the V/TO formally, or the revenue is returned and we re-commit.</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Content discipline</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Either founder goes &gt;14 days without posting</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Public accountability: the other founder calls it out in the next L10, and we root-cause what broke. No exceptions — build-in-public is the moat.</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Ambition check</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We catch ourselves optimizing for a &lt;$30M outcome</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Immediate V/TO review. Either re-raise the BHAG or explicitly and honestly acknowledge we are building a different company.</w:t>
            </w:r>
          </w:p>
        </w:tc>
      </w:tr>
    </w:tbl>
    <w:p>
      <w:pPr>
        <w:spacing w:after="120" w:before="0"/>
      </w:pPr>
      <w:r>
        <w:t xml:space="preserve"/>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Why this section exists: every post-mortem of a failed startup reads the same — 'we saw the signal months before we acted.' The only defense against that is committing to the action BEFORE the signal shows up, while we are still capable of being honest with ourselves. Review every quarter. Update with full transparency, never lower a red line silently.</w:t>
      </w:r>
    </w:p>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9. QUARTERLY ROCKS — Q2 2026 (APRIL – JUNE)</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Rocks revised at the April 14 L10 to reflect the community-first strategic shift. Agent builds are no longer Q2 Rocks — the Cowork content workflow and community setup take priority. Every Rock has one owner. Reviewed at every L10 meeting.</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500"/>
        <w:gridCol w:w="2860"/>
      </w:tblGrid>
      <w:tr>
        <w:tc>
          <w:tcPr>
            <w:tcW w:type="dxa" w:w="20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w:t>
            </w:r>
          </w:p>
        </w:tc>
        <w:tc>
          <w:tcPr>
            <w:tcW w:type="dxa" w:w="450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ROCK</w:t>
            </w:r>
          </w:p>
        </w:tc>
        <w:tc>
          <w:tcPr>
            <w:tcW w:type="dxa" w:w="2860"/>
            <w:tcBorders>
              <w:top w:val="single" w:color="CCCCCC" w:sz="1"/>
              <w:left w:val="single" w:color="CCCCCC" w:sz="1"/>
              <w:bottom w:val="single" w:color="CCCCCC" w:sz="1"/>
              <w:right w:val="single" w:color="CCCCCC" w:sz="1"/>
            </w:tcBorders>
            <w:shd w:fill="0E1B36" w:val="clear"/>
            <w:tcMar>
              <w:top w:type="dxa" w:w="100"/>
              <w:left w:type="dxa" w:w="160"/>
              <w:bottom w:type="dxa" w:w="100"/>
              <w:right w:type="dxa" w:w="160"/>
            </w:tcMar>
          </w:tcPr>
          <w:p>
            <w:r>
              <w:rPr>
                <w:rFonts w:ascii="Arial" w:cs="Arial" w:eastAsia="Arial" w:hAnsi="Arial"/>
                <w:b/>
                <w:bCs/>
                <w:color w:val="D4A017"/>
                <w:spacing w:val="20"/>
                <w:sz w:val="18"/>
                <w:szCs w:val="18"/>
              </w:rPr>
              <w:t xml:space="preserve">OWNER</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1</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Build content production workflow in Cowork — use for own content, share structure with Jayson so both founders are running it</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Adrian — by end of April</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2</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Personal brand content strategy + daily posting cadence: both founders posting consistently (Adrian daily, Jayson 3x/week) — started April 11</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Both — ongoing</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3</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Community setup: Second Team social pages (LinkedIn etc.) + community entry point (Telegram/WhatsApp group) live and linked in all content</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Jayson — by April 21</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4</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Master Company Context Framework — design the structure, create the shareable/sellable framework any business owner can use</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Adrian — by end of May</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5</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V/TO v6 updated + Notion War Room populated with all decisions from April 14 L10</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Adrian (v6) by Apr 20 / Jayson (Notion) by Apr 21</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6</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Draft and sign a full Founders Agreement: equity split, vesting, cliff, bad-leaver/good-leaver clauses, IP assignment, exit/buyout mechanics. Legal review required.</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Both — by May 31</w:t>
            </w:r>
          </w:p>
        </w:tc>
      </w:tr>
      <w:tr>
        <w:tc>
          <w:tcPr>
            <w:tcW w:type="dxa" w:w="2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7</w:t>
            </w:r>
          </w:p>
        </w:tc>
        <w:tc>
          <w:tcPr>
            <w:tcW w:type="dxa" w:w="45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Brand blueprint workshop: positioning, differentiation, messaging (half-day session)</w:t>
            </w:r>
          </w:p>
        </w:tc>
        <w:tc>
          <w:tcPr>
            <w:tcW w:type="dxa" w:w="286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color w:val="444444"/>
                <w:sz w:val="20"/>
                <w:szCs w:val="20"/>
              </w:rPr>
              <w:t xml:space="preserve">Both — Q2</w:t>
            </w:r>
          </w:p>
        </w:tc>
      </w:tr>
      <w:tr>
        <w:tc>
          <w:tcPr>
            <w:tcW w:type="dxa" w:w="2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8</w:t>
            </w:r>
          </w:p>
        </w:tc>
        <w:tc>
          <w:tcPr>
            <w:tcW w:type="dxa" w:w="45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Jayson: learn core tools (Claude, Cowork, Canva + AI) well enough to build own content ops workflows and guide product UX</w:t>
            </w:r>
          </w:p>
        </w:tc>
        <w:tc>
          <w:tcPr>
            <w:tcW w:type="dxa" w:w="28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444444"/>
                <w:sz w:val="20"/>
                <w:szCs w:val="20"/>
              </w:rPr>
              <w:t xml:space="preserve">Jayson — ongoing Q2</w:t>
            </w:r>
          </w:p>
        </w:tc>
      </w:tr>
    </w:tbl>
    <w:p>
      <w:pPr>
        <w:spacing w:after="280" w:before="0"/>
      </w:pPr>
      <w:r>
        <w:t xml:space="preserve"/>
      </w:r>
    </w:p>
    <w:p>
      <w:pPr>
        <w:pBdr>
          <w:bottom w:val="single" w:color="0D7A8A" w:sz="6" w:space="4"/>
        </w:pBdr>
        <w:spacing w:after="120" w:before="240"/>
      </w:pPr>
      <w:r>
        <w:rPr>
          <w:rFonts w:ascii="Arial" w:cs="Arial" w:eastAsia="Arial" w:hAnsi="Arial"/>
          <w:b/>
          <w:bCs/>
          <w:color w:val="0D7A8A"/>
          <w:spacing w:val="20"/>
          <w:sz w:val="22"/>
          <w:szCs w:val="22"/>
        </w:rPr>
        <w:t xml:space="preserve">10. NEXT L10 — TUESDAY APRIL 21, 2026 @ 5PM</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EOS Level 10 meetings run weekly on Tuesdays at Kuchai, in person. Structure: Segue → Scorecard → Rock Review → Headlines → To-do list → Issues (IDS) → Conclude.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Adrian brings</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V/TO v6 shared; content workflow in Cowork built; personal brand strategy; first content posts published; Obsidian exploration result</w:t>
            </w:r>
          </w:p>
        </w:tc>
      </w:tr>
      <w:tr>
        <w:tc>
          <w:tcPr>
            <w:tcW w:type="dxa" w:w="300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b/>
                <w:bCs/>
                <w:color w:val="0E1B36"/>
                <w:sz w:val="20"/>
                <w:szCs w:val="20"/>
              </w:rPr>
              <w:t xml:space="preserve">Jayson brings</w:t>
            </w:r>
          </w:p>
        </w:tc>
        <w:tc>
          <w:tcPr>
            <w:tcW w:type="dxa" w:w="6360"/>
            <w:tcBorders>
              <w:top w:val="single" w:color="CCCCCC" w:sz="1"/>
              <w:left w:val="single" w:color="CCCCCC" w:sz="1"/>
              <w:bottom w:val="single" w:color="CCCCCC" w:sz="1"/>
              <w:right w:val="single" w:color="CCCCCC" w:sz="1"/>
            </w:tcBorders>
            <w:shd w:fill="F4F6F8" w:val="clear"/>
            <w:tcMar>
              <w:top w:type="dxa" w:w="100"/>
              <w:left w:type="dxa" w:w="160"/>
              <w:bottom w:type="dxa" w:w="100"/>
              <w:right w:type="dxa" w:w="160"/>
            </w:tcMar>
          </w:tcPr>
          <w:p>
            <w:r>
              <w:rPr>
                <w:rFonts w:ascii="Arial" w:cs="Arial" w:eastAsia="Arial" w:hAnsi="Arial"/>
                <w:color w:val="1A1A1A"/>
                <w:sz w:val="20"/>
                <w:szCs w:val="20"/>
              </w:rPr>
              <w:t xml:space="preserve">Notion War Room updated with V/TO v6; community entry point live (Telegram/WA group + Second Team social pages); storage decision (Notion vs. Google Drive); personal brand strategy; first content posts published</w:t>
            </w:r>
          </w:p>
        </w:tc>
      </w:tr>
      <w:tr>
        <w:tc>
          <w:tcPr>
            <w:tcW w:type="dxa" w:w="3000"/>
            <w:tcBorders>
              <w:top w:val="single" w:color="CCCCCC" w:sz="1"/>
              <w:left w:val="single" w:color="CCCCCC" w:sz="1"/>
              <w:bottom w:val="single" w:color="CCCCCC" w:sz="1"/>
              <w:right w:val="single" w:color="CCCCCC" w:sz="1"/>
            </w:tcBorders>
            <w:shd w:fill="EEF5F8" w:val="clear"/>
            <w:tcMar>
              <w:top w:type="dxa" w:w="100"/>
              <w:left w:type="dxa" w:w="160"/>
              <w:bottom w:type="dxa" w:w="100"/>
              <w:right w:type="dxa" w:w="160"/>
            </w:tcMar>
          </w:tcPr>
          <w:p>
            <w:r>
              <w:rPr>
                <w:rFonts w:ascii="Arial" w:cs="Arial" w:eastAsia="Arial" w:hAnsi="Arial"/>
                <w:b/>
                <w:bCs/>
                <w:color w:val="0E1B36"/>
                <w:sz w:val="20"/>
                <w:szCs w:val="20"/>
              </w:rPr>
              <w:t xml:space="preserve">Both decide</w:t>
            </w:r>
          </w:p>
        </w:tc>
        <w:tc>
          <w:tcPr>
            <w:tcW w:type="dxa" w:w="63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color w:val="1A1A1A"/>
                <w:sz w:val="20"/>
                <w:szCs w:val="20"/>
              </w:rPr>
              <w:t xml:space="preserve">5th core value exact wording (finalize and lock); Scorecard first draft; Founders Agreement plan and first-draft owner</w:t>
            </w:r>
          </w:p>
        </w:tc>
      </w:tr>
    </w:tbl>
    <w:p>
      <w:pPr>
        <w:spacing w:after="280" w:before="0"/>
      </w:pPr>
      <w:r>
        <w:t xml:space="preserve"/>
      </w:r>
    </w:p>
    <w:p>
      <w:pPr>
        <w:pBdr>
          <w:bottom w:val="single" w:color="B8860B" w:sz="6" w:space="4"/>
        </w:pBdr>
        <w:spacing w:after="120" w:before="240"/>
      </w:pPr>
      <w:r>
        <w:rPr>
          <w:rFonts w:ascii="Arial" w:cs="Arial" w:eastAsia="Arial" w:hAnsi="Arial"/>
          <w:b/>
          <w:bCs/>
          <w:color w:val="B8860B"/>
          <w:spacing w:val="20"/>
          <w:sz w:val="22"/>
          <w:szCs w:val="22"/>
        </w:rPr>
        <w:t xml:space="preserve">11. ISSUES LIST (OPEN — TO BE RESOLVED)</w:t>
      </w:r>
    </w:p>
    <w:p>
      <w:pPr>
        <w:shd w:fill="EEF5F8" w:val="clear"/>
        <w:spacing w:after="60" w:before="60"/>
        <w:ind w:left="200" w:right="200"/>
      </w:pPr>
      <w:r>
        <w:rPr>
          <w:rFonts w:ascii="Arial" w:cs="Arial" w:eastAsia="Arial" w:hAnsi="Arial"/>
          <w:b/>
          <w:bCs/>
          <w:color w:val="0D7A8A"/>
          <w:sz w:val="20"/>
          <w:szCs w:val="20"/>
        </w:rPr>
        <w:t xml:space="preserve">Note: </w:t>
      </w:r>
      <w:r>
        <w:rPr>
          <w:rFonts w:ascii="Arial" w:cs="Arial" w:eastAsia="Arial" w:hAnsi="Arial"/>
          <w:i/>
          <w:iCs/>
          <w:color w:val="444444"/>
          <w:sz w:val="20"/>
          <w:szCs w:val="20"/>
        </w:rPr>
        <w:t xml:space="preserve">EOS Issues List: anything unresolved that needs a decision. Added to and worked down at every L10 meeting using the Identify-Discuss-Solve (IDS) process. Items marked [KIV] are parked for a future meeting.</w:t>
      </w:r>
    </w:p>
    <w:p>
      <w:pPr>
        <w:spacing w:after="120" w:before="0"/>
      </w:pPr>
      <w:r>
        <w:t xml:space="preserve"/>
      </w:r>
    </w:p>
    <w:p>
      <w:pPr>
        <w:pStyle w:val="ListParagraph"/>
        <w:numPr>
          <w:ilvl w:val="0"/>
          <w:numId w:val="3"/>
        </w:numPr>
        <w:spacing w:after="60" w:before="60"/>
      </w:pPr>
      <w:r>
        <w:rPr>
          <w:rFonts w:ascii="Arial" w:cs="Arial" w:eastAsia="Arial" w:hAnsi="Arial"/>
          <w:color w:val="1A1A1A"/>
          <w:sz w:val="22"/>
          <w:szCs w:val="22"/>
        </w:rPr>
        <w:t xml:space="preserve">Final exact wording of the 5th core value. Direction locked (Unreasonable Ambition — think further, plan ahead, be different, don’t be easily replaceable). Wording to finalize at April 21 L10.</w:t>
      </w:r>
    </w:p>
    <w:p>
      <w:pPr>
        <w:pStyle w:val="ListParagraph"/>
        <w:numPr>
          <w:ilvl w:val="0"/>
          <w:numId w:val="3"/>
        </w:numPr>
        <w:spacing w:after="60" w:before="60"/>
      </w:pPr>
      <w:r>
        <w:rPr>
          <w:rFonts w:ascii="Arial" w:cs="Arial" w:eastAsia="Arial" w:hAnsi="Arial"/>
          <w:color w:val="1A1A1A"/>
          <w:sz w:val="22"/>
          <w:szCs w:val="22"/>
        </w:rPr>
        <w:t xml:space="preserve">Storage decision: Notion vs. Google Drive for Second Team War Room. Jayson to decide by April 16 based on MCP connector and plan costs.</w:t>
      </w:r>
    </w:p>
    <w:p>
      <w:pPr>
        <w:pStyle w:val="ListParagraph"/>
        <w:numPr>
          <w:ilvl w:val="0"/>
          <w:numId w:val="3"/>
        </w:numPr>
        <w:spacing w:after="60" w:before="60"/>
      </w:pPr>
      <w:r>
        <w:rPr>
          <w:rFonts w:ascii="Arial" w:cs="Arial" w:eastAsia="Arial" w:hAnsi="Arial"/>
          <w:color w:val="1A1A1A"/>
          <w:sz w:val="22"/>
          <w:szCs w:val="22"/>
        </w:rPr>
        <w:t xml:space="preserve">Founders Agreement: equity split, vesting, cliff, bad-leaver/good-leaver, IP assignment, exit/buyout mechanics. Who drafts? When is first draft? Legal review required. Due May 31.</w:t>
      </w:r>
    </w:p>
    <w:p>
      <w:pPr>
        <w:pStyle w:val="ListParagraph"/>
        <w:numPr>
          <w:ilvl w:val="0"/>
          <w:numId w:val="3"/>
        </w:numPr>
        <w:spacing w:after="60" w:before="60"/>
      </w:pPr>
      <w:r>
        <w:rPr>
          <w:rFonts w:ascii="Arial" w:cs="Arial" w:eastAsia="Arial" w:hAnsi="Arial"/>
          <w:color w:val="1A1A1A"/>
          <w:sz w:val="22"/>
          <w:szCs w:val="22"/>
        </w:rPr>
        <w:t xml:space="preserve">Bootstrap vs. raise — deferred. Not urgent in Phase 1 community-first model. Revisit at Q2 quarterly review.</w:t>
      </w:r>
    </w:p>
    <w:p>
      <w:pPr>
        <w:pStyle w:val="ListParagraph"/>
        <w:numPr>
          <w:ilvl w:val="0"/>
          <w:numId w:val="3"/>
        </w:numPr>
        <w:spacing w:after="60" w:before="60"/>
      </w:pPr>
      <w:r>
        <w:rPr>
          <w:rFonts w:ascii="Arial" w:cs="Arial" w:eastAsia="Arial" w:hAnsi="Arial"/>
          <w:color w:val="1A1A1A"/>
          <w:sz w:val="22"/>
          <w:szCs w:val="22"/>
        </w:rPr>
        <w:t xml:space="preserve">[KIV] Master context/data file strategy: platform-agnostic architecture so tool changes don’t force a rebuild from scratch. Explore Obsidian as a context management option.</w:t>
      </w:r>
    </w:p>
    <w:p>
      <w:pPr>
        <w:pStyle w:val="ListParagraph"/>
        <w:numPr>
          <w:ilvl w:val="0"/>
          <w:numId w:val="3"/>
        </w:numPr>
        <w:spacing w:after="60" w:before="60"/>
      </w:pPr>
      <w:r>
        <w:rPr>
          <w:rFonts w:ascii="Arial" w:cs="Arial" w:eastAsia="Arial" w:hAnsi="Arial"/>
          <w:color w:val="1A1A1A"/>
          <w:sz w:val="22"/>
          <w:szCs w:val="22"/>
        </w:rPr>
        <w:t xml:space="preserve">[KIV] Pricing: does the $799/$1,999 ladder land, or should it be revised? Validate from Phase 3 beta signal only — not from spreadsheet assumptions.</w:t>
      </w:r>
    </w:p>
    <w:p>
      <w:pPr>
        <w:pStyle w:val="ListParagraph"/>
        <w:numPr>
          <w:ilvl w:val="0"/>
          <w:numId w:val="3"/>
        </w:numPr>
        <w:spacing w:after="60" w:before="60"/>
      </w:pPr>
      <w:r>
        <w:rPr>
          <w:rFonts w:ascii="Arial" w:cs="Arial" w:eastAsia="Arial" w:hAnsi="Arial"/>
          <w:color w:val="1A1A1A"/>
          <w:sz w:val="22"/>
          <w:szCs w:val="22"/>
        </w:rPr>
        <w:t xml:space="preserve">[KIV] Open-source strategy: do we open-source parts of Second Team (agent SDK, context layer) for distribution + defensibility?</w:t>
      </w:r>
    </w:p>
    <w:p>
      <w:pPr>
        <w:pStyle w:val="ListParagraph"/>
        <w:numPr>
          <w:ilvl w:val="0"/>
          <w:numId w:val="3"/>
        </w:numPr>
        <w:spacing w:after="60" w:before="60"/>
      </w:pPr>
      <w:r>
        <w:rPr>
          <w:rFonts w:ascii="Arial" w:cs="Arial" w:eastAsia="Arial" w:hAnsi="Arial"/>
          <w:color w:val="1A1A1A"/>
          <w:sz w:val="22"/>
          <w:szCs w:val="22"/>
        </w:rPr>
        <w:t xml:space="preserve">[KIV] Equity and vesting structure for Second Team specifically (separate from existing businesses).</w:t>
      </w:r>
    </w:p>
    <w:p>
      <w:pPr>
        <w:pStyle w:val="ListParagraph"/>
        <w:numPr>
          <w:ilvl w:val="0"/>
          <w:numId w:val="3"/>
        </w:numPr>
        <w:spacing w:after="60" w:before="60"/>
      </w:pPr>
      <w:r>
        <w:rPr>
          <w:rFonts w:ascii="Arial" w:cs="Arial" w:eastAsia="Arial" w:hAnsi="Arial"/>
          <w:color w:val="1A1A1A"/>
          <w:sz w:val="22"/>
          <w:szCs w:val="22"/>
        </w:rPr>
        <w:t xml:space="preserve">[KIV] Transparency report scope: what metrics to publish publicly vs. keep private.</w:t>
      </w:r>
    </w:p>
    <w:p>
      <w:pPr>
        <w:spacing w:after="320" w:before="0"/>
      </w:pPr>
      <w:r>
        <w:t xml:space="preserve"/>
      </w:r>
    </w:p>
    <w:p>
      <w:pPr>
        <w:spacing w:before="400"/>
        <w:jc w:val="center"/>
      </w:pPr>
      <w:r>
        <w:rPr>
          <w:rFonts w:ascii="Arial" w:cs="Arial" w:eastAsia="Arial" w:hAnsi="Arial"/>
          <w:i/>
          <w:iCs/>
          <w:color w:val="444444"/>
          <w:sz w:val="20"/>
          <w:szCs w:val="20"/>
        </w:rPr>
        <w:t xml:space="preserve">— End of V/TO Draft v6 —</w:t>
      </w:r>
    </w:p>
    <w:p>
      <w:pPr>
        <w:spacing w:after="80" w:before="80"/>
        <w:jc w:val="center"/>
      </w:pPr>
      <w:r>
        <w:rPr>
          <w:rFonts w:ascii="Arial" w:cs="Arial" w:eastAsia="Arial" w:hAnsi="Arial"/>
          <w:i/>
          <w:iCs/>
          <w:color w:val="444444"/>
          <w:sz w:val="18"/>
          <w:szCs w:val="18"/>
        </w:rPr>
        <w:t xml:space="preserve">Updated April 14, 2026 — community-first strategic shift. Next review at the April 21 L10 @ 5pm, Kuchai.</w:t>
      </w:r>
    </w:p>
    <w:p>
      <w:pPr>
        <w:jc w:val="center"/>
      </w:pPr>
      <w:r>
        <w:rPr>
          <w:rFonts w:ascii="Arial" w:cs="Arial" w:eastAsia="Arial" w:hAnsi="Arial"/>
          <w:i/>
          <w:iCs/>
          <w:color w:val="444444"/>
          <w:sz w:val="18"/>
          <w:szCs w:val="18"/>
        </w:rPr>
        <w:t xml:space="preserve">L10 cadence: every Tuesday, in person. Quarterly review: end of Q2 2026.</w:t>
      </w:r>
    </w:p>
    <w:sectPr>
      <w:headerReference w:type="default" r:id="rId7"/>
      <w:footerReference w:type="default" r:id="rId8"/>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8A" w:sz="4" w:space="4"/>
      </w:pBdr>
      <w:tabs>
        <w:tab w:val="right" w:pos="9360"/>
      </w:tabs>
    </w:pPr>
    <w:r>
      <w:rPr>
        <w:rFonts w:ascii="Arial" w:cs="Arial" w:eastAsia="Arial" w:hAnsi="Arial"/>
        <w:color w:val="444444"/>
        <w:spacing w:val="20"/>
        <w:sz w:val="14"/>
        <w:szCs w:val="14"/>
      </w:rPr>
      <w:t xml:space="preserve">CONFIDENTIAL  │  For Founders Only</w:t>
    </w:r>
    <w:r>
      <w:rPr>
        <w:rFonts w:ascii="Arial" w:cs="Arial" w:eastAsia="Arial" w:hAnsi="Arial"/>
        <w:color w:val="444444"/>
        <w:sz w:val="14"/>
        <w:szCs w:val="14"/>
      </w:rPr>
      <w:t xml:space="preserve">	Page </w:t>
    </w:r>
    <w:r>
      <w:rPr>
        <w:rFonts w:ascii="Arial" w:cs="Arial" w:eastAsia="Arial" w:hAnsi="Arial"/>
        <w:color w:val="444444"/>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8A" w:sz="4" w:space="4"/>
      </w:pBdr>
      <w:tabs>
        <w:tab w:val="right" w:pos="9360"/>
      </w:tabs>
    </w:pPr>
    <w:r>
      <w:rPr>
        <w:rFonts w:ascii="Arial" w:cs="Arial" w:eastAsia="Arial" w:hAnsi="Arial"/>
        <w:color w:val="444444"/>
        <w:spacing w:val="20"/>
        <w:sz w:val="16"/>
        <w:szCs w:val="16"/>
      </w:rPr>
      <w:t xml:space="preserve">SECOND TEAM  │  V/TO</w:t>
    </w:r>
    <w:r>
      <w:rPr>
        <w:rFonts w:ascii="Arial" w:cs="Arial" w:eastAsia="Arial" w:hAnsi="Arial"/>
        <w:i/>
        <w:iCs/>
        <w:color w:val="444444"/>
        <w:sz w:val="16"/>
        <w:szCs w:val="16"/>
      </w:rPr>
      <w:t xml:space="preserve">	Draft v6 — April 14,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rPr>
        <w:color w:val="0D7A8A"/>
      </w:r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8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D7A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2026-04-15T02:10:36.430Z</dcterms:created>
  <dcterms:modified xsi:type="dcterms:W3CDTF">2026-04-15T02:10:36.431Z</dcterms:modified>
</cp:coreProperties>
</file>

<file path=docProps/custom.xml><?xml version="1.0" encoding="utf-8"?>
<Properties xmlns="http://schemas.openxmlformats.org/officeDocument/2006/custom-properties" xmlns:vt="http://schemas.openxmlformats.org/officeDocument/2006/docPropsVTypes"/>
</file>