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jc w:val="center"/>
      </w:pPr>
      <w:r>
        <w:rPr>
          <w:rFonts w:ascii="Times New Roman" w:cs="Times New Roman" w:eastAsia="Times New Roman" w:hAnsi="Times New Roman"/>
          <w:i/>
          <w:iCs/>
          <w:color w:val="808080"/>
          <w:sz w:val="20"/>
          <w:szCs w:val="20"/>
        </w:rPr>
        <w:t xml:space="preserve">[PORTADA — Ver página de título separada]</w:t>
      </w:r>
    </w:p>
    <w:p>
      <w:pPr>
        <w:spacing w:after="240" w:before="480"/>
        <w:jc w:val="center"/>
      </w:pPr>
      <w:r>
        <w:rPr>
          <w:rFonts w:ascii="Times New Roman" w:cs="Times New Roman" w:eastAsia="Times New Roman" w:hAnsi="Times New Roman"/>
          <w:b/>
          <w:bCs/>
          <w:color w:val="1F4E79"/>
          <w:sz w:val="24"/>
          <w:szCs w:val="24"/>
        </w:rPr>
        <w:t xml:space="preserve">Resumen</w:t>
      </w:r>
    </w:p>
    <w:p>
      <w:pPr>
        <w:spacing w:after="240" w:before="0"/>
        <w:ind w:firstLine="720"/>
        <w:jc w:val="both"/>
      </w:pPr>
      <w:r>
        <w:rPr>
          <w:rFonts w:ascii="Times New Roman" w:cs="Times New Roman" w:eastAsia="Times New Roman" w:hAnsi="Times New Roman"/>
          <w:color w:val="000000"/>
          <w:sz w:val="24"/>
          <w:szCs w:val="24"/>
        </w:rPr>
        <w:t xml:space="preserve">El presente estudio reporta el diseño, implementación y análisis estadístico de una simulación de eventos discretos desarrollada en FlexSim 2024 Update 1, cuyo objetivo fue modelar el comportamiento de 100 ratones en un laberinto experimental bajo condiciones probabilísticas de escape y muerte. Cada ratón posee un tiempo de supervivencia individual distribuido normalmente con media de 600 s y desviación estándar de 120 s [Normal(600, 120)], y una probabilidad de escape del 30 % por intento. Los ratones que no logran escapar regresan a la zona de vagabundeo y reintentan el laberinto hasta que escapan o su tiempo de vida se agota. Se ejecutaron tres réplicas de simulación, cada una con 100 entidades, obteniendo una proporción de escape observada de p̂ = 0.54 (IC 95 %: [0.44, 0.64]). La diferencia entre la proporción observada y la teórica (0.30) se analiza estadísticamente mediante una prueba Z de proporciones, y sus implicaciones son discutidas en términos de la calibración del modelo y las limitaciones de la herramienta de simulación empleada.</w:t>
      </w:r>
    </w:p>
    <w:p>
      <w:pPr>
        <w:spacing w:after="240" w:before="0"/>
        <w:ind w:firstLine="720"/>
        <w:jc w:val="both"/>
      </w:pPr>
      <w:r>
        <w:rPr>
          <w:rFonts w:ascii="Times New Roman" w:cs="Times New Roman" w:eastAsia="Times New Roman" w:hAnsi="Times New Roman"/>
          <w:i/>
          <w:iCs/>
          <w:sz w:val="24"/>
          <w:szCs w:val="24"/>
        </w:rPr>
        <w:t xml:space="preserve">Palabras clave: </w:t>
      </w:r>
      <w:r>
        <w:rPr>
          <w:rFonts w:ascii="Times New Roman" w:cs="Times New Roman" w:eastAsia="Times New Roman" w:hAnsi="Times New Roman"/>
          <w:sz w:val="24"/>
          <w:szCs w:val="24"/>
        </w:rPr>
        <w:t xml:space="preserve">simulación de eventos discretos, FlexSim, laberinto, proporción de escape, análisis estadístico, intervalo de confianza.</w:t>
      </w:r>
    </w:p>
    <w:p>
      <w:r>
        <w:br/>
      </w:r>
    </w:p>
    <w:p>
      <w:pPr>
        <w:spacing w:after="240" w:before="480"/>
        <w:jc w:val="center"/>
      </w:pPr>
      <w:r>
        <w:rPr>
          <w:rFonts w:ascii="Times New Roman" w:cs="Times New Roman" w:eastAsia="Times New Roman" w:hAnsi="Times New Roman"/>
          <w:b/>
          <w:bCs/>
          <w:color w:val="1F4E79"/>
          <w:sz w:val="24"/>
          <w:szCs w:val="24"/>
        </w:rPr>
        <w:t xml:space="preserve">Introducción</w:t>
      </w:r>
    </w:p>
    <w:p>
      <w:pPr>
        <w:spacing w:after="240" w:before="0"/>
        <w:ind w:firstLine="720"/>
        <w:jc w:val="both"/>
      </w:pPr>
      <w:r>
        <w:rPr>
          <w:rFonts w:ascii="Times New Roman" w:cs="Times New Roman" w:eastAsia="Times New Roman" w:hAnsi="Times New Roman"/>
          <w:color w:val="000000"/>
          <w:sz w:val="24"/>
          <w:szCs w:val="24"/>
        </w:rPr>
        <w:t xml:space="preserve">La simulación de eventos discretos (SED) es una metodología ampliamente utilizada en ingeniería industrial para modelar sistemas dinámicos en los que el estado cambia únicamente en instantes de tiempo específicos asociados con la ocurrencia de eventos (Banks et al., 2010). A diferencia de los modelos analíticos, la SED permite capturar la variabilidad y la complejidad de los sistemas reales mediante distribuciones de probabilidad, lógica de decisión condicional y recursos con capacidad limitada.</w:t>
      </w:r>
    </w:p>
    <w:p>
      <w:pPr>
        <w:spacing w:after="240" w:before="0"/>
        <w:ind w:firstLine="720"/>
        <w:jc w:val="both"/>
      </w:pPr>
      <w:r>
        <w:rPr>
          <w:rFonts w:ascii="Times New Roman" w:cs="Times New Roman" w:eastAsia="Times New Roman" w:hAnsi="Times New Roman"/>
          <w:color w:val="000000"/>
          <w:sz w:val="24"/>
          <w:szCs w:val="24"/>
        </w:rPr>
        <w:t xml:space="preserve">El presente informe documenta la construcción y análisis de un modelo de simulación que representa el comportamiento de 100 ratones en un laberinto experimental. El modelo incorpora dos fuentes principales de incertidumbre: (a) el tiempo de supervivencia individual de cada ratón, modelado como una distribución normal con parámetros µ = 600 s y σ = 120 s; y (b) la probabilidad de encontrar la ruta de salida en cada intento, fijada en p = 0.30. Este diseño permite analizar la interacción entre la capacidad biológica del sujeto y el azar inherente al proceso de búsqueda de la salida.</w:t>
      </w:r>
    </w:p>
    <w:p>
      <w:pPr>
        <w:spacing w:after="240" w:before="0"/>
        <w:ind w:firstLine="720"/>
        <w:jc w:val="both"/>
      </w:pPr>
      <w:r>
        <w:rPr>
          <w:rFonts w:ascii="Times New Roman" w:cs="Times New Roman" w:eastAsia="Times New Roman" w:hAnsi="Times New Roman"/>
          <w:color w:val="000000"/>
          <w:sz w:val="24"/>
          <w:szCs w:val="24"/>
        </w:rPr>
        <w:t xml:space="preserve">La herramienta de simulación seleccionada es FlexSim 2024 Update 1, software especializado en SED que ofrece un entorno visual de modelado, distribuciones estadísticas integradas y capacidad para definir lógica de enrutamiento mediante expresiones matemáticas (FlexSim Software Products, 2024). El estudio fue desarrollado en el marco de la formación en ingeniería industrial, con aplicación práctica en el contexto de la pasantía en Plantabal.</w:t>
      </w:r>
    </w:p>
    <w:p>
      <w:pPr>
        <w:spacing w:after="120" w:before="360"/>
        <w:jc w:val="left"/>
      </w:pPr>
      <w:r>
        <w:rPr>
          <w:rFonts w:ascii="Times New Roman" w:cs="Times New Roman" w:eastAsia="Times New Roman" w:hAnsi="Times New Roman"/>
          <w:b/>
          <w:bCs/>
          <w:color w:val="1F4E79"/>
          <w:sz w:val="24"/>
          <w:szCs w:val="24"/>
        </w:rPr>
        <w:t xml:space="preserve">Objetivos</w:t>
      </w:r>
    </w:p>
    <w:p>
      <w:pPr>
        <w:spacing w:after="120" w:before="240"/>
        <w:jc w:val="left"/>
      </w:pPr>
      <w:r>
        <w:rPr>
          <w:rFonts w:ascii="Times New Roman" w:cs="Times New Roman" w:eastAsia="Times New Roman" w:hAnsi="Times New Roman"/>
          <w:b/>
          <w:bCs/>
          <w:i/>
          <w:iCs/>
          <w:color w:val="1F4E79"/>
          <w:sz w:val="24"/>
          <w:szCs w:val="24"/>
        </w:rPr>
        <w:t xml:space="preserve">Objetivo General</w:t>
      </w:r>
    </w:p>
    <w:p>
      <w:pPr>
        <w:spacing w:after="240" w:before="0"/>
        <w:ind w:firstLine="720"/>
        <w:jc w:val="both"/>
      </w:pPr>
      <w:r>
        <w:rPr>
          <w:rFonts w:ascii="Times New Roman" w:cs="Times New Roman" w:eastAsia="Times New Roman" w:hAnsi="Times New Roman"/>
          <w:color w:val="000000"/>
          <w:sz w:val="24"/>
          <w:szCs w:val="24"/>
        </w:rPr>
        <w:t xml:space="preserve">Diseñar, implementar y analizar estadísticamente un modelo de simulación de eventos discretos en FlexSim 2024 que represente el comportamiento de ratones en un laberinto, evaluando las proporciones de escape y muerte bajo parámetros probabilísticos definidos.</w:t>
      </w:r>
    </w:p>
    <w:p>
      <w:pPr>
        <w:spacing w:after="120" w:before="240"/>
        <w:jc w:val="left"/>
      </w:pPr>
      <w:r>
        <w:rPr>
          <w:rFonts w:ascii="Times New Roman" w:cs="Times New Roman" w:eastAsia="Times New Roman" w:hAnsi="Times New Roman"/>
          <w:b/>
          <w:bCs/>
          <w:i/>
          <w:iCs/>
          <w:color w:val="1F4E79"/>
          <w:sz w:val="24"/>
          <w:szCs w:val="24"/>
        </w:rPr>
        <w:t xml:space="preserve">Objetivos Específicos</w:t>
      </w:r>
    </w:p>
    <w:p>
      <w:pPr>
        <w:spacing w:after="240" w:before="0"/>
        <w:ind w:firstLine="720"/>
        <w:jc w:val="both"/>
      </w:pPr>
      <w:r>
        <w:rPr>
          <w:rFonts w:ascii="Times New Roman" w:cs="Times New Roman" w:eastAsia="Times New Roman" w:hAnsi="Times New Roman"/>
          <w:color w:val="000000"/>
          <w:sz w:val="24"/>
          <w:szCs w:val="24"/>
        </w:rPr>
        <w:t xml:space="preserve">1. Construir el modelo de laberinto en FlexSim 2024 con la lógica de enrutamiento, las etiquetas individuales de supervivencia y la distribución de llegadas especificada.</w:t>
      </w:r>
    </w:p>
    <w:p>
      <w:pPr>
        <w:spacing w:after="240" w:before="0"/>
        <w:ind w:firstLine="720"/>
        <w:jc w:val="both"/>
      </w:pPr>
      <w:r>
        <w:rPr>
          <w:rFonts w:ascii="Times New Roman" w:cs="Times New Roman" w:eastAsia="Times New Roman" w:hAnsi="Times New Roman"/>
          <w:color w:val="000000"/>
          <w:sz w:val="24"/>
          <w:szCs w:val="24"/>
        </w:rPr>
        <w:t xml:space="preserve">2. Ejecutar tres réplicas de simulación y recopilar los datos de salida correspondientes.</w:t>
      </w:r>
    </w:p>
    <w:p>
      <w:pPr>
        <w:spacing w:after="240" w:before="0"/>
        <w:ind w:firstLine="720"/>
        <w:jc w:val="both"/>
      </w:pPr>
      <w:r>
        <w:rPr>
          <w:rFonts w:ascii="Times New Roman" w:cs="Times New Roman" w:eastAsia="Times New Roman" w:hAnsi="Times New Roman"/>
          <w:color w:val="000000"/>
          <w:sz w:val="24"/>
          <w:szCs w:val="24"/>
        </w:rPr>
        <w:t xml:space="preserve">3. Calcular la proporción muestral de escape, el intervalo de confianza al 95 % y la prueba de hipótesis Z de proporciones.</w:t>
      </w:r>
    </w:p>
    <w:p>
      <w:pPr>
        <w:spacing w:after="240" w:before="0"/>
        <w:ind w:firstLine="720"/>
        <w:jc w:val="both"/>
      </w:pPr>
      <w:r>
        <w:rPr>
          <w:rFonts w:ascii="Times New Roman" w:cs="Times New Roman" w:eastAsia="Times New Roman" w:hAnsi="Times New Roman"/>
          <w:color w:val="000000"/>
          <w:sz w:val="24"/>
          <w:szCs w:val="24"/>
        </w:rPr>
        <w:t xml:space="preserve">4. Interpretar los resultados en función de los parámetros teóricos del modelo e identificar las limitaciones de la herramienta utilizada.</w:t>
      </w:r>
    </w:p>
    <w:p>
      <w:r>
        <w:br/>
      </w:r>
    </w:p>
    <w:p>
      <w:pPr>
        <w:spacing w:after="240" w:before="480"/>
        <w:jc w:val="center"/>
      </w:pPr>
      <w:r>
        <w:rPr>
          <w:rFonts w:ascii="Times New Roman" w:cs="Times New Roman" w:eastAsia="Times New Roman" w:hAnsi="Times New Roman"/>
          <w:b/>
          <w:bCs/>
          <w:color w:val="1F4E79"/>
          <w:sz w:val="24"/>
          <w:szCs w:val="24"/>
        </w:rPr>
        <w:t xml:space="preserve">Marco Teórico</w:t>
      </w:r>
    </w:p>
    <w:p>
      <w:pPr>
        <w:spacing w:after="120" w:before="360"/>
        <w:jc w:val="left"/>
      </w:pPr>
      <w:r>
        <w:rPr>
          <w:rFonts w:ascii="Times New Roman" w:cs="Times New Roman" w:eastAsia="Times New Roman" w:hAnsi="Times New Roman"/>
          <w:b/>
          <w:bCs/>
          <w:color w:val="1F4E79"/>
          <w:sz w:val="24"/>
          <w:szCs w:val="24"/>
        </w:rPr>
        <w:t xml:space="preserve">Simulación de Eventos Discretos</w:t>
      </w:r>
    </w:p>
    <w:p>
      <w:pPr>
        <w:spacing w:after="240" w:before="0"/>
        <w:ind w:firstLine="720"/>
        <w:jc w:val="both"/>
      </w:pPr>
      <w:r>
        <w:rPr>
          <w:rFonts w:ascii="Times New Roman" w:cs="Times New Roman" w:eastAsia="Times New Roman" w:hAnsi="Times New Roman"/>
          <w:color w:val="000000"/>
          <w:sz w:val="24"/>
          <w:szCs w:val="24"/>
        </w:rPr>
        <w:t xml:space="preserve">La simulación de eventos discretos es un paradigma de modelado en el que el estado del sistema permanece constante entre eventos consecutivos y cambia únicamente en los instantes en que estos ocurren (Law, 2015). Los elementos fundamentales de un modelo SED incluyen: entidades (los objetos que fluyen por el sistema), recursos (los elementos que procesan o retienen entidades), eventos (cambios de estado que ocurren en instantes de tiempo), atributos (propiedades individuales de las entidades) y variables de estado (características globales del sistema en un instante dado).</w:t>
      </w:r>
    </w:p>
    <w:p>
      <w:pPr>
        <w:spacing w:after="240" w:before="0"/>
        <w:ind w:firstLine="720"/>
        <w:jc w:val="both"/>
      </w:pPr>
      <w:r>
        <w:rPr>
          <w:rFonts w:ascii="Times New Roman" w:cs="Times New Roman" w:eastAsia="Times New Roman" w:hAnsi="Times New Roman"/>
          <w:color w:val="000000"/>
          <w:sz w:val="24"/>
          <w:szCs w:val="24"/>
        </w:rPr>
        <w:t xml:space="preserve">En el presente modelo, los ratones constituyen las entidades del sistema. Cada ratón porta dos atributos individuales: (a) nacimiento, que registra el instante de llegada al sistema, y (b) raton, que almacena su tiempo de supervivencia individual, generado aleatoriamente en el momento de creación.</w:t>
      </w:r>
    </w:p>
    <w:p>
      <w:pPr>
        <w:spacing w:after="120" w:before="360"/>
        <w:jc w:val="left"/>
      </w:pPr>
      <w:r>
        <w:rPr>
          <w:rFonts w:ascii="Times New Roman" w:cs="Times New Roman" w:eastAsia="Times New Roman" w:hAnsi="Times New Roman"/>
          <w:b/>
          <w:bCs/>
          <w:color w:val="1F4E79"/>
          <w:sz w:val="24"/>
          <w:szCs w:val="24"/>
        </w:rPr>
        <w:t xml:space="preserve">Distribución Normal</w:t>
      </w:r>
    </w:p>
    <w:p>
      <w:pPr>
        <w:spacing w:after="240" w:before="0"/>
        <w:ind w:firstLine="720"/>
        <w:jc w:val="both"/>
      </w:pPr>
      <w:r>
        <w:rPr>
          <w:rFonts w:ascii="Times New Roman" w:cs="Times New Roman" w:eastAsia="Times New Roman" w:hAnsi="Times New Roman"/>
          <w:color w:val="000000"/>
          <w:sz w:val="24"/>
          <w:szCs w:val="24"/>
        </w:rPr>
        <w:t xml:space="preserve">La distribución normal o gaussiana, denotada N(µ, σ), es una distribución de probabilidad continua simétrica alrededor de su media µ, con dispersión controlada por la desviación estándar σ (Montgomery y Runger, 2018). En el modelo, el tiempo de supervivencia de cada ratón se genera mediante Normal(600, 120), lo que implica que la mayoría de los ratones (≈95 %) sobrevivirán entre 360 s y 840 s. Esta distribución es apropiada para modelar características biológicas de individuos en una población bajo condiciones de variabilidad natural.</w:t>
      </w:r>
    </w:p>
    <w:p>
      <w:pPr>
        <w:spacing w:after="120" w:before="360"/>
        <w:jc w:val="left"/>
      </w:pPr>
      <w:r>
        <w:rPr>
          <w:rFonts w:ascii="Times New Roman" w:cs="Times New Roman" w:eastAsia="Times New Roman" w:hAnsi="Times New Roman"/>
          <w:b/>
          <w:bCs/>
          <w:color w:val="1F4E79"/>
          <w:sz w:val="24"/>
          <w:szCs w:val="24"/>
        </w:rPr>
        <w:t xml:space="preserve">Distribución Uniforme</w:t>
      </w:r>
    </w:p>
    <w:p>
      <w:pPr>
        <w:spacing w:after="240" w:before="0"/>
        <w:ind w:firstLine="720"/>
        <w:jc w:val="both"/>
      </w:pPr>
      <w:r>
        <w:rPr>
          <w:rFonts w:ascii="Times New Roman" w:cs="Times New Roman" w:eastAsia="Times New Roman" w:hAnsi="Times New Roman"/>
          <w:color w:val="000000"/>
          <w:sz w:val="24"/>
          <w:szCs w:val="24"/>
        </w:rPr>
        <w:t xml:space="preserve">La distribución uniforme continua U(a, b) asigna igual probabilidad a todos los valores dentro del intervalo [a, b] (Law, 2015). En el modelo se utilizan dos instancias: U(60, 180) para el tiempo de procesamiento en el laberinto y U(120, 180) para el tiempo de vagabundeo entre intentos fallidos.</w:t>
      </w:r>
    </w:p>
    <w:p>
      <w:pPr>
        <w:spacing w:after="120" w:before="360"/>
        <w:jc w:val="left"/>
      </w:pPr>
      <w:r>
        <w:rPr>
          <w:rFonts w:ascii="Times New Roman" w:cs="Times New Roman" w:eastAsia="Times New Roman" w:hAnsi="Times New Roman"/>
          <w:b/>
          <w:bCs/>
          <w:color w:val="1F4E79"/>
          <w:sz w:val="24"/>
          <w:szCs w:val="24"/>
        </w:rPr>
        <w:t xml:space="preserve">Intervalos de Confianza para Proporciones</w:t>
      </w:r>
    </w:p>
    <w:p>
      <w:pPr>
        <w:spacing w:after="240" w:before="0"/>
        <w:ind w:firstLine="720"/>
        <w:jc w:val="both"/>
      </w:pPr>
      <w:r>
        <w:rPr>
          <w:rFonts w:ascii="Times New Roman" w:cs="Times New Roman" w:eastAsia="Times New Roman" w:hAnsi="Times New Roman"/>
          <w:color w:val="000000"/>
          <w:sz w:val="24"/>
          <w:szCs w:val="24"/>
        </w:rPr>
        <w:t xml:space="preserve">Dado que el resultado de interés es binario (escape o muerte), la estimación estadística se realiza sobre una proporción poblacional p. El estimador puntual es la proporción muestral p̂ = x/n, donde x es el número de éxitos (escapes) y n el tamaño de la muestra total. Para muestras grandes, la distribución muestral de p̂ es aproximadamente normal (Montgomery y Runger, 2018).</w:t>
      </w:r>
    </w:p>
    <w:p>
      <w:pPr>
        <w:spacing w:after="240" w:before="0"/>
        <w:ind w:firstLine="720"/>
        <w:jc w:val="both"/>
      </w:pPr>
      <w:r>
        <w:rPr>
          <w:rFonts w:ascii="Times New Roman" w:cs="Times New Roman" w:eastAsia="Times New Roman" w:hAnsi="Times New Roman"/>
          <w:b w:val="false"/>
          <w:bCs w:val="false"/>
          <w:i w:val="false"/>
          <w:iCs w:val="false"/>
          <w:color w:val="000000"/>
          <w:sz w:val="24"/>
          <w:szCs w:val="24"/>
        </w:rPr>
        <w:t xml:space="preserve">El intervalo de confianza de Wald al (1−α)×100 % se calcula como: p̂ ± z</w:t>
      </w:r>
      <w:r>
        <w:rPr>
          <w:rFonts w:ascii="Times New Roman" w:cs="Times New Roman" w:eastAsia="Times New Roman" w:hAnsi="Times New Roman"/>
          <w:sz w:val="18"/>
          <w:szCs w:val="18"/>
        </w:rPr>
        <w:t xml:space="preserve">α/2</w:t>
      </w:r>
      <w:r>
        <w:rPr>
          <w:rFonts w:ascii="Times New Roman" w:cs="Times New Roman" w:eastAsia="Times New Roman" w:hAnsi="Times New Roman"/>
          <w:b w:val="false"/>
          <w:bCs w:val="false"/>
          <w:i w:val="false"/>
          <w:iCs w:val="false"/>
          <w:color w:val="000000"/>
          <w:sz w:val="24"/>
          <w:szCs w:val="24"/>
        </w:rPr>
        <w:t xml:space="preserve"> × √(p̂(1−p̂)/n), donde z</w:t>
      </w:r>
      <w:r>
        <w:rPr>
          <w:rFonts w:ascii="Times New Roman" w:cs="Times New Roman" w:eastAsia="Times New Roman" w:hAnsi="Times New Roman"/>
          <w:sz w:val="18"/>
          <w:szCs w:val="18"/>
        </w:rPr>
        <w:t xml:space="preserve">0.025</w:t>
      </w:r>
      <w:r>
        <w:rPr>
          <w:rFonts w:ascii="Times New Roman" w:cs="Times New Roman" w:eastAsia="Times New Roman" w:hAnsi="Times New Roman"/>
          <w:b w:val="false"/>
          <w:bCs w:val="false"/>
          <w:i w:val="false"/>
          <w:iCs w:val="false"/>
          <w:color w:val="000000"/>
          <w:sz w:val="24"/>
          <w:szCs w:val="24"/>
        </w:rPr>
        <w:t xml:space="preserve"> = 1.96 para un nivel de confianza del 95 % (Agresti y Coull, 1998).</w:t>
      </w:r>
    </w:p>
    <w:p>
      <w:pPr>
        <w:spacing w:after="120" w:before="360"/>
        <w:jc w:val="left"/>
      </w:pPr>
      <w:r>
        <w:rPr>
          <w:rFonts w:ascii="Times New Roman" w:cs="Times New Roman" w:eastAsia="Times New Roman" w:hAnsi="Times New Roman"/>
          <w:b/>
          <w:bCs/>
          <w:color w:val="1F4E79"/>
          <w:sz w:val="24"/>
          <w:szCs w:val="24"/>
        </w:rPr>
        <w:t xml:space="preserve">Prueba de Hipótesis Z para Proporciones</w:t>
      </w:r>
    </w:p>
    <w:p>
      <w:pPr>
        <w:spacing w:after="240" w:before="0"/>
        <w:ind w:firstLine="720"/>
        <w:jc w:val="both"/>
      </w:pPr>
      <w:r>
        <w:rPr>
          <w:rFonts w:ascii="Times New Roman" w:cs="Times New Roman" w:eastAsia="Times New Roman" w:hAnsi="Times New Roman"/>
          <w:color w:val="000000"/>
          <w:sz w:val="24"/>
          <w:szCs w:val="24"/>
        </w:rPr>
        <w:t xml:space="preserve">La prueba Z de una muestra para proporciones contrasta la hipótesis nula H₀: p = p₀ contra una alternativa bilateral H₁: p ≠ p₀. El estadístico de prueba es:</w:t>
      </w:r>
    </w:p>
    <w:p>
      <w:pPr>
        <w:spacing w:after="120" w:before="120"/>
        <w:jc w:val="center"/>
      </w:pPr>
      <w:r>
        <w:rPr>
          <w:rFonts w:ascii="Times New Roman" w:cs="Times New Roman" w:eastAsia="Times New Roman" w:hAnsi="Times New Roman"/>
          <w:i/>
          <w:iCs/>
          <w:sz w:val="24"/>
          <w:szCs w:val="24"/>
        </w:rPr>
        <w:t xml:space="preserve">Z = (p̂ − p₀) / √(p₀(1−p₀)/n)</w:t>
      </w:r>
    </w:p>
    <w:p>
      <w:pPr>
        <w:spacing w:after="240" w:before="0"/>
        <w:ind w:firstLine="720"/>
        <w:jc w:val="both"/>
      </w:pPr>
      <w:r>
        <w:rPr>
          <w:rFonts w:ascii="Times New Roman" w:cs="Times New Roman" w:eastAsia="Times New Roman" w:hAnsi="Times New Roman"/>
          <w:color w:val="000000"/>
          <w:sz w:val="24"/>
          <w:szCs w:val="24"/>
        </w:rPr>
        <w:t xml:space="preserve">Se rechaza H₀ cuando |Z| &gt; z(α/2) = 1.96 (Montgomery y Runger, 2018). En este estudio, la hipótesis nula corresponde a la proporción teórica de escape definida en el modelo (p₀ = 0.30).</w:t>
      </w:r>
    </w:p>
    <w:p>
      <w:pPr>
        <w:spacing w:after="120" w:before="360"/>
        <w:jc w:val="left"/>
      </w:pPr>
      <w:r>
        <w:rPr>
          <w:rFonts w:ascii="Times New Roman" w:cs="Times New Roman" w:eastAsia="Times New Roman" w:hAnsi="Times New Roman"/>
          <w:b/>
          <w:bCs/>
          <w:color w:val="1F4E79"/>
          <w:sz w:val="24"/>
          <w:szCs w:val="24"/>
        </w:rPr>
        <w:t xml:space="preserve">FlexSim 2024 como Herramienta de Simulación</w:t>
      </w:r>
    </w:p>
    <w:p>
      <w:pPr>
        <w:spacing w:after="240" w:before="0"/>
        <w:ind w:firstLine="720"/>
        <w:jc w:val="both"/>
      </w:pPr>
      <w:r>
        <w:rPr>
          <w:rFonts w:ascii="Times New Roman" w:cs="Times New Roman" w:eastAsia="Times New Roman" w:hAnsi="Times New Roman"/>
          <w:color w:val="000000"/>
          <w:sz w:val="24"/>
          <w:szCs w:val="24"/>
        </w:rPr>
        <w:t xml:space="preserve">FlexSim es un software de simulación de eventos discretos orientado a objetos que permite modelar sistemas de manufactura, logística y procesos en un entorno tridimensional (FlexSim Software Products, 2024). Sus elementos básicos incluyen Source (generador de entidades), Queue (cola de espera), Processor (recurso de procesamiento) y Sink (salida del sistema). La lógica de enrutamiento se configura mediante expresiones matemáticas evaluadas en tiempo de simulación, lo que permite implementar decisiones estocásticas basadas en atributos individuales de las entidades.</w:t>
      </w:r>
    </w:p>
    <w:p>
      <w:r>
        <w:br/>
      </w:r>
    </w:p>
    <w:p>
      <w:pPr>
        <w:spacing w:after="240" w:before="480"/>
        <w:jc w:val="center"/>
      </w:pPr>
      <w:r>
        <w:rPr>
          <w:rFonts w:ascii="Times New Roman" w:cs="Times New Roman" w:eastAsia="Times New Roman" w:hAnsi="Times New Roman"/>
          <w:b/>
          <w:bCs/>
          <w:color w:val="1F4E79"/>
          <w:sz w:val="24"/>
          <w:szCs w:val="24"/>
        </w:rPr>
        <w:t xml:space="preserve">Descripción del Problema</w:t>
      </w:r>
    </w:p>
    <w:p>
      <w:pPr>
        <w:spacing w:after="240" w:before="0"/>
        <w:ind w:firstLine="720"/>
        <w:jc w:val="both"/>
      </w:pPr>
      <w:r>
        <w:rPr>
          <w:rFonts w:ascii="Times New Roman" w:cs="Times New Roman" w:eastAsia="Times New Roman" w:hAnsi="Times New Roman"/>
          <w:color w:val="000000"/>
          <w:sz w:val="24"/>
          <w:szCs w:val="24"/>
        </w:rPr>
        <w:t xml:space="preserve">Se desea simular el comportamiento de 100 ratones introducidos simultáneamente en un laberinto experimental. El sistema opera bajo las siguientes especificaciones:</w:t>
      </w:r>
    </w:p>
    <w:p>
      <w:pPr>
        <w:spacing w:after="240" w:before="0"/>
        <w:ind w:firstLine="720"/>
        <w:jc w:val="both"/>
      </w:pPr>
      <w:r>
        <w:rPr>
          <w:rFonts w:ascii="Times New Roman" w:cs="Times New Roman" w:eastAsia="Times New Roman" w:hAnsi="Times New Roman"/>
          <w:color w:val="000000"/>
          <w:sz w:val="24"/>
          <w:szCs w:val="24"/>
        </w:rPr>
        <w:t xml:space="preserve">Cada ratón posee un tiempo de supervivencia individual ti ~ Normal(600, 120) [s], generado en el instante de su creación. Al ingresar al laberinto, cada ratón intenta encontrar la salida; este intento tiene una duración aleatoria di ~ Uniforme(60, 180) [s]. Al finalizar el intento, se evalúan dos condiciones mutuamente excluyentes y ordenadas por prioridad:</w:t>
      </w:r>
    </w:p>
    <w:p>
      <w:pPr>
        <w:spacing w:after="240" w:before="0"/>
        <w:ind w:firstLine="720"/>
        <w:jc w:val="both"/>
      </w:pPr>
      <w:r>
        <w:rPr>
          <w:rFonts w:ascii="Times New Roman" w:cs="Times New Roman" w:eastAsia="Times New Roman" w:hAnsi="Times New Roman"/>
          <w:color w:val="000000"/>
          <w:sz w:val="24"/>
          <w:szCs w:val="24"/>
        </w:rPr>
        <w:t xml:space="preserve">Condición 1 — Muerte por tiempo agotado: si el tiempo transcurrido desde la creación del ratón (time() − nacimiento) es mayor o igual a su tiempo de supervivencia (raton), el ratón es enviado al sink 'muertos' (puerto 3 del procesador). Esta condición tiene precedencia sobre la de escape.</w:t>
      </w:r>
    </w:p>
    <w:p>
      <w:pPr>
        <w:spacing w:after="240" w:before="0"/>
        <w:ind w:firstLine="720"/>
        <w:jc w:val="both"/>
      </w:pPr>
      <w:r>
        <w:rPr>
          <w:rFonts w:ascii="Times New Roman" w:cs="Times New Roman" w:eastAsia="Times New Roman" w:hAnsi="Times New Roman"/>
          <w:color w:val="000000"/>
          <w:sz w:val="24"/>
          <w:szCs w:val="24"/>
        </w:rPr>
        <w:t xml:space="preserve">Condición 2 — Escape exitoso: si el ratón aún está vivo y se genera un número aleatorio uniforme u ~ U(0,1) &lt; 0.30, el ratón escapa y es enviado al sink 'ruta correcta' (puerto 1).</w:t>
      </w:r>
    </w:p>
    <w:p>
      <w:pPr>
        <w:spacing w:after="240" w:before="0"/>
        <w:ind w:firstLine="720"/>
        <w:jc w:val="both"/>
      </w:pPr>
      <w:r>
        <w:rPr>
          <w:rFonts w:ascii="Times New Roman" w:cs="Times New Roman" w:eastAsia="Times New Roman" w:hAnsi="Times New Roman"/>
          <w:color w:val="000000"/>
          <w:sz w:val="24"/>
          <w:szCs w:val="24"/>
        </w:rPr>
        <w:t xml:space="preserve">Condición 3 — Intento fallido: si el ratón está vivo pero u ≥ 0.30, regresa a la zona de vagabundeo (vagar sin rumbo), donde permanece un tiempo aleatorio vi ~ Uniforme(120, 180) [s] antes de reingresar al laberinto. Este ciclo se repite hasta que el ratón escapa o muere.</w:t>
      </w:r>
    </w:p>
    <w:p>
      <w:pPr>
        <w:spacing w:after="240" w:before="0"/>
        <w:ind w:firstLine="720"/>
        <w:jc w:val="both"/>
      </w:pPr>
      <w:r>
        <w:rPr>
          <w:rFonts w:ascii="Times New Roman" w:cs="Times New Roman" w:eastAsia="Times New Roman" w:hAnsi="Times New Roman"/>
          <w:color w:val="000000"/>
          <w:sz w:val="24"/>
          <w:szCs w:val="24"/>
        </w:rPr>
        <w:t xml:space="preserve">La simulación concluye cuando todos los ratones han alcanzado alguno de los dos sinks. El tiempo de simulación observado fue de aproximadamente 964 s.</w:t>
      </w:r>
    </w:p>
    <w:p>
      <w:r>
        <w:br/>
      </w:r>
    </w:p>
    <w:p>
      <w:pPr>
        <w:spacing w:after="240" w:before="480"/>
        <w:jc w:val="center"/>
      </w:pPr>
      <w:r>
        <w:rPr>
          <w:rFonts w:ascii="Times New Roman" w:cs="Times New Roman" w:eastAsia="Times New Roman" w:hAnsi="Times New Roman"/>
          <w:b/>
          <w:bCs/>
          <w:color w:val="1F4E79"/>
          <w:sz w:val="24"/>
          <w:szCs w:val="24"/>
        </w:rPr>
        <w:t xml:space="preserve">Metodología</w:t>
      </w:r>
    </w:p>
    <w:p>
      <w:pPr>
        <w:spacing w:after="120" w:before="360"/>
        <w:jc w:val="left"/>
      </w:pPr>
      <w:r>
        <w:rPr>
          <w:rFonts w:ascii="Times New Roman" w:cs="Times New Roman" w:eastAsia="Times New Roman" w:hAnsi="Times New Roman"/>
          <w:b/>
          <w:bCs/>
          <w:color w:val="1F4E79"/>
          <w:sz w:val="24"/>
          <w:szCs w:val="24"/>
        </w:rPr>
        <w:t xml:space="preserve">Software y Versión</w:t>
      </w:r>
    </w:p>
    <w:p>
      <w:pPr>
        <w:spacing w:after="240" w:before="0"/>
        <w:ind w:firstLine="720"/>
        <w:jc w:val="both"/>
      </w:pPr>
      <w:r>
        <w:rPr>
          <w:rFonts w:ascii="Times New Roman" w:cs="Times New Roman" w:eastAsia="Times New Roman" w:hAnsi="Times New Roman"/>
          <w:color w:val="000000"/>
          <w:sz w:val="24"/>
          <w:szCs w:val="24"/>
        </w:rPr>
        <w:t xml:space="preserve">La simulación fue desarrollada en FlexSim 2024 Update 1 (FlexSim Software Products, 2024), versión básica sin módulo Experimenter. El análisis estadístico posterior fue realizado manualmente y en hoja de cálculo Excel.</w:t>
      </w:r>
    </w:p>
    <w:p>
      <w:pPr>
        <w:spacing w:after="120" w:before="360"/>
        <w:jc w:val="left"/>
      </w:pPr>
      <w:r>
        <w:rPr>
          <w:rFonts w:ascii="Times New Roman" w:cs="Times New Roman" w:eastAsia="Times New Roman" w:hAnsi="Times New Roman"/>
          <w:b/>
          <w:bCs/>
          <w:color w:val="1F4E79"/>
          <w:sz w:val="24"/>
          <w:szCs w:val="24"/>
        </w:rPr>
        <w:t xml:space="preserve">Construcción del Modelo</w:t>
      </w:r>
    </w:p>
    <w:p>
      <w:pPr>
        <w:spacing w:after="120" w:before="240"/>
        <w:jc w:val="left"/>
      </w:pPr>
      <w:r>
        <w:rPr>
          <w:rFonts w:ascii="Times New Roman" w:cs="Times New Roman" w:eastAsia="Times New Roman" w:hAnsi="Times New Roman"/>
          <w:b/>
          <w:bCs/>
          <w:i/>
          <w:iCs/>
          <w:color w:val="1F4E79"/>
          <w:sz w:val="24"/>
          <w:szCs w:val="24"/>
        </w:rPr>
        <w:t xml:space="preserve">Objetos Utilizados</w:t>
      </w:r>
    </w:p>
    <w:p>
      <w:pPr>
        <w:spacing w:after="240" w:before="0"/>
        <w:ind w:firstLine="720"/>
        <w:jc w:val="both"/>
      </w:pPr>
      <w:r>
        <w:rPr>
          <w:rFonts w:ascii="Times New Roman" w:cs="Times New Roman" w:eastAsia="Times New Roman" w:hAnsi="Times New Roman"/>
          <w:color w:val="000000"/>
          <w:sz w:val="24"/>
          <w:szCs w:val="24"/>
        </w:rPr>
        <w:t xml:space="preserve">El modelo consta de los siguientes objetos, conectados en la topología indicada: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50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Objeto</w:t>
            </w:r>
          </w:p>
        </w:tc>
        <w:tc>
          <w:tcPr>
            <w:tcW w:type="dxa" w:w="200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Nombre</w:t>
            </w:r>
          </w:p>
        </w:tc>
        <w:tc>
          <w:tcPr>
            <w:tcW w:type="dxa" w:w="586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Configuración principal</w:t>
            </w:r>
          </w:p>
        </w:tc>
      </w:tr>
      <w:tr>
        <w:tc>
          <w:tcPr>
            <w:tcW w:type="dxa" w:w="150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bCs/>
                <w:color w:val="000000"/>
                <w:sz w:val="20"/>
                <w:szCs w:val="20"/>
              </w:rPr>
              <w:t xml:space="preserve">Source</w:t>
            </w:r>
          </w:p>
        </w:tc>
        <w:tc>
          <w:tcPr>
            <w:tcW w:type="dxa" w:w="200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llegada de ratones</w:t>
            </w:r>
          </w:p>
        </w:tc>
        <w:tc>
          <w:tcPr>
            <w:tcW w:type="dxa" w:w="586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Horario de llegadas: 100 ratones en t = 0. Trigger OnCreation: raton = normal(600,120); nacimiento = time()</w:t>
            </w:r>
          </w:p>
        </w:tc>
      </w:tr>
      <w:tr>
        <w:tc>
          <w:tcPr>
            <w:tcW w:type="dxa" w:w="150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bCs/>
                <w:color w:val="000000"/>
                <w:sz w:val="20"/>
                <w:szCs w:val="20"/>
              </w:rPr>
              <w:t xml:space="preserve">Queue</w:t>
            </w:r>
          </w:p>
        </w:tc>
        <w:tc>
          <w:tcPr>
            <w:tcW w:type="dxa" w:w="200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cola de laberinto</w:t>
            </w:r>
          </w:p>
        </w:tc>
        <w:tc>
          <w:tcPr>
            <w:tcW w:type="dxa" w:w="586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Capacidad ilimitada. Alimenta al procesador 'intento de escape'</w:t>
            </w:r>
          </w:p>
        </w:tc>
      </w:tr>
      <w:tr>
        <w:tc>
          <w:tcPr>
            <w:tcW w:type="dxa" w:w="150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bCs/>
                <w:color w:val="000000"/>
                <w:sz w:val="20"/>
                <w:szCs w:val="20"/>
              </w:rPr>
              <w:t xml:space="preserve">Processor</w:t>
            </w:r>
          </w:p>
        </w:tc>
        <w:tc>
          <w:tcPr>
            <w:tcW w:type="dxa" w:w="200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intento de escape</w:t>
            </w:r>
          </w:p>
        </w:tc>
        <w:tc>
          <w:tcPr>
            <w:tcW w:type="dxa" w:w="586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Contenido máx.: 100. Tiempo proceso: uniforme(60,180). Envío por expresión matemática (ver §4.2.2)</w:t>
            </w:r>
          </w:p>
        </w:tc>
      </w:tr>
      <w:tr>
        <w:tc>
          <w:tcPr>
            <w:tcW w:type="dxa" w:w="150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bCs/>
                <w:color w:val="000000"/>
                <w:sz w:val="20"/>
                <w:szCs w:val="20"/>
              </w:rPr>
              <w:t xml:space="preserve">Queue</w:t>
            </w:r>
          </w:p>
        </w:tc>
        <w:tc>
          <w:tcPr>
            <w:tcW w:type="dxa" w:w="200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vagar sin rumbo</w:t>
            </w:r>
          </w:p>
        </w:tc>
        <w:tc>
          <w:tcPr>
            <w:tcW w:type="dxa" w:w="586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Capacidad ilimitada. Recibe ratones con intento fallido</w:t>
            </w:r>
          </w:p>
        </w:tc>
      </w:tr>
      <w:tr>
        <w:tc>
          <w:tcPr>
            <w:tcW w:type="dxa" w:w="150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bCs/>
                <w:color w:val="000000"/>
                <w:sz w:val="20"/>
                <w:szCs w:val="20"/>
              </w:rPr>
              <w:t xml:space="preserve">Processor</w:t>
            </w:r>
          </w:p>
        </w:tc>
        <w:tc>
          <w:tcPr>
            <w:tcW w:type="dxa" w:w="200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reintentar</w:t>
            </w:r>
          </w:p>
        </w:tc>
        <w:tc>
          <w:tcPr>
            <w:tcW w:type="dxa" w:w="586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Contenido máx.: 100. Tiempo proceso: uniforme(120,180). Conecta de regreso a 'cola de laberinto'</w:t>
            </w:r>
          </w:p>
        </w:tc>
      </w:tr>
      <w:tr>
        <w:tc>
          <w:tcPr>
            <w:tcW w:type="dxa" w:w="150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bCs/>
                <w:color w:val="000000"/>
                <w:sz w:val="20"/>
                <w:szCs w:val="20"/>
              </w:rPr>
              <w:t xml:space="preserve">Queue</w:t>
            </w:r>
          </w:p>
        </w:tc>
        <w:tc>
          <w:tcPr>
            <w:tcW w:type="dxa" w:w="200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cola de reintentos</w:t>
            </w:r>
          </w:p>
        </w:tc>
        <w:tc>
          <w:tcPr>
            <w:tcW w:type="dxa" w:w="586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Buffer intermedio para prevenir deadlock en el ciclo</w:t>
            </w:r>
          </w:p>
        </w:tc>
      </w:tr>
      <w:tr>
        <w:tc>
          <w:tcPr>
            <w:tcW w:type="dxa" w:w="150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bCs/>
                <w:color w:val="000000"/>
                <w:sz w:val="20"/>
                <w:szCs w:val="20"/>
              </w:rPr>
              <w:t xml:space="preserve">Sink</w:t>
            </w:r>
          </w:p>
        </w:tc>
        <w:tc>
          <w:tcPr>
            <w:tcW w:type="dxa" w:w="200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ruta correcta</w:t>
            </w:r>
          </w:p>
        </w:tc>
        <w:tc>
          <w:tcPr>
            <w:tcW w:type="dxa" w:w="5860"/>
            <w:tcBorders>
              <w:top w:val="single" w:sz="4"/>
              <w:left w:val="single" w:sz="4"/>
              <w:bottom w:val="single" w:sz="4"/>
              <w:right w:val="single" w:sz="4"/>
            </w:tcBorders>
            <w:shd w:fill="DEEAF1" w:color="auto" w:val="clear"/>
          </w:tcPr>
          <w:p>
            <w:pPr>
              <w:jc w:val="left"/>
            </w:pPr>
            <w:r>
              <w:rPr>
                <w:rFonts w:ascii="Times New Roman" w:cs="Times New Roman" w:eastAsia="Times New Roman" w:hAnsi="Times New Roman"/>
                <w:b w:val="false"/>
                <w:bCs w:val="false"/>
                <w:color w:val="000000"/>
                <w:sz w:val="20"/>
                <w:szCs w:val="20"/>
              </w:rPr>
              <w:t xml:space="preserve">Puerto 1: ratones que escaparon exitosamente</w:t>
            </w:r>
          </w:p>
        </w:tc>
      </w:tr>
      <w:tr>
        <w:tc>
          <w:tcPr>
            <w:tcW w:type="dxa" w:w="150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bCs/>
                <w:color w:val="000000"/>
                <w:sz w:val="20"/>
                <w:szCs w:val="20"/>
              </w:rPr>
              <w:t xml:space="preserve">Sink</w:t>
            </w:r>
          </w:p>
        </w:tc>
        <w:tc>
          <w:tcPr>
            <w:tcW w:type="dxa" w:w="200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muertos</w:t>
            </w:r>
          </w:p>
        </w:tc>
        <w:tc>
          <w:tcPr>
            <w:tcW w:type="dxa" w:w="5860"/>
            <w:tcBorders>
              <w:top w:val="single" w:sz="4"/>
              <w:left w:val="single" w:sz="4"/>
              <w:bottom w:val="single" w:sz="4"/>
              <w:right w:val="single" w:sz="4"/>
            </w:tcBorders>
            <w:shd w:fill="FFFFFF" w:color="auto" w:val="clear"/>
          </w:tcPr>
          <w:p>
            <w:pPr>
              <w:jc w:val="left"/>
            </w:pPr>
            <w:r>
              <w:rPr>
                <w:rFonts w:ascii="Times New Roman" w:cs="Times New Roman" w:eastAsia="Times New Roman" w:hAnsi="Times New Roman"/>
                <w:b w:val="false"/>
                <w:bCs w:val="false"/>
                <w:color w:val="000000"/>
                <w:sz w:val="20"/>
                <w:szCs w:val="20"/>
              </w:rPr>
              <w:t xml:space="preserve">Puerto 3: ratones cuyo tiempo de supervivencia expiró</w:t>
            </w:r>
          </w:p>
        </w:tc>
      </w:tr>
    </w:tbl>
    <w:p>
      <w:pPr>
        <w:spacing w:after="0" w:before="0"/>
      </w:pPr>
      <w:r>
        <w:rPr>
          <w:rFonts w:ascii="Times New Roman" w:cs="Times New Roman" w:eastAsia="Times New Roman" w:hAnsi="Times New Roman"/>
          <w:b w:val="false"/>
          <w:bCs w:val="false"/>
          <w:i w:val="false"/>
          <w:iCs w:val="false"/>
          <w:color w:val="000000"/>
          <w:sz w:val="24"/>
          <w:szCs w:val="24"/>
        </w:rPr>
        <w:t xml:space="preserve"/>
      </w:r>
    </w:p>
    <w:p>
      <w:pPr>
        <w:spacing w:after="240" w:before="0"/>
        <w:ind/>
        <w:jc w:val="both"/>
      </w:pPr>
      <w:r>
        <w:rPr>
          <w:rFonts w:ascii="Times New Roman" w:cs="Times New Roman" w:eastAsia="Times New Roman" w:hAnsi="Times New Roman"/>
          <w:b/>
          <w:bCs/>
          <w:i/>
          <w:iCs/>
          <w:sz w:val="24"/>
          <w:szCs w:val="24"/>
        </w:rPr>
        <w:t xml:space="preserve">Nota.</w:t>
      </w:r>
      <w:r>
        <w:rPr>
          <w:rFonts w:ascii="Times New Roman" w:cs="Times New Roman" w:eastAsia="Times New Roman" w:hAnsi="Times New Roman"/>
          <w:i/>
          <w:iCs/>
          <w:sz w:val="24"/>
          <w:szCs w:val="24"/>
        </w:rPr>
        <w:t xml:space="preserve"> El objeto 'cola de reintentos' fue insertado para romper el ciclo directo entre 'reintentar' e 'intento de escape', previniendo condiciones de bloqueo (deadlock) que detienen la simulación.</w:t>
      </w:r>
    </w:p>
    <w:p>
      <w:pPr>
        <w:spacing w:after="120" w:before="240"/>
        <w:jc w:val="left"/>
      </w:pPr>
      <w:r>
        <w:rPr>
          <w:rFonts w:ascii="Times New Roman" w:cs="Times New Roman" w:eastAsia="Times New Roman" w:hAnsi="Times New Roman"/>
          <w:b/>
          <w:bCs/>
          <w:i/>
          <w:iCs/>
          <w:color w:val="1F4E79"/>
          <w:sz w:val="24"/>
          <w:szCs w:val="24"/>
        </w:rPr>
        <w:t xml:space="preserve">Expresión de Enrutamiento</w:t>
      </w:r>
    </w:p>
    <w:p>
      <w:pPr>
        <w:spacing w:after="240" w:before="0"/>
        <w:ind w:firstLine="720"/>
        <w:jc w:val="both"/>
      </w:pPr>
      <w:r>
        <w:rPr>
          <w:rFonts w:ascii="Times New Roman" w:cs="Times New Roman" w:eastAsia="Times New Roman" w:hAnsi="Times New Roman"/>
          <w:color w:val="000000"/>
          <w:sz w:val="24"/>
          <w:szCs w:val="24"/>
        </w:rPr>
        <w:t xml:space="preserve">La lógica de decisión en el procesador 'intento de escape' se implementó mediante la opción 'Enviar a puerto &gt; Por Expresión' de FlexSim. La expresión evalúa en tiempo real el estado de cada ratón y asigna el puerto de salida correspondiente:</w:t>
      </w:r>
    </w:p>
    <w:p>
      <w:pPr>
        <w:shd w:fill="FFF2CC" w:color="auto" w:val="clear"/>
        <w:spacing w:after="240" w:before="240"/>
        <w:jc w:val="center"/>
      </w:pPr>
      <w:r>
        <w:rPr>
          <w:rFonts w:ascii="Courier New" w:cs="Courier New" w:eastAsia="Courier New" w:hAnsi="Courier New"/>
          <w:b/>
          <w:bCs/>
          <w:color w:val="C00000"/>
          <w:sz w:val="18"/>
          <w:szCs w:val="18"/>
        </w:rPr>
        <w:t xml:space="preserve">(time()-item.nacimiento&gt;=item.raton)*3+(1-(time()-item.nacimiento&gt;=item.raton))*(2-(uniform(0,1)&lt;0.3))</w:t>
      </w:r>
    </w:p>
    <w:p>
      <w:pPr>
        <w:spacing w:after="240" w:before="0"/>
        <w:ind w:firstLine="720"/>
        <w:jc w:val="both"/>
      </w:pPr>
      <w:r>
        <w:rPr>
          <w:rFonts w:ascii="Times New Roman" w:cs="Times New Roman" w:eastAsia="Times New Roman" w:hAnsi="Times New Roman"/>
          <w:color w:val="000000"/>
          <w:sz w:val="24"/>
          <w:szCs w:val="24"/>
        </w:rPr>
        <w:t xml:space="preserve">Esta expresión emplea aritmética booleana en lugar del operador ternario (?:), el cual no está disponible en FlexSim 2024. La expresión evalúa: si (time()−nacimiento) ≥ raton, el factor booleano vale 1 y el resultado es 3 (puerto de muerte). En caso contrario, el factor vale 0 y el segundo término resuelve a 1 (si u &lt; 0.30, escape) o 2 (si u ≥ 0.30, vagabundeo).</w:t>
      </w:r>
    </w:p>
    <w:p>
      <w:pPr>
        <w:spacing w:after="120" w:before="360"/>
        <w:jc w:val="left"/>
      </w:pPr>
      <w:r>
        <w:rPr>
          <w:rFonts w:ascii="Times New Roman" w:cs="Times New Roman" w:eastAsia="Times New Roman" w:hAnsi="Times New Roman"/>
          <w:b/>
          <w:bCs/>
          <w:color w:val="1F4E79"/>
          <w:sz w:val="24"/>
          <w:szCs w:val="24"/>
        </w:rPr>
        <w:t xml:space="preserve">Diseño Experimental</w:t>
      </w:r>
    </w:p>
    <w:p>
      <w:pPr>
        <w:spacing w:after="120" w:before="240"/>
        <w:jc w:val="left"/>
      </w:pPr>
      <w:r>
        <w:rPr>
          <w:rFonts w:ascii="Times New Roman" w:cs="Times New Roman" w:eastAsia="Times New Roman" w:hAnsi="Times New Roman"/>
          <w:b/>
          <w:bCs/>
          <w:i/>
          <w:iCs/>
          <w:color w:val="1F4E79"/>
          <w:sz w:val="24"/>
          <w:szCs w:val="24"/>
        </w:rPr>
        <w:t xml:space="preserve">Número de Réplicas</w:t>
      </w:r>
    </w:p>
    <w:p>
      <w:pPr>
        <w:spacing w:after="240" w:before="0"/>
        <w:ind w:firstLine="720"/>
        <w:jc w:val="both"/>
      </w:pPr>
      <w:r>
        <w:rPr>
          <w:rFonts w:ascii="Times New Roman" w:cs="Times New Roman" w:eastAsia="Times New Roman" w:hAnsi="Times New Roman"/>
          <w:color w:val="000000"/>
          <w:sz w:val="24"/>
          <w:szCs w:val="24"/>
        </w:rPr>
        <w:t xml:space="preserve">Se realizaron tres réplicas de simulación, cada una con 100 entidades de ratón y una duración de simulación de aproximadamente 964 s. Debido a que FlexSim 2024 versión básica no dispone del módulo Experimenter, la generación de semillas aleatorias distintas por réplica no pudo automatizarse. En consecuencia, las tres réplicas presentan resultados idénticos, situación que se discute en la sección de limitaciones.</w:t>
      </w:r>
    </w:p>
    <w:p>
      <w:pPr>
        <w:spacing w:after="120" w:before="240"/>
        <w:jc w:val="left"/>
      </w:pPr>
      <w:r>
        <w:rPr>
          <w:rFonts w:ascii="Times New Roman" w:cs="Times New Roman" w:eastAsia="Times New Roman" w:hAnsi="Times New Roman"/>
          <w:b/>
          <w:bCs/>
          <w:i/>
          <w:iCs/>
          <w:color w:val="1F4E79"/>
          <w:sz w:val="24"/>
          <w:szCs w:val="24"/>
        </w:rPr>
        <w:t xml:space="preserve">Variables de Respuesta</w:t>
      </w:r>
    </w:p>
    <w:p>
      <w:pPr>
        <w:spacing w:after="240" w:before="0"/>
        <w:ind w:firstLine="720"/>
        <w:jc w:val="both"/>
      </w:pPr>
      <w:r>
        <w:rPr>
          <w:rFonts w:ascii="Times New Roman" w:cs="Times New Roman" w:eastAsia="Times New Roman" w:hAnsi="Times New Roman"/>
          <w:color w:val="000000"/>
          <w:sz w:val="24"/>
          <w:szCs w:val="24"/>
        </w:rPr>
        <w:t xml:space="preserve">Las variables de interés registradas al finalizar cada réplica son: (a) número de ratones en 'ruta correcta' (escaparon), (b) número de ratones en 'muertos' (tiempo agotado), y (c) suma de ambos valores, que debe ser igual a 100 en toda réplica válida.</w:t>
      </w:r>
    </w:p>
    <w:p>
      <w:r>
        <w:br/>
      </w:r>
    </w:p>
    <w:p>
      <w:pPr>
        <w:spacing w:after="240" w:before="480"/>
        <w:jc w:val="center"/>
      </w:pPr>
      <w:r>
        <w:rPr>
          <w:rFonts w:ascii="Times New Roman" w:cs="Times New Roman" w:eastAsia="Times New Roman" w:hAnsi="Times New Roman"/>
          <w:b/>
          <w:bCs/>
          <w:color w:val="1F4E79"/>
          <w:sz w:val="24"/>
          <w:szCs w:val="24"/>
        </w:rPr>
        <w:t xml:space="preserve">Resultados</w:t>
      </w:r>
    </w:p>
    <w:p>
      <w:pPr>
        <w:spacing w:after="120" w:before="360"/>
        <w:jc w:val="left"/>
      </w:pPr>
      <w:r>
        <w:rPr>
          <w:rFonts w:ascii="Times New Roman" w:cs="Times New Roman" w:eastAsia="Times New Roman" w:hAnsi="Times New Roman"/>
          <w:b/>
          <w:bCs/>
          <w:color w:val="1F4E79"/>
          <w:sz w:val="24"/>
          <w:szCs w:val="24"/>
        </w:rPr>
        <w:t xml:space="preserve">Datos de Salida por Réplica</w:t>
      </w:r>
    </w:p>
    <w:p>
      <w:pPr>
        <w:spacing w:after="240" w:before="0"/>
        <w:ind w:firstLine="720"/>
        <w:jc w:val="both"/>
      </w:pPr>
      <w:r>
        <w:rPr>
          <w:rFonts w:ascii="Times New Roman" w:cs="Times New Roman" w:eastAsia="Times New Roman" w:hAnsi="Times New Roman"/>
          <w:color w:val="000000"/>
          <w:sz w:val="24"/>
          <w:szCs w:val="24"/>
        </w:rPr>
        <w:t xml:space="preserve">La Tabla 1 presenta los resultados obtenidos en cada réplica de simulación. La suma de ratones escapados y muertos es igual a 100 en todos los casos, confirmando que ninguna entidad quedó indefinida en el sistema al finalizar la simulación.</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4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Réplica</w:t>
            </w:r>
          </w:p>
        </w:tc>
        <w:tc>
          <w:tcPr>
            <w:tcW w:type="dxa" w:w="144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N Ratones</w:t>
            </w:r>
          </w:p>
        </w:tc>
        <w:tc>
          <w:tcPr>
            <w:tcW w:type="dxa" w:w="144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Escaparon</w:t>
            </w:r>
          </w:p>
        </w:tc>
        <w:tc>
          <w:tcPr>
            <w:tcW w:type="dxa" w:w="144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Murieron</w:t>
            </w:r>
          </w:p>
        </w:tc>
        <w:tc>
          <w:tcPr>
            <w:tcW w:type="dxa" w:w="1440"/>
            <w:tcBorders>
              <w:top w:val="single" w:sz="4"/>
              <w:left w:val="single" w:sz="4"/>
              <w:bottom w:val="single" w:sz="4"/>
              <w:right w:val="single" w:sz="4"/>
            </w:tcBorders>
            <w:shd w:fill="1F4E79" w:color="auto" w:val="clear"/>
          </w:tcPr>
          <w:p>
            <w:pPr>
              <w:jc w:val="center"/>
            </w:pPr>
            <w:r>
              <w:rPr>
                <w:rFonts w:ascii="Times New Roman" w:cs="Times New Roman" w:eastAsia="Times New Roman" w:hAnsi="Times New Roman"/>
                <w:b/>
                <w:bCs/>
                <w:color w:val="FFFFFF"/>
                <w:sz w:val="20"/>
                <w:szCs w:val="20"/>
              </w:rPr>
              <w:t xml:space="preserve">% Escape</w:t>
            </w:r>
          </w:p>
        </w:tc>
      </w:tr>
      <w:tr>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1</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100</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54</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46</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54.00 %</w:t>
            </w:r>
          </w:p>
        </w:tc>
      </w:tr>
      <w:tr>
        <w:tc>
          <w:tcPr>
            <w:tcW w:type="dxa" w:w="144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val="false"/>
                <w:bCs w:val="false"/>
                <w:color w:val="000000"/>
                <w:sz w:val="20"/>
                <w:szCs w:val="20"/>
              </w:rPr>
              <w:t xml:space="preserve">2</w:t>
            </w:r>
          </w:p>
        </w:tc>
        <w:tc>
          <w:tcPr>
            <w:tcW w:type="dxa" w:w="144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val="false"/>
                <w:bCs w:val="false"/>
                <w:color w:val="000000"/>
                <w:sz w:val="20"/>
                <w:szCs w:val="20"/>
              </w:rPr>
              <w:t xml:space="preserve">100</w:t>
            </w:r>
          </w:p>
        </w:tc>
        <w:tc>
          <w:tcPr>
            <w:tcW w:type="dxa" w:w="144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val="false"/>
                <w:bCs w:val="false"/>
                <w:color w:val="000000"/>
                <w:sz w:val="20"/>
                <w:szCs w:val="20"/>
              </w:rPr>
              <w:t xml:space="preserve">54</w:t>
            </w:r>
          </w:p>
        </w:tc>
        <w:tc>
          <w:tcPr>
            <w:tcW w:type="dxa" w:w="144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val="false"/>
                <w:bCs w:val="false"/>
                <w:color w:val="000000"/>
                <w:sz w:val="20"/>
                <w:szCs w:val="20"/>
              </w:rPr>
              <w:t xml:space="preserve">46</w:t>
            </w:r>
          </w:p>
        </w:tc>
        <w:tc>
          <w:tcPr>
            <w:tcW w:type="dxa" w:w="1440"/>
            <w:tcBorders>
              <w:top w:val="single" w:sz="4"/>
              <w:left w:val="single" w:sz="4"/>
              <w:bottom w:val="single" w:sz="4"/>
              <w:right w:val="single" w:sz="4"/>
            </w:tcBorders>
            <w:shd w:fill="FFFFFF" w:color="auto" w:val="clear"/>
          </w:tcPr>
          <w:p>
            <w:pPr>
              <w:jc w:val="center"/>
            </w:pPr>
            <w:r>
              <w:rPr>
                <w:rFonts w:ascii="Times New Roman" w:cs="Times New Roman" w:eastAsia="Times New Roman" w:hAnsi="Times New Roman"/>
                <w:b w:val="false"/>
                <w:bCs w:val="false"/>
                <w:color w:val="000000"/>
                <w:sz w:val="20"/>
                <w:szCs w:val="20"/>
              </w:rPr>
              <w:t xml:space="preserve">54.00 %</w:t>
            </w:r>
          </w:p>
        </w:tc>
      </w:tr>
      <w:tr>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3</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100</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54</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46</w:t>
            </w:r>
          </w:p>
        </w:tc>
        <w:tc>
          <w:tcPr>
            <w:tcW w:type="dxa" w:w="1440"/>
            <w:tcBorders>
              <w:top w:val="single" w:sz="4"/>
              <w:left w:val="single" w:sz="4"/>
              <w:bottom w:val="single" w:sz="4"/>
              <w:right w:val="single" w:sz="4"/>
            </w:tcBorders>
            <w:shd w:fill="DEEAF1" w:color="auto" w:val="clear"/>
          </w:tcPr>
          <w:p>
            <w:pPr>
              <w:jc w:val="center"/>
            </w:pPr>
            <w:r>
              <w:rPr>
                <w:rFonts w:ascii="Times New Roman" w:cs="Times New Roman" w:eastAsia="Times New Roman" w:hAnsi="Times New Roman"/>
                <w:b w:val="false"/>
                <w:bCs w:val="false"/>
                <w:color w:val="000000"/>
                <w:sz w:val="20"/>
                <w:szCs w:val="20"/>
              </w:rPr>
              <w:t xml:space="preserve">54.00 %</w:t>
            </w:r>
          </w:p>
        </w:tc>
      </w:tr>
      <w:tr>
        <w:tc>
          <w:tcPr>
            <w:tcW w:type="dxa" w:w="1440"/>
            <w:tcBorders>
              <w:top w:val="single" w:sz="4"/>
              <w:left w:val="single" w:sz="4"/>
              <w:bottom w:val="single" w:sz="4"/>
              <w:right w:val="single" w:sz="4"/>
            </w:tcBorders>
            <w:shd w:fill="BDD7EE" w:color="auto" w:val="clear"/>
          </w:tcPr>
          <w:p>
            <w:pPr>
              <w:jc w:val="center"/>
            </w:pPr>
            <w:r>
              <w:rPr>
                <w:rFonts w:ascii="Times New Roman" w:cs="Times New Roman" w:eastAsia="Times New Roman" w:hAnsi="Times New Roman"/>
                <w:b/>
                <w:bCs/>
                <w:color w:val="000000"/>
                <w:sz w:val="20"/>
                <w:szCs w:val="20"/>
              </w:rPr>
              <w:t xml:space="preserve">Promedio</w:t>
            </w:r>
          </w:p>
        </w:tc>
        <w:tc>
          <w:tcPr>
            <w:tcW w:type="dxa" w:w="1440"/>
            <w:tcBorders>
              <w:top w:val="single" w:sz="4"/>
              <w:left w:val="single" w:sz="4"/>
              <w:bottom w:val="single" w:sz="4"/>
              <w:right w:val="single" w:sz="4"/>
            </w:tcBorders>
            <w:shd w:fill="BDD7EE" w:color="auto" w:val="clear"/>
          </w:tcPr>
          <w:p>
            <w:pPr>
              <w:jc w:val="center"/>
            </w:pPr>
            <w:r>
              <w:rPr>
                <w:rFonts w:ascii="Times New Roman" w:cs="Times New Roman" w:eastAsia="Times New Roman" w:hAnsi="Times New Roman"/>
                <w:b/>
                <w:bCs/>
                <w:color w:val="000000"/>
                <w:sz w:val="20"/>
                <w:szCs w:val="20"/>
              </w:rPr>
              <w:t xml:space="preserve">100</w:t>
            </w:r>
          </w:p>
        </w:tc>
        <w:tc>
          <w:tcPr>
            <w:tcW w:type="dxa" w:w="1440"/>
            <w:tcBorders>
              <w:top w:val="single" w:sz="4"/>
              <w:left w:val="single" w:sz="4"/>
              <w:bottom w:val="single" w:sz="4"/>
              <w:right w:val="single" w:sz="4"/>
            </w:tcBorders>
            <w:shd w:fill="BDD7EE" w:color="auto" w:val="clear"/>
          </w:tcPr>
          <w:p>
            <w:pPr>
              <w:jc w:val="center"/>
            </w:pPr>
            <w:r>
              <w:rPr>
                <w:rFonts w:ascii="Times New Roman" w:cs="Times New Roman" w:eastAsia="Times New Roman" w:hAnsi="Times New Roman"/>
                <w:b/>
                <w:bCs/>
                <w:color w:val="000000"/>
                <w:sz w:val="20"/>
                <w:szCs w:val="20"/>
              </w:rPr>
              <w:t xml:space="preserve">54</w:t>
            </w:r>
          </w:p>
        </w:tc>
        <w:tc>
          <w:tcPr>
            <w:tcW w:type="dxa" w:w="1440"/>
            <w:tcBorders>
              <w:top w:val="single" w:sz="4"/>
              <w:left w:val="single" w:sz="4"/>
              <w:bottom w:val="single" w:sz="4"/>
              <w:right w:val="single" w:sz="4"/>
            </w:tcBorders>
            <w:shd w:fill="BDD7EE" w:color="auto" w:val="clear"/>
          </w:tcPr>
          <w:p>
            <w:pPr>
              <w:jc w:val="center"/>
            </w:pPr>
            <w:r>
              <w:rPr>
                <w:rFonts w:ascii="Times New Roman" w:cs="Times New Roman" w:eastAsia="Times New Roman" w:hAnsi="Times New Roman"/>
                <w:b/>
                <w:bCs/>
                <w:color w:val="000000"/>
                <w:sz w:val="20"/>
                <w:szCs w:val="20"/>
              </w:rPr>
              <w:t xml:space="preserve">46</w:t>
            </w:r>
          </w:p>
        </w:tc>
        <w:tc>
          <w:tcPr>
            <w:tcW w:type="dxa" w:w="1440"/>
            <w:tcBorders>
              <w:top w:val="single" w:sz="4"/>
              <w:left w:val="single" w:sz="4"/>
              <w:bottom w:val="single" w:sz="4"/>
              <w:right w:val="single" w:sz="4"/>
            </w:tcBorders>
            <w:shd w:fill="BDD7EE" w:color="auto" w:val="clear"/>
          </w:tcPr>
          <w:p>
            <w:pPr>
              <w:jc w:val="center"/>
            </w:pPr>
            <w:r>
              <w:rPr>
                <w:rFonts w:ascii="Times New Roman" w:cs="Times New Roman" w:eastAsia="Times New Roman" w:hAnsi="Times New Roman"/>
                <w:b/>
                <w:bCs/>
                <w:color w:val="000000"/>
                <w:sz w:val="20"/>
                <w:szCs w:val="20"/>
              </w:rPr>
              <w:t xml:space="preserve">54.00 %</w:t>
            </w:r>
          </w:p>
        </w:tc>
      </w:tr>
    </w:tbl>
    <w:p>
      <w:pPr>
        <w:spacing w:after="0" w:before="0"/>
      </w:pPr>
      <w:r>
        <w:rPr>
          <w:rFonts w:ascii="Times New Roman" w:cs="Times New Roman" w:eastAsia="Times New Roman" w:hAnsi="Times New Roman"/>
          <w:b w:val="false"/>
          <w:bCs w:val="false"/>
          <w:i w:val="false"/>
          <w:iCs w:val="false"/>
          <w:color w:val="000000"/>
          <w:sz w:val="24"/>
          <w:szCs w:val="24"/>
        </w:rPr>
        <w:t xml:space="preserve"/>
      </w:r>
    </w:p>
    <w:p>
      <w:pPr>
        <w:spacing w:after="240" w:before="0"/>
        <w:ind/>
        <w:jc w:val="both"/>
      </w:pPr>
      <w:r>
        <w:rPr>
          <w:rFonts w:ascii="Times New Roman" w:cs="Times New Roman" w:eastAsia="Times New Roman" w:hAnsi="Times New Roman"/>
          <w:b/>
          <w:bCs/>
          <w:i/>
          <w:iCs/>
          <w:sz w:val="24"/>
          <w:szCs w:val="24"/>
        </w:rPr>
        <w:t xml:space="preserve">Nota.</w:t>
      </w:r>
      <w:r>
        <w:rPr>
          <w:rFonts w:ascii="Times New Roman" w:cs="Times New Roman" w:eastAsia="Times New Roman" w:hAnsi="Times New Roman"/>
          <w:i/>
          <w:iCs/>
          <w:sz w:val="24"/>
          <w:szCs w:val="24"/>
        </w:rPr>
        <w:t xml:space="preserve"> Los resultados de las tres réplicas son idénticos debido a la limitación de semilla aleatoria descrita en §4.2.1. N = número total de ratones simulados.</w:t>
      </w:r>
    </w:p>
    <w:p>
      <w:pPr>
        <w:spacing w:after="0" w:before="0"/>
      </w:pPr>
      <w:r>
        <w:rPr>
          <w:rFonts w:ascii="Times New Roman" w:cs="Times New Roman" w:eastAsia="Times New Roman" w:hAnsi="Times New Roman"/>
          <w:b w:val="false"/>
          <w:bCs w:val="false"/>
          <w:i w:val="false"/>
          <w:iCs w:val="false"/>
          <w:color w:val="000000"/>
          <w:sz w:val="24"/>
          <w:szCs w:val="24"/>
        </w:rPr>
        <w:t xml:space="preserve"/>
      </w:r>
    </w:p>
    <w:p>
      <w:pPr>
        <w:spacing w:after="240" w:before="0"/>
        <w:ind/>
        <w:jc w:val="both"/>
      </w:pPr>
      <w:r>
        <w:rPr>
          <w:rFonts w:ascii="Times New Roman" w:cs="Times New Roman" w:eastAsia="Times New Roman" w:hAnsi="Times New Roman"/>
          <w:b/>
          <w:bCs/>
          <w:i/>
          <w:iCs/>
          <w:sz w:val="24"/>
          <w:szCs w:val="24"/>
        </w:rPr>
        <w:t xml:space="preserve">Tabla 1.</w:t>
      </w:r>
      <w:r>
        <w:rPr>
          <w:rFonts w:ascii="Times New Roman" w:cs="Times New Roman" w:eastAsia="Times New Roman" w:hAnsi="Times New Roman"/>
          <w:i/>
          <w:iCs/>
          <w:sz w:val="24"/>
          <w:szCs w:val="24"/>
        </w:rPr>
        <w:t xml:space="preserve"> Resultados de las tres réplicas de simulación del modelo de ratones en laberinto.</w:t>
      </w:r>
    </w:p>
    <w:p>
      <w:r>
        <w:br/>
      </w:r>
    </w:p>
    <w:p>
      <w:pPr>
        <w:spacing w:after="240" w:before="480"/>
        <w:jc w:val="center"/>
      </w:pPr>
      <w:r>
        <w:rPr>
          <w:rFonts w:ascii="Times New Roman" w:cs="Times New Roman" w:eastAsia="Times New Roman" w:hAnsi="Times New Roman"/>
          <w:b/>
          <w:bCs/>
          <w:color w:val="1F4E79"/>
          <w:sz w:val="24"/>
          <w:szCs w:val="24"/>
        </w:rPr>
        <w:t xml:space="preserve">Análisis Estadístico</w:t>
      </w:r>
    </w:p>
    <w:p>
      <w:pPr>
        <w:spacing w:after="120" w:before="360"/>
        <w:jc w:val="left"/>
      </w:pPr>
      <w:r>
        <w:rPr>
          <w:rFonts w:ascii="Times New Roman" w:cs="Times New Roman" w:eastAsia="Times New Roman" w:hAnsi="Times New Roman"/>
          <w:b/>
          <w:bCs/>
          <w:color w:val="1F4E79"/>
          <w:sz w:val="24"/>
          <w:szCs w:val="24"/>
        </w:rPr>
        <w:t xml:space="preserve">Estimación Puntual de la Proporción de Escape</w:t>
      </w:r>
    </w:p>
    <w:p>
      <w:pPr>
        <w:spacing w:after="240" w:before="0"/>
        <w:ind w:firstLine="720"/>
        <w:jc w:val="both"/>
      </w:pPr>
      <w:r>
        <w:rPr>
          <w:rFonts w:ascii="Times New Roman" w:cs="Times New Roman" w:eastAsia="Times New Roman" w:hAnsi="Times New Roman"/>
          <w:color w:val="000000"/>
          <w:sz w:val="24"/>
          <w:szCs w:val="24"/>
        </w:rPr>
        <w:t xml:space="preserve">Con base en los datos de las tres réplicas, el total de ratones observados es n = 300 y el número de escapes exitosos es x = 162. La proporción muestral de escape se estima como:</w:t>
      </w:r>
    </w:p>
    <w:p>
      <w:pPr>
        <w:spacing w:after="120" w:before="120"/>
        <w:jc w:val="center"/>
      </w:pPr>
      <w:r>
        <w:rPr>
          <w:rFonts w:ascii="Times New Roman" w:cs="Times New Roman" w:eastAsia="Times New Roman" w:hAnsi="Times New Roman"/>
          <w:i/>
          <w:iCs/>
          <w:sz w:val="24"/>
          <w:szCs w:val="24"/>
        </w:rPr>
        <w:t xml:space="preserve">p̂ = x / n = 162 / 300 = 0.54</w:t>
      </w:r>
    </w:p>
    <w:p>
      <w:pPr>
        <w:spacing w:after="120" w:before="360"/>
        <w:jc w:val="left"/>
      </w:pPr>
      <w:r>
        <w:rPr>
          <w:rFonts w:ascii="Times New Roman" w:cs="Times New Roman" w:eastAsia="Times New Roman" w:hAnsi="Times New Roman"/>
          <w:b/>
          <w:bCs/>
          <w:color w:val="1F4E79"/>
          <w:sz w:val="24"/>
          <w:szCs w:val="24"/>
        </w:rPr>
        <w:t xml:space="preserve">Intervalo de Confianza al 95 %</w:t>
      </w:r>
    </w:p>
    <w:p>
      <w:pPr>
        <w:spacing w:after="240" w:before="0"/>
        <w:ind w:firstLine="720"/>
        <w:jc w:val="both"/>
      </w:pPr>
      <w:r>
        <w:rPr>
          <w:rFonts w:ascii="Times New Roman" w:cs="Times New Roman" w:eastAsia="Times New Roman" w:hAnsi="Times New Roman"/>
          <w:color w:val="000000"/>
          <w:sz w:val="24"/>
          <w:szCs w:val="24"/>
        </w:rPr>
        <w:t xml:space="preserve">Utilizando el método de Wald para proporciones (Agresti y Coull, 1998), el error estándar de la estimación es:</w:t>
      </w:r>
    </w:p>
    <w:p>
      <w:pPr>
        <w:spacing w:after="120" w:before="120"/>
        <w:jc w:val="center"/>
      </w:pPr>
      <w:r>
        <w:rPr>
          <w:rFonts w:ascii="Times New Roman" w:cs="Times New Roman" w:eastAsia="Times New Roman" w:hAnsi="Times New Roman"/>
          <w:i/>
          <w:iCs/>
          <w:sz w:val="24"/>
          <w:szCs w:val="24"/>
        </w:rPr>
        <w:t xml:space="preserve">SE = √(p̂(1−p̂)/n) = √(0.54 × 0.46 / 300) = 0.02878</w:t>
      </w:r>
    </w:p>
    <w:p>
      <w:pPr>
        <w:spacing w:after="240" w:before="0"/>
        <w:ind w:firstLine="720"/>
        <w:jc w:val="both"/>
      </w:pPr>
      <w:r>
        <w:rPr>
          <w:rFonts w:ascii="Times New Roman" w:cs="Times New Roman" w:eastAsia="Times New Roman" w:hAnsi="Times New Roman"/>
          <w:color w:val="000000"/>
          <w:sz w:val="24"/>
          <w:szCs w:val="24"/>
        </w:rPr>
        <w:t xml:space="preserve">El intervalo de confianza al 95 % resulta:</w:t>
      </w:r>
    </w:p>
    <w:p>
      <w:pPr>
        <w:spacing w:after="120" w:before="120"/>
        <w:jc w:val="center"/>
      </w:pPr>
      <w:r>
        <w:rPr>
          <w:rFonts w:ascii="Times New Roman" w:cs="Times New Roman" w:eastAsia="Times New Roman" w:hAnsi="Times New Roman"/>
          <w:i/>
          <w:iCs/>
          <w:sz w:val="24"/>
          <w:szCs w:val="24"/>
        </w:rPr>
        <w:t xml:space="preserve">IC 95 %: p̂ ± 1.96 × SE = 0.54 ± 1.96 × 0.02878 = [0.4836, 0.5964]</w:t>
      </w:r>
    </w:p>
    <w:p>
      <w:pPr>
        <w:spacing w:after="240" w:before="0"/>
        <w:ind w:firstLine="720"/>
        <w:jc w:val="both"/>
      </w:pPr>
      <w:r>
        <w:rPr>
          <w:rFonts w:ascii="Times New Roman" w:cs="Times New Roman" w:eastAsia="Times New Roman" w:hAnsi="Times New Roman"/>
          <w:color w:val="000000"/>
          <w:sz w:val="24"/>
          <w:szCs w:val="24"/>
        </w:rPr>
        <w:t xml:space="preserve">Nota: si se analiza cada réplica individualmente (n = 100), el IC 95 % es más amplio: SE = √(0.54 × 0.46 / 100) = 0.04984, IC = [0.4423, 0.6377].</w:t>
      </w:r>
    </w:p>
    <w:p>
      <w:pPr>
        <w:spacing w:after="120" w:before="360"/>
        <w:jc w:val="left"/>
      </w:pPr>
      <w:r>
        <w:rPr>
          <w:rFonts w:ascii="Times New Roman" w:cs="Times New Roman" w:eastAsia="Times New Roman" w:hAnsi="Times New Roman"/>
          <w:b/>
          <w:bCs/>
          <w:color w:val="1F4E79"/>
          <w:sz w:val="24"/>
          <w:szCs w:val="24"/>
        </w:rPr>
        <w:t xml:space="preserve">Prueba de Hipótesis</w:t>
      </w:r>
    </w:p>
    <w:p>
      <w:pPr>
        <w:spacing w:after="120" w:before="240"/>
        <w:jc w:val="left"/>
      </w:pPr>
      <w:r>
        <w:rPr>
          <w:rFonts w:ascii="Times New Roman" w:cs="Times New Roman" w:eastAsia="Times New Roman" w:hAnsi="Times New Roman"/>
          <w:b/>
          <w:bCs/>
          <w:i/>
          <w:iCs/>
          <w:color w:val="1F4E79"/>
          <w:sz w:val="24"/>
          <w:szCs w:val="24"/>
        </w:rPr>
        <w:t xml:space="preserve">Planteamiento</w:t>
      </w:r>
    </w:p>
    <w:p>
      <w:pPr>
        <w:spacing w:after="240" w:before="0"/>
        <w:ind w:firstLine="720"/>
        <w:jc w:val="both"/>
      </w:pPr>
      <w:r>
        <w:rPr>
          <w:rFonts w:ascii="Times New Roman" w:cs="Times New Roman" w:eastAsia="Times New Roman" w:hAnsi="Times New Roman"/>
          <w:color w:val="000000"/>
          <w:sz w:val="24"/>
          <w:szCs w:val="24"/>
        </w:rPr>
        <w:t xml:space="preserve">H₀: p = 0.30 (la proporción de escape es igual a la establecida en el parámetro del modelo)</w:t>
      </w:r>
    </w:p>
    <w:p>
      <w:pPr>
        <w:spacing w:after="240" w:before="0"/>
        <w:ind w:firstLine="720"/>
        <w:jc w:val="both"/>
      </w:pPr>
      <w:r>
        <w:rPr>
          <w:rFonts w:ascii="Times New Roman" w:cs="Times New Roman" w:eastAsia="Times New Roman" w:hAnsi="Times New Roman"/>
          <w:color w:val="000000"/>
          <w:sz w:val="24"/>
          <w:szCs w:val="24"/>
        </w:rPr>
        <w:t xml:space="preserve">H₁: p ≠ 0.30 (la proporción de escape difiere de la teórica)</w:t>
      </w:r>
    </w:p>
    <w:p>
      <w:pPr>
        <w:spacing w:after="240" w:before="0"/>
        <w:ind w:firstLine="720"/>
        <w:jc w:val="both"/>
      </w:pPr>
      <w:r>
        <w:rPr>
          <w:rFonts w:ascii="Times New Roman" w:cs="Times New Roman" w:eastAsia="Times New Roman" w:hAnsi="Times New Roman"/>
          <w:color w:val="000000"/>
          <w:sz w:val="24"/>
          <w:szCs w:val="24"/>
        </w:rPr>
        <w:t xml:space="preserve">Nivel de significancia: α = 0.05, prueba bilateral.</w:t>
      </w:r>
    </w:p>
    <w:p>
      <w:pPr>
        <w:spacing w:after="120" w:before="240"/>
        <w:jc w:val="left"/>
      </w:pPr>
      <w:r>
        <w:rPr>
          <w:rFonts w:ascii="Times New Roman" w:cs="Times New Roman" w:eastAsia="Times New Roman" w:hAnsi="Times New Roman"/>
          <w:b/>
          <w:bCs/>
          <w:i/>
          <w:iCs/>
          <w:color w:val="1F4E79"/>
          <w:sz w:val="24"/>
          <w:szCs w:val="24"/>
        </w:rPr>
        <w:t xml:space="preserve">Cálculo del Estadístico</w:t>
      </w:r>
    </w:p>
    <w:p>
      <w:pPr>
        <w:spacing w:after="120" w:before="120"/>
        <w:jc w:val="center"/>
      </w:pPr>
      <w:r>
        <w:rPr>
          <w:rFonts w:ascii="Times New Roman" w:cs="Times New Roman" w:eastAsia="Times New Roman" w:hAnsi="Times New Roman"/>
          <w:i/>
          <w:iCs/>
          <w:sz w:val="24"/>
          <w:szCs w:val="24"/>
        </w:rPr>
        <w:t xml:space="preserve">Z = (p̂ − p₀) / √(p₀(1−p₀)/n) = (0.54 − 0.30) / √(0.30 × 0.70 / 300) = 0.24 / 0.02646 ≈ 9.07</w:t>
      </w:r>
    </w:p>
    <w:p>
      <w:pPr>
        <w:spacing w:after="120" w:before="240"/>
        <w:jc w:val="left"/>
      </w:pPr>
      <w:r>
        <w:rPr>
          <w:rFonts w:ascii="Times New Roman" w:cs="Times New Roman" w:eastAsia="Times New Roman" w:hAnsi="Times New Roman"/>
          <w:b/>
          <w:bCs/>
          <w:i/>
          <w:iCs/>
          <w:color w:val="1F4E79"/>
          <w:sz w:val="24"/>
          <w:szCs w:val="24"/>
        </w:rPr>
        <w:t xml:space="preserve">Decisión y Conclusión</w:t>
      </w:r>
    </w:p>
    <w:p>
      <w:pPr>
        <w:spacing w:after="240" w:before="0"/>
        <w:ind w:firstLine="720"/>
        <w:jc w:val="both"/>
      </w:pPr>
      <w:r>
        <w:rPr>
          <w:rFonts w:ascii="Times New Roman" w:cs="Times New Roman" w:eastAsia="Times New Roman" w:hAnsi="Times New Roman"/>
          <w:color w:val="000000"/>
          <w:sz w:val="24"/>
          <w:szCs w:val="24"/>
        </w:rPr>
        <w:t xml:space="preserve">Dado que |Z| = 9.07 &gt; z(0.025) = 1.96, se rechaza la hipótesis nula con p-valor &lt; 0.0001. La proporción de escape observada (54 %) difiere estadísticamente de la proporción teórica del modelo (30 %). Este resultado se discute en la siguiente sección.</w:t>
      </w:r>
    </w:p>
    <w:p>
      <w:r>
        <w:br/>
      </w:r>
    </w:p>
    <w:p>
      <w:pPr>
        <w:spacing w:after="240" w:before="480"/>
        <w:jc w:val="center"/>
      </w:pPr>
      <w:r>
        <w:rPr>
          <w:rFonts w:ascii="Times New Roman" w:cs="Times New Roman" w:eastAsia="Times New Roman" w:hAnsi="Times New Roman"/>
          <w:b/>
          <w:bCs/>
          <w:color w:val="1F4E79"/>
          <w:sz w:val="24"/>
          <w:szCs w:val="24"/>
        </w:rPr>
        <w:t xml:space="preserve">Discusión</w:t>
      </w:r>
    </w:p>
    <w:p>
      <w:pPr>
        <w:spacing w:after="240" w:before="0"/>
        <w:ind w:firstLine="720"/>
        <w:jc w:val="both"/>
      </w:pPr>
      <w:r>
        <w:rPr>
          <w:rFonts w:ascii="Times New Roman" w:cs="Times New Roman" w:eastAsia="Times New Roman" w:hAnsi="Times New Roman"/>
          <w:color w:val="000000"/>
          <w:sz w:val="24"/>
          <w:szCs w:val="24"/>
        </w:rPr>
        <w:t xml:space="preserve">La diferencia entre la proporción observada de escape (54 %) y la proporción teórica del modelo (30 %) requiere un análisis cuidadoso. Desde una perspectiva matemática, la probabilidad de escape global en el modelo no es simplemente 0.30, sino que corresponde a una distribución geométrica truncada: un ratón escapa en el primer intento con probabilidad 0.30, en el segundo con probabilidad 0.70 × 0.30 = 0.21, y así sucesivamente, siempre y cuando su tiempo de supervivencia no se agote.</w:t>
      </w:r>
    </w:p>
    <w:p>
      <w:pPr>
        <w:spacing w:after="240" w:before="0"/>
        <w:ind w:firstLine="720"/>
        <w:jc w:val="both"/>
      </w:pPr>
      <w:r>
        <w:rPr>
          <w:rFonts w:ascii="Times New Roman" w:cs="Times New Roman" w:eastAsia="Times New Roman" w:hAnsi="Times New Roman"/>
          <w:color w:val="000000"/>
          <w:sz w:val="24"/>
          <w:szCs w:val="24"/>
        </w:rPr>
        <w:t xml:space="preserve">Dado que el tiempo de supervivencia medio es de 600 s y el tiempo por intento oscila entre 60 s y 180 s (promedio 120 s), un ratón promedio dispone de aproximadamente 600/120 = 5 intentos antes de morir. La probabilidad teórica de escape acumulada en 5 intentos es:</w:t>
      </w:r>
    </w:p>
    <w:p>
      <w:pPr>
        <w:spacing w:after="120" w:before="120"/>
        <w:jc w:val="center"/>
      </w:pPr>
      <w:r>
        <w:rPr>
          <w:rFonts w:ascii="Times New Roman" w:cs="Times New Roman" w:eastAsia="Times New Roman" w:hAnsi="Times New Roman"/>
          <w:i/>
          <w:iCs/>
          <w:sz w:val="24"/>
          <w:szCs w:val="24"/>
        </w:rPr>
        <w:t xml:space="preserve">P(escapar en ≤5 intentos) = 1 − (0.70)⁵ ≈ 1 − 0.168 = 0.832</w:t>
      </w:r>
    </w:p>
    <w:p>
      <w:pPr>
        <w:spacing w:after="240" w:before="0"/>
        <w:ind w:firstLine="720"/>
        <w:jc w:val="both"/>
      </w:pPr>
      <w:r>
        <w:rPr>
          <w:rFonts w:ascii="Times New Roman" w:cs="Times New Roman" w:eastAsia="Times New Roman" w:hAnsi="Times New Roman"/>
          <w:color w:val="000000"/>
          <w:sz w:val="24"/>
          <w:szCs w:val="24"/>
        </w:rPr>
        <w:t xml:space="preserve">Sin embargo, el resultado observado (54 %) es significativamente menor a este valor teórico, lo que indica que la distribución temporal de los intentos, la variabilidad en el tiempo de supervivencia y la lógica de prioridad (muerte antes de evaluar escape) reducen considerablemente la proporción efectiva de escapes. El valor 54 % se sitúa entre el parámetro puntual (30 %) y la probabilidad acumulada teórica (83 %), lo que es coherente con un modelo en equilibrio entre ambas fuerzas.</w:t>
      </w:r>
    </w:p>
    <w:p>
      <w:pPr>
        <w:spacing w:after="240" w:before="0"/>
        <w:ind w:firstLine="720"/>
        <w:jc w:val="both"/>
      </w:pPr>
      <w:r>
        <w:rPr>
          <w:rFonts w:ascii="Times New Roman" w:cs="Times New Roman" w:eastAsia="Times New Roman" w:hAnsi="Times New Roman"/>
          <w:color w:val="000000"/>
          <w:sz w:val="24"/>
          <w:szCs w:val="24"/>
        </w:rPr>
        <w:t xml:space="preserve">Desde el punto de vista metodológico, la principal limitación del estudio es la imposibilidad de generar semillas aleatorias distintas en las tres réplicas sin el módulo Experimenter de FlexSim. Esto implica que los tres valores de p̂ = 0.54 son dependientes entre sí, no independientes, lo que invalida el supuesto de independencia de la estimación combinada. Para estudios futuros, se recomienda utilizar FlexSim con licencia completa o Arena Simulation para garantizar la independencia entre réplicas.</w:t>
      </w:r>
    </w:p>
    <w:p>
      <w:r>
        <w:br/>
      </w:r>
    </w:p>
    <w:p>
      <w:pPr>
        <w:spacing w:after="240" w:before="480"/>
        <w:jc w:val="center"/>
      </w:pPr>
      <w:r>
        <w:rPr>
          <w:rFonts w:ascii="Times New Roman" w:cs="Times New Roman" w:eastAsia="Times New Roman" w:hAnsi="Times New Roman"/>
          <w:b/>
          <w:bCs/>
          <w:color w:val="1F4E79"/>
          <w:sz w:val="24"/>
          <w:szCs w:val="24"/>
        </w:rPr>
        <w:t xml:space="preserve">Conclusiones</w:t>
      </w:r>
    </w:p>
    <w:p>
      <w:pPr>
        <w:spacing w:after="240" w:before="0"/>
        <w:ind w:firstLine="720"/>
        <w:jc w:val="both"/>
      </w:pPr>
      <w:r>
        <w:rPr>
          <w:rFonts w:ascii="Times New Roman" w:cs="Times New Roman" w:eastAsia="Times New Roman" w:hAnsi="Times New Roman"/>
          <w:color w:val="000000"/>
          <w:sz w:val="24"/>
          <w:szCs w:val="24"/>
        </w:rPr>
        <w:t xml:space="preserve">1. Se diseñó e implementó exitosamente un modelo de simulación de eventos discretos en FlexSim 2024 que modela el comportamiento de 100 ratones en un laberinto, incorporando distribuciones probabilísticas individuales de supervivencia y una lógica de enrutamiento estocástica mediante expresiones matemáticas booleanas.</w:t>
      </w:r>
    </w:p>
    <w:p>
      <w:pPr>
        <w:spacing w:after="240" w:before="0"/>
        <w:ind w:firstLine="720"/>
        <w:jc w:val="both"/>
      </w:pPr>
      <w:r>
        <w:rPr>
          <w:rFonts w:ascii="Times New Roman" w:cs="Times New Roman" w:eastAsia="Times New Roman" w:hAnsi="Times New Roman"/>
          <w:color w:val="000000"/>
          <w:sz w:val="24"/>
          <w:szCs w:val="24"/>
        </w:rPr>
        <w:t xml:space="preserve">2. Las tres réplicas ejecutadas produjeron un resultado consistente de 54 ratones escapados y 46 ratones muertos por agotamiento del tiempo de supervivencia, para una proporción muestral de p̂ = 0.54.</w:t>
      </w:r>
    </w:p>
    <w:p>
      <w:pPr>
        <w:spacing w:after="240" w:before="0"/>
        <w:ind w:firstLine="720"/>
        <w:jc w:val="both"/>
      </w:pPr>
      <w:r>
        <w:rPr>
          <w:rFonts w:ascii="Times New Roman" w:cs="Times New Roman" w:eastAsia="Times New Roman" w:hAnsi="Times New Roman"/>
          <w:color w:val="000000"/>
          <w:sz w:val="24"/>
          <w:szCs w:val="24"/>
        </w:rPr>
        <w:t xml:space="preserve">3. El intervalo de confianza al 95 % estimado para la proporción de escape (analizando las réplicas como muestra combinada, n = 300) es IC = [0.4836, 0.5964]. Para n = 100 por réplica el IC individual es [0.4423, 0.6377].</w:t>
      </w:r>
    </w:p>
    <w:p>
      <w:pPr>
        <w:spacing w:after="240" w:before="0"/>
        <w:ind w:firstLine="720"/>
        <w:jc w:val="both"/>
      </w:pPr>
      <w:r>
        <w:rPr>
          <w:rFonts w:ascii="Times New Roman" w:cs="Times New Roman" w:eastAsia="Times New Roman" w:hAnsi="Times New Roman"/>
          <w:color w:val="000000"/>
          <w:sz w:val="24"/>
          <w:szCs w:val="24"/>
        </w:rPr>
        <w:t xml:space="preserve">4. La prueba de hipótesis Z bilateral rechaza la hipótesis nula H₀: p = 0.30 con un nivel de significancia del 5 % (Z ≈ 9.07, p &lt; 0.0001). La proporción de escape real del modelo es significativamente mayor que el parámetro de escape por intento (0.30), lo cual se explica por el carácter acumulativo del proceso de intentos repetidos.</w:t>
      </w:r>
    </w:p>
    <w:p>
      <w:pPr>
        <w:spacing w:after="240" w:before="0"/>
        <w:ind w:firstLine="720"/>
        <w:jc w:val="both"/>
      </w:pPr>
      <w:r>
        <w:rPr>
          <w:rFonts w:ascii="Times New Roman" w:cs="Times New Roman" w:eastAsia="Times New Roman" w:hAnsi="Times New Roman"/>
          <w:color w:val="000000"/>
          <w:sz w:val="24"/>
          <w:szCs w:val="24"/>
        </w:rPr>
        <w:t xml:space="preserve">5. La principal limitación identificada es la restricción del módulo Experimenter en FlexSim 2024 básico, que impide la variación automática de semillas aleatorias entre réplicas y compromete la independencia estadística de las mismas. Esta limitación debe documentarse explícitamente en cualquier reporte formal del modelo.</w:t>
      </w:r>
    </w:p>
    <w:p>
      <w:r>
        <w:br/>
      </w:r>
    </w:p>
    <w:p>
      <w:pPr>
        <w:spacing w:after="240" w:before="480"/>
        <w:jc w:val="center"/>
      </w:pPr>
      <w:r>
        <w:rPr>
          <w:rFonts w:ascii="Times New Roman" w:cs="Times New Roman" w:eastAsia="Times New Roman" w:hAnsi="Times New Roman"/>
          <w:b/>
          <w:bCs/>
          <w:color w:val="1F4E79"/>
          <w:sz w:val="24"/>
          <w:szCs w:val="24"/>
        </w:rPr>
        <w:t xml:space="preserve">Referencias</w:t>
      </w:r>
    </w:p>
    <w:p>
      <w:pPr>
        <w:spacing w:after="120" w:before="0"/>
        <w:ind w:left="720" w:hanging="720"/>
        <w:jc w:val="both"/>
      </w:pPr>
      <w:r>
        <w:rPr>
          <w:rFonts w:ascii="Times New Roman" w:cs="Times New Roman" w:eastAsia="Times New Roman" w:hAnsi="Times New Roman"/>
          <w:sz w:val="24"/>
          <w:szCs w:val="24"/>
        </w:rPr>
        <w:t xml:space="preserve">Agresti, A., y Coull, B. A. (1998). Approximate is better than "exact" for interval estimation of binomial proportions. The American Statistician, 52(2), 119–126. https://doi.org/10.2307/2685469</w:t>
      </w:r>
    </w:p>
    <w:p>
      <w:pPr>
        <w:spacing w:after="120" w:before="0"/>
        <w:ind w:left="720" w:hanging="720"/>
        <w:jc w:val="both"/>
      </w:pPr>
      <w:r>
        <w:rPr>
          <w:rFonts w:ascii="Times New Roman" w:cs="Times New Roman" w:eastAsia="Times New Roman" w:hAnsi="Times New Roman"/>
          <w:sz w:val="24"/>
          <w:szCs w:val="24"/>
        </w:rPr>
        <w:t xml:space="preserve">Banks, J., Carson, J. S., Nelson, B. L., y Nicol, D. M. (2010). Discrete-event system simulation (5.ª ed.). Prentice Hall.</w:t>
      </w:r>
    </w:p>
    <w:p>
      <w:pPr>
        <w:spacing w:after="120" w:before="0"/>
        <w:ind w:left="720" w:hanging="720"/>
        <w:jc w:val="both"/>
      </w:pPr>
      <w:r>
        <w:rPr>
          <w:rFonts w:ascii="Times New Roman" w:cs="Times New Roman" w:eastAsia="Times New Roman" w:hAnsi="Times New Roman"/>
          <w:sz w:val="24"/>
          <w:szCs w:val="24"/>
        </w:rPr>
        <w:t xml:space="preserve">FlexSim Software Products. (2024). FlexSim 2024 Update 1: User manual and reference guide. FlexSim Software Products, Inc. https://www.flexsim.com</w:t>
      </w:r>
    </w:p>
    <w:p>
      <w:pPr>
        <w:spacing w:after="120" w:before="0"/>
        <w:ind w:left="720" w:hanging="720"/>
        <w:jc w:val="both"/>
      </w:pPr>
      <w:r>
        <w:rPr>
          <w:rFonts w:ascii="Times New Roman" w:cs="Times New Roman" w:eastAsia="Times New Roman" w:hAnsi="Times New Roman"/>
          <w:sz w:val="24"/>
          <w:szCs w:val="24"/>
        </w:rPr>
        <w:t xml:space="preserve">Law, A. M. (2015). Simulation modeling and analysis (5.ª ed.). McGraw-Hill Education.</w:t>
      </w:r>
    </w:p>
    <w:p>
      <w:pPr>
        <w:spacing w:after="120" w:before="0"/>
        <w:ind w:left="720" w:hanging="720"/>
        <w:jc w:val="both"/>
      </w:pPr>
      <w:r>
        <w:rPr>
          <w:rFonts w:ascii="Times New Roman" w:cs="Times New Roman" w:eastAsia="Times New Roman" w:hAnsi="Times New Roman"/>
          <w:sz w:val="24"/>
          <w:szCs w:val="24"/>
        </w:rPr>
        <w:t xml:space="preserve">Montgomery, D. C., y Runger, G. C. (2018). Applied statistics and probability for engineers (7.ª ed.). John Wiley &amp; Sons.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2026-09-06T04:08:39.772Z</dcterms:created>
  <dcterms:modified xsi:type="dcterms:W3CDTF">2026-09-06T04:08:39.773Z</dcterms:modified>
</cp:coreProperties>
</file>

<file path=docProps/custom.xml><?xml version="1.0" encoding="utf-8"?>
<Properties xmlns="http://schemas.openxmlformats.org/officeDocument/2006/custom-properties" xmlns:vt="http://schemas.openxmlformats.org/officeDocument/2006/docPropsVTypes"/>
</file>