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665F8533" w14:textId="77777777" w:rsidR="00D7522C" w:rsidRDefault="000F6DA9" w:rsidP="00802881">
      <w:pPr>
        <w:pStyle w:val="papertitle"/>
        <w:spacing w:before="5pt" w:beforeAutospacing="1" w:after="5pt" w:afterAutospacing="1"/>
      </w:pPr>
      <w:r>
        <w:t>HCI Assessed Coursewor</w:t>
      </w:r>
      <w:r w:rsidR="00802881">
        <w:t>k</w:t>
      </w:r>
    </w:p>
    <w:p w14:paraId="6BC2AD59" w14:textId="6DFA51A0" w:rsidR="00802881" w:rsidRDefault="00802881" w:rsidP="00802881">
      <w:pPr>
        <w:pStyle w:val="papertitle"/>
        <w:spacing w:before="5pt" w:beforeAutospacing="1" w:after="5pt" w:afterAutospacing="1"/>
        <w:rPr>
          <w:sz w:val="20"/>
          <w:szCs w:val="20"/>
        </w:rPr>
      </w:pPr>
      <w:r>
        <w:rPr>
          <w:sz w:val="20"/>
          <w:szCs w:val="20"/>
        </w:rPr>
        <w:t>Tan De Hui Adrian</w:t>
      </w:r>
      <w:r w:rsidR="00BC6D5E">
        <w:rPr>
          <w:sz w:val="20"/>
          <w:szCs w:val="20"/>
        </w:rPr>
        <w:t xml:space="preserve"> (</w:t>
      </w:r>
      <w:r w:rsidR="001A03C0">
        <w:rPr>
          <w:sz w:val="20"/>
          <w:szCs w:val="20"/>
        </w:rPr>
        <w:t>2427239T</w:t>
      </w:r>
      <w:r w:rsidR="00BC6D5E">
        <w:rPr>
          <w:sz w:val="20"/>
          <w:szCs w:val="20"/>
        </w:rPr>
        <w:t>)</w:t>
      </w:r>
    </w:p>
    <w:p w14:paraId="1EBC0B82" w14:textId="6CF8968A" w:rsidR="00802881" w:rsidRDefault="00802881" w:rsidP="00802881">
      <w:pPr>
        <w:pStyle w:val="papertitle"/>
        <w:spacing w:before="5pt" w:beforeAutospacing="1" w:after="5pt" w:afterAutospacing="1"/>
        <w:rPr>
          <w:sz w:val="20"/>
          <w:szCs w:val="20"/>
        </w:rPr>
      </w:pPr>
      <w:r>
        <w:rPr>
          <w:sz w:val="20"/>
          <w:szCs w:val="20"/>
        </w:rPr>
        <w:t>Ang Jun Wei Dickson</w:t>
      </w:r>
      <w:r w:rsidR="00BC6D5E">
        <w:rPr>
          <w:sz w:val="20"/>
          <w:szCs w:val="20"/>
        </w:rPr>
        <w:t xml:space="preserve"> (</w:t>
      </w:r>
      <w:r w:rsidR="00B852FB">
        <w:rPr>
          <w:sz w:val="20"/>
          <w:szCs w:val="20"/>
        </w:rPr>
        <w:t>2427283A</w:t>
      </w:r>
      <w:r w:rsidR="00BC6D5E">
        <w:rPr>
          <w:sz w:val="20"/>
          <w:szCs w:val="20"/>
        </w:rPr>
        <w:t>)</w:t>
      </w:r>
    </w:p>
    <w:p w14:paraId="1AD99437" w14:textId="71C68526" w:rsidR="00802881" w:rsidRPr="00BC6D5E" w:rsidRDefault="00802881" w:rsidP="00802881">
      <w:pPr>
        <w:pStyle w:val="papertitle"/>
        <w:spacing w:before="5pt" w:beforeAutospacing="1" w:after="5pt" w:afterAutospacing="1"/>
        <w:rPr>
          <w:sz w:val="20"/>
          <w:szCs w:val="20"/>
        </w:rPr>
        <w:sectPr w:rsidR="00802881" w:rsidRPr="00BC6D5E" w:rsidSect="001A3B3D">
          <w:footerReference w:type="first" r:id="rId8"/>
          <w:pgSz w:w="612pt" w:h="792pt" w:code="1"/>
          <w:pgMar w:top="54pt" w:right="44.65pt" w:bottom="72pt" w:left="44.65pt" w:header="36pt" w:footer="36pt" w:gutter="0pt"/>
          <w:cols w:space="36pt"/>
          <w:titlePg/>
          <w:docGrid w:linePitch="360"/>
        </w:sectPr>
      </w:pPr>
      <w:r>
        <w:rPr>
          <w:sz w:val="20"/>
          <w:szCs w:val="20"/>
        </w:rPr>
        <w:t>Tan Shi Qi Samantha</w:t>
      </w:r>
      <w:r w:rsidR="00BC6D5E">
        <w:rPr>
          <w:sz w:val="20"/>
          <w:szCs w:val="20"/>
        </w:rPr>
        <w:t xml:space="preserve"> (2427277</w:t>
      </w:r>
      <w:r w:rsidR="00A05EDC">
        <w:rPr>
          <w:sz w:val="20"/>
          <w:szCs w:val="20"/>
        </w:rPr>
        <w:t>T</w:t>
      </w:r>
      <w:r w:rsidR="00BC6D5E">
        <w:rPr>
          <w:sz w:val="20"/>
          <w:szCs w:val="20"/>
        </w:rPr>
        <w:t>)</w:t>
      </w:r>
    </w:p>
    <w:p w14:paraId="2817AFC3" w14:textId="2F731128" w:rsidR="001A3B3D" w:rsidRPr="006347CF" w:rsidRDefault="001A3B3D" w:rsidP="00877A16">
      <w:pPr>
        <w:pStyle w:val="Author"/>
        <w:spacing w:before="5pt" w:beforeAutospacing="1"/>
        <w:ind w:start="36pt"/>
        <w:rPr>
          <w:sz w:val="18"/>
          <w:szCs w:val="18"/>
        </w:rPr>
        <w:sectPr w:rsidR="001A3B3D" w:rsidRPr="006347CF" w:rsidSect="00F847A6">
          <w:type w:val="continuous"/>
          <w:pgSz w:w="612pt" w:h="792pt" w:code="1"/>
          <w:pgMar w:top="54pt" w:right="44.65pt" w:bottom="72pt" w:left="44.65pt" w:header="36pt" w:footer="36pt" w:gutter="0pt"/>
          <w:cols w:num="4" w:space="10.80pt"/>
          <w:docGrid w:linePitch="360"/>
        </w:sectPr>
      </w:pPr>
    </w:p>
    <w:p w14:paraId="2FBEA501" w14:textId="77777777" w:rsidR="009303D9" w:rsidRPr="005B520E" w:rsidRDefault="009303D9" w:rsidP="000F6DA9">
      <w:pPr>
        <w:jc w:val="both"/>
        <w:sectPr w:rsidR="009303D9" w:rsidRPr="005B520E">
          <w:type w:val="continuous"/>
          <w:pgSz w:w="612pt" w:h="792pt" w:code="1"/>
          <w:pgMar w:top="54pt" w:right="44.65pt" w:bottom="72pt" w:left="44.65pt" w:header="36pt" w:footer="36pt" w:gutter="0pt"/>
          <w:cols w:space="36pt"/>
          <w:docGrid w:linePitch="360"/>
        </w:sectPr>
      </w:pPr>
    </w:p>
    <w:p w14:paraId="4F11962C" w14:textId="77777777" w:rsidR="00CA4392" w:rsidRPr="00F847A6" w:rsidRDefault="00CA4392" w:rsidP="00CA4392">
      <w:pPr>
        <w:pStyle w:val="Author"/>
        <w:spacing w:before="5pt" w:beforeAutospacing="1"/>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14:paraId="5132C4EF"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23B9D4ED" w14:textId="6D34A4E9" w:rsidR="004D72B5" w:rsidRDefault="009303D9" w:rsidP="00972203">
      <w:pPr>
        <w:pStyle w:val="Abstract"/>
        <w:rPr>
          <w:i/>
          <w:iCs/>
        </w:rPr>
      </w:pPr>
      <w:r>
        <w:rPr>
          <w:i/>
          <w:iCs/>
        </w:rPr>
        <w:t>Abstract</w:t>
      </w:r>
      <w:r>
        <w:t>—</w:t>
      </w:r>
      <w:r w:rsidR="005B0344" w:rsidRPr="005B0344">
        <w:t xml:space="preserve">This </w:t>
      </w:r>
      <w:r w:rsidR="00877A16">
        <w:t>report</w:t>
      </w:r>
      <w:r w:rsidR="00BD32B9">
        <w:t xml:space="preserve"> </w:t>
      </w:r>
      <w:r w:rsidR="00197F5B">
        <w:t>explored the statistics of</w:t>
      </w:r>
      <w:r w:rsidR="00A55F44">
        <w:t xml:space="preserve"> the world’s population of </w:t>
      </w:r>
      <w:r w:rsidR="00B80FE1">
        <w:t xml:space="preserve">people </w:t>
      </w:r>
      <w:r w:rsidR="00A55F44">
        <w:t>having</w:t>
      </w:r>
      <w:r w:rsidR="00197F5B">
        <w:t xml:space="preserve"> non-communicable diseases </w:t>
      </w:r>
      <w:r w:rsidR="00A55F44">
        <w:t>and the</w:t>
      </w:r>
      <w:r w:rsidR="00197F5B">
        <w:t xml:space="preserve"> risk factors </w:t>
      </w:r>
      <w:r w:rsidR="00A55F44">
        <w:t xml:space="preserve">that </w:t>
      </w:r>
      <w:r w:rsidR="00197F5B">
        <w:t xml:space="preserve">could contribute to </w:t>
      </w:r>
      <w:r w:rsidR="00B80FE1">
        <w:t>such</w:t>
      </w:r>
      <w:r w:rsidR="00197F5B">
        <w:t xml:space="preserve"> diseases</w:t>
      </w:r>
      <w:r w:rsidR="00AE6EE1">
        <w:t xml:space="preserve"> </w:t>
      </w:r>
      <w:r w:rsidR="00140D17">
        <w:t>such as</w:t>
      </w:r>
      <w:r w:rsidR="00AE6EE1">
        <w:t xml:space="preserve"> alcohol consumption, obesity and prevalence of insufficient activity</w:t>
      </w:r>
      <w:r w:rsidR="00197F5B">
        <w:t xml:space="preserve">. Firstly, it </w:t>
      </w:r>
      <w:r w:rsidR="00BD32B9">
        <w:t xml:space="preserve">starts with an introductory paragraph, followed by the design concepts and </w:t>
      </w:r>
      <w:r w:rsidR="00197F5B">
        <w:t xml:space="preserve">design </w:t>
      </w:r>
      <w:r w:rsidR="00BD32B9">
        <w:t>process</w:t>
      </w:r>
      <w:r w:rsidR="00EE73FF">
        <w:t xml:space="preserve"> that leads to the development of the website</w:t>
      </w:r>
      <w:r w:rsidR="00237B0B">
        <w:t>, followed by the implementation</w:t>
      </w:r>
      <w:r w:rsidR="00EE73FF">
        <w:t xml:space="preserve"> of the website</w:t>
      </w:r>
      <w:r w:rsidR="00BD32B9">
        <w:t xml:space="preserve">. Next, </w:t>
      </w:r>
      <w:r w:rsidR="00197F5B">
        <w:t>the evaluation technique</w:t>
      </w:r>
      <w:r w:rsidR="00EE73FF">
        <w:t xml:space="preserve"> used</w:t>
      </w:r>
      <w:r w:rsidR="00197F5B">
        <w:t xml:space="preserve"> is discussed</w:t>
      </w:r>
      <w:r w:rsidR="00F820EB">
        <w:t>. Las</w:t>
      </w:r>
      <w:r w:rsidR="00197F5B">
        <w:t>tly</w:t>
      </w:r>
      <w:r w:rsidR="00F820EB">
        <w:t xml:space="preserve">, we discussed </w:t>
      </w:r>
      <w:r w:rsidR="00BD32B9">
        <w:t>the conclusion</w:t>
      </w:r>
      <w:r w:rsidR="00F820EB">
        <w:t xml:space="preserve"> of this report</w:t>
      </w:r>
      <w:r w:rsidR="00BD32B9">
        <w:t xml:space="preserve"> and </w:t>
      </w:r>
      <w:r w:rsidR="007166CC">
        <w:t>how it can be improved in the future</w:t>
      </w:r>
      <w:r w:rsidR="00BD32B9">
        <w:t>.</w:t>
      </w:r>
    </w:p>
    <w:p w14:paraId="2B2A423E" w14:textId="17B4145C" w:rsidR="009303D9" w:rsidRDefault="004D72B5" w:rsidP="00972203">
      <w:pPr>
        <w:pStyle w:val="Keywords"/>
      </w:pPr>
      <w:r w:rsidRPr="004D72B5">
        <w:t>Keywords—</w:t>
      </w:r>
      <w:r w:rsidR="00877A16">
        <w:t>interaction</w:t>
      </w:r>
      <w:r w:rsidR="00D7522C">
        <w:t>,</w:t>
      </w:r>
      <w:r w:rsidR="009303D9" w:rsidRPr="004D72B5">
        <w:t xml:space="preserve"> </w:t>
      </w:r>
      <w:r w:rsidR="00877A16">
        <w:t>information</w:t>
      </w:r>
      <w:r w:rsidR="00D7522C">
        <w:t>,</w:t>
      </w:r>
      <w:r w:rsidR="009303D9" w:rsidRPr="004D72B5">
        <w:t xml:space="preserve"> </w:t>
      </w:r>
      <w:r w:rsidR="00877A16">
        <w:t>visualization</w:t>
      </w:r>
      <w:r w:rsidR="00D7522C">
        <w:t>,</w:t>
      </w:r>
      <w:r w:rsidR="009303D9" w:rsidRPr="004D72B5">
        <w:t xml:space="preserve"> </w:t>
      </w:r>
      <w:r w:rsidR="00877A16">
        <w:t>health</w:t>
      </w:r>
      <w:r w:rsidR="00BD32B9">
        <w:t>, noncommunicable, diseases</w:t>
      </w:r>
    </w:p>
    <w:p w14:paraId="727DDA5F" w14:textId="77777777" w:rsidR="00B852FB" w:rsidRPr="004D72B5" w:rsidRDefault="00B852FB" w:rsidP="00972203">
      <w:pPr>
        <w:pStyle w:val="Keywords"/>
      </w:pPr>
    </w:p>
    <w:p w14:paraId="0F3C1C91" w14:textId="77777777" w:rsidR="009303D9" w:rsidRPr="00D632BE" w:rsidRDefault="009303D9" w:rsidP="006B6B66">
      <w:pPr>
        <w:pStyle w:val="Heading1"/>
      </w:pPr>
      <w:r w:rsidRPr="00D632BE">
        <w:t>Introduction</w:t>
      </w:r>
    </w:p>
    <w:p w14:paraId="1020AA90" w14:textId="3D768868" w:rsidR="009303D9" w:rsidRDefault="00F820EB" w:rsidP="00F820EB">
      <w:pPr>
        <w:pStyle w:val="BodyText"/>
        <w:ind w:firstLine="0pt"/>
        <w:rPr>
          <w:lang w:val="en-US"/>
        </w:rPr>
      </w:pPr>
      <w:r>
        <w:rPr>
          <w:lang w:val="en-US"/>
        </w:rPr>
        <w:tab/>
      </w:r>
      <w:r w:rsidR="00BD32B9">
        <w:rPr>
          <w:lang w:val="en-US"/>
        </w:rPr>
        <w:t>Non-communicable diseases</w:t>
      </w:r>
      <w:r w:rsidR="00D14118">
        <w:rPr>
          <w:lang w:val="en-US"/>
        </w:rPr>
        <w:t xml:space="preserve"> (NCDs)</w:t>
      </w:r>
      <w:r w:rsidR="00BD32B9">
        <w:rPr>
          <w:lang w:val="en-US"/>
        </w:rPr>
        <w:t xml:space="preserve"> are diseases of long duration and generally slow progression. </w:t>
      </w:r>
      <w:r w:rsidR="00A651D6">
        <w:rPr>
          <w:lang w:val="en-US"/>
        </w:rPr>
        <w:t xml:space="preserve">It is not a disease that is transmissible directly from one person to another. </w:t>
      </w:r>
      <w:r w:rsidR="00D14118">
        <w:rPr>
          <w:lang w:val="en-US"/>
        </w:rPr>
        <w:t>Many of the diseases are chronic diseases, however some chronic diseases are not non-communicable.</w:t>
      </w:r>
      <w:sdt>
        <w:sdtPr>
          <w:rPr>
            <w:lang w:val="en-US"/>
          </w:rPr>
          <w:id w:val="2084630495"/>
          <w:citation/>
        </w:sdtPr>
        <w:sdtEndPr/>
        <w:sdtContent>
          <w:r w:rsidR="00D14118">
            <w:rPr>
              <w:lang w:val="en-US"/>
            </w:rPr>
            <w:fldChar w:fldCharType="begin"/>
          </w:r>
          <w:r w:rsidR="00D14118">
            <w:rPr>
              <w:lang w:val="en-US"/>
            </w:rPr>
            <w:instrText xml:space="preserve"> CITATION Wik \l</w:instrText>
          </w:r>
          <w:r w:rsidR="00576698">
            <w:rPr>
              <w:lang w:val="en-US"/>
            </w:rPr>
            <w:instrText xml:space="preserve"> en-US </w:instrText>
          </w:r>
          <w:r w:rsidR="00D14118">
            <w:rPr>
              <w:lang w:val="en-US"/>
            </w:rPr>
            <w:fldChar w:fldCharType="separate"/>
          </w:r>
          <w:r w:rsidR="00AA12F3">
            <w:rPr>
              <w:noProof/>
              <w:lang w:val="en-US"/>
            </w:rPr>
            <w:t xml:space="preserve"> </w:t>
          </w:r>
          <w:r w:rsidR="00AA12F3" w:rsidRPr="00AA12F3">
            <w:rPr>
              <w:noProof/>
              <w:lang w:val="en-US"/>
            </w:rPr>
            <w:t>[1]</w:t>
          </w:r>
          <w:r w:rsidR="00D14118">
            <w:rPr>
              <w:lang w:val="en-US"/>
            </w:rPr>
            <w:fldChar w:fldCharType="end"/>
          </w:r>
        </w:sdtContent>
      </w:sdt>
      <w:r w:rsidR="00D14118">
        <w:rPr>
          <w:lang w:val="en-US"/>
        </w:rPr>
        <w:t xml:space="preserve"> </w:t>
      </w:r>
      <w:r w:rsidR="00BD32B9">
        <w:rPr>
          <w:lang w:val="en-US"/>
        </w:rPr>
        <w:t>Non-communicable diseases</w:t>
      </w:r>
      <w:r w:rsidR="00A651D6">
        <w:rPr>
          <w:lang w:val="en-US"/>
        </w:rPr>
        <w:t xml:space="preserve"> (NCDs)</w:t>
      </w:r>
      <w:r w:rsidR="00BD32B9">
        <w:rPr>
          <w:lang w:val="en-US"/>
        </w:rPr>
        <w:t xml:space="preserve"> </w:t>
      </w:r>
      <w:r w:rsidR="00A651D6">
        <w:rPr>
          <w:lang w:val="en-US"/>
        </w:rPr>
        <w:t>are responsible for most deaths worldwide as it kills</w:t>
      </w:r>
      <w:r w:rsidR="00BD32B9">
        <w:rPr>
          <w:lang w:val="en-US"/>
        </w:rPr>
        <w:t xml:space="preserve"> 41 million people each year, which is equivalent to 71% of all deaths globally.</w:t>
      </w:r>
      <w:sdt>
        <w:sdtPr>
          <w:rPr>
            <w:lang w:val="en-US"/>
          </w:rPr>
          <w:id w:val="-955940709"/>
          <w:citation/>
        </w:sdtPr>
        <w:sdtEndPr/>
        <w:sdtContent>
          <w:r w:rsidR="00D14118">
            <w:rPr>
              <w:lang w:val="en-US"/>
            </w:rPr>
            <w:fldChar w:fldCharType="begin"/>
          </w:r>
          <w:r w:rsidR="00D14118">
            <w:rPr>
              <w:lang w:val="en-US"/>
            </w:rPr>
            <w:instrText xml:space="preserve"> CITATION 18Wo \l</w:instrText>
          </w:r>
          <w:r w:rsidR="00576698">
            <w:rPr>
              <w:lang w:val="en-US"/>
            </w:rPr>
            <w:instrText xml:space="preserve"> en-US </w:instrText>
          </w:r>
          <w:r w:rsidR="00D14118">
            <w:rPr>
              <w:lang w:val="en-US"/>
            </w:rPr>
            <w:fldChar w:fldCharType="separate"/>
          </w:r>
          <w:r w:rsidR="00AA12F3">
            <w:rPr>
              <w:noProof/>
              <w:lang w:val="en-US"/>
            </w:rPr>
            <w:t xml:space="preserve"> </w:t>
          </w:r>
          <w:r w:rsidR="00AA12F3" w:rsidRPr="00AA12F3">
            <w:rPr>
              <w:noProof/>
              <w:lang w:val="en-US"/>
            </w:rPr>
            <w:t>[2]</w:t>
          </w:r>
          <w:r w:rsidR="00D14118">
            <w:rPr>
              <w:lang w:val="en-US"/>
            </w:rPr>
            <w:fldChar w:fldCharType="end"/>
          </w:r>
        </w:sdtContent>
      </w:sdt>
      <w:r w:rsidR="00D14118">
        <w:rPr>
          <w:lang w:val="en-US"/>
        </w:rPr>
        <w:t xml:space="preserve"> </w:t>
      </w:r>
      <w:r w:rsidR="00A55F44">
        <w:rPr>
          <w:lang w:val="en-US"/>
        </w:rPr>
        <w:t>Yet, the numbers are not slowing down. This results in more people requiring health treatments and the increase</w:t>
      </w:r>
      <w:r w:rsidR="00285AC2">
        <w:rPr>
          <w:lang w:val="en-US"/>
        </w:rPr>
        <w:t>d</w:t>
      </w:r>
      <w:r w:rsidR="00A55F44">
        <w:rPr>
          <w:lang w:val="en-US"/>
        </w:rPr>
        <w:t xml:space="preserve"> cost of healthcare. </w:t>
      </w:r>
      <w:r w:rsidR="00A651D6">
        <w:rPr>
          <w:lang w:val="en-US"/>
        </w:rPr>
        <w:t xml:space="preserve">It is important for people to know how much impact </w:t>
      </w:r>
      <w:r w:rsidR="00285AC2">
        <w:rPr>
          <w:lang w:val="en-US"/>
        </w:rPr>
        <w:t>NCDs have</w:t>
      </w:r>
      <w:r w:rsidR="00A651D6">
        <w:rPr>
          <w:lang w:val="en-US"/>
        </w:rPr>
        <w:t xml:space="preserve"> caused across the globe.</w:t>
      </w:r>
      <w:r w:rsidR="00BD32B9">
        <w:rPr>
          <w:lang w:val="en-US"/>
        </w:rPr>
        <w:t xml:space="preserve"> </w:t>
      </w:r>
      <w:r w:rsidR="000C1864">
        <w:rPr>
          <w:lang w:val="en-US"/>
        </w:rPr>
        <w:t xml:space="preserve">Our team developed a web application, </w:t>
      </w:r>
      <w:proofErr w:type="spellStart"/>
      <w:r w:rsidR="000C1864">
        <w:rPr>
          <w:lang w:val="en-US"/>
        </w:rPr>
        <w:t>Health</w:t>
      </w:r>
      <w:r w:rsidR="00DC3E6D">
        <w:rPr>
          <w:lang w:val="en-US"/>
        </w:rPr>
        <w:t>V</w:t>
      </w:r>
      <w:r w:rsidR="000C1864">
        <w:rPr>
          <w:lang w:val="en-US"/>
        </w:rPr>
        <w:t>iew</w:t>
      </w:r>
      <w:proofErr w:type="spellEnd"/>
      <w:r w:rsidR="000C1864">
        <w:rPr>
          <w:lang w:val="en-US"/>
        </w:rPr>
        <w:t xml:space="preserve"> which </w:t>
      </w:r>
      <w:r w:rsidR="00877A16">
        <w:rPr>
          <w:lang w:val="en-US"/>
        </w:rPr>
        <w:t xml:space="preserve">is an interactive </w:t>
      </w:r>
      <w:r w:rsidR="00A651D6">
        <w:rPr>
          <w:lang w:val="en-US"/>
        </w:rPr>
        <w:t>and visualization web application</w:t>
      </w:r>
      <w:r w:rsidR="00877A16">
        <w:rPr>
          <w:lang w:val="en-US"/>
        </w:rPr>
        <w:t xml:space="preserve"> that allows people to understand </w:t>
      </w:r>
      <w:r w:rsidR="00DC3E6D">
        <w:rPr>
          <w:lang w:val="en-US"/>
        </w:rPr>
        <w:t xml:space="preserve">the risk factors contributing to NCD </w:t>
      </w:r>
      <w:r w:rsidR="00A651D6">
        <w:rPr>
          <w:lang w:val="en-US"/>
        </w:rPr>
        <w:t xml:space="preserve">and aim to work against bad health, by using data collected from the World Health Organization (WHO). The aim of </w:t>
      </w:r>
      <w:proofErr w:type="spellStart"/>
      <w:r w:rsidR="00A651D6">
        <w:rPr>
          <w:lang w:val="en-US"/>
        </w:rPr>
        <w:t>Healthview</w:t>
      </w:r>
      <w:proofErr w:type="spellEnd"/>
      <w:r w:rsidR="00A651D6">
        <w:rPr>
          <w:lang w:val="en-US"/>
        </w:rPr>
        <w:t xml:space="preserve"> is to aid in health management by educating people on the various risk factors that may lead to NCDs</w:t>
      </w:r>
      <w:r w:rsidR="000C1864">
        <w:rPr>
          <w:lang w:val="en-US"/>
        </w:rPr>
        <w:t xml:space="preserve"> that people should pay more attention to</w:t>
      </w:r>
      <w:r w:rsidR="00DC3E6D">
        <w:rPr>
          <w:lang w:val="en-US"/>
        </w:rPr>
        <w:t xml:space="preserve">. </w:t>
      </w:r>
      <w:r w:rsidR="00A651D6">
        <w:rPr>
          <w:lang w:val="en-US"/>
        </w:rPr>
        <w:t xml:space="preserve">The </w:t>
      </w:r>
      <w:r w:rsidR="00FF2026">
        <w:rPr>
          <w:lang w:val="en-US"/>
        </w:rPr>
        <w:t>four main types of</w:t>
      </w:r>
      <w:r w:rsidR="00A651D6">
        <w:rPr>
          <w:lang w:val="en-US"/>
        </w:rPr>
        <w:t xml:space="preserve"> NCDs</w:t>
      </w:r>
      <w:r w:rsidR="00FF2026">
        <w:rPr>
          <w:lang w:val="en-US"/>
        </w:rPr>
        <w:t xml:space="preserve"> that are the leading causes of death globally</w:t>
      </w:r>
      <w:r w:rsidR="00A651D6">
        <w:rPr>
          <w:lang w:val="en-US"/>
        </w:rPr>
        <w:t xml:space="preserve"> are diabetes mellitus, cardiovascular diseases, malignant neoplasms and chronic pulmonary diseases.</w:t>
      </w:r>
      <w:sdt>
        <w:sdtPr>
          <w:rPr>
            <w:lang w:val="en-US"/>
          </w:rPr>
          <w:id w:val="791413706"/>
          <w:citation/>
        </w:sdtPr>
        <w:sdtEndPr/>
        <w:sdtContent>
          <w:r w:rsidR="00FE7555">
            <w:rPr>
              <w:lang w:val="en-US"/>
            </w:rPr>
            <w:fldChar w:fldCharType="begin"/>
          </w:r>
          <w:r w:rsidR="00FE7555">
            <w:rPr>
              <w:lang w:val="en-US"/>
            </w:rPr>
            <w:instrText xml:space="preserve"> CITATION Hea \l</w:instrText>
          </w:r>
          <w:r w:rsidR="00533C63">
            <w:rPr>
              <w:lang w:val="en-US"/>
            </w:rPr>
            <w:instrText xml:space="preserve"> en-US </w:instrText>
          </w:r>
          <w:r w:rsidR="00FE7555">
            <w:rPr>
              <w:lang w:val="en-US"/>
            </w:rPr>
            <w:fldChar w:fldCharType="separate"/>
          </w:r>
          <w:r w:rsidR="00AA12F3">
            <w:rPr>
              <w:noProof/>
              <w:lang w:val="en-US"/>
            </w:rPr>
            <w:t xml:space="preserve"> </w:t>
          </w:r>
          <w:r w:rsidR="00AA12F3" w:rsidRPr="00AA12F3">
            <w:rPr>
              <w:noProof/>
              <w:lang w:val="en-US"/>
            </w:rPr>
            <w:t>[3]</w:t>
          </w:r>
          <w:r w:rsidR="00FE7555">
            <w:rPr>
              <w:lang w:val="en-US"/>
            </w:rPr>
            <w:fldChar w:fldCharType="end"/>
          </w:r>
        </w:sdtContent>
      </w:sdt>
      <w:r w:rsidR="00A651D6">
        <w:rPr>
          <w:lang w:val="en-US"/>
        </w:rPr>
        <w:t xml:space="preserve"> </w:t>
      </w:r>
      <w:r w:rsidR="000C1864">
        <w:rPr>
          <w:lang w:val="en-US"/>
        </w:rPr>
        <w:t xml:space="preserve">Access to relief and care for NCDs remains as a challenge to many countries due to the high percentage of people within their countries having such diseases. </w:t>
      </w:r>
      <w:r w:rsidR="00F57E0B">
        <w:rPr>
          <w:lang w:val="en-US"/>
        </w:rPr>
        <w:t xml:space="preserve">NCDs are often referred to ‘lifestyle’ diseases because </w:t>
      </w:r>
      <w:r w:rsidR="00FA670D">
        <w:rPr>
          <w:lang w:val="en-US"/>
        </w:rPr>
        <w:t xml:space="preserve">NCDs </w:t>
      </w:r>
      <w:r w:rsidR="00F57E0B">
        <w:rPr>
          <w:lang w:val="en-US"/>
        </w:rPr>
        <w:t xml:space="preserve">are preventable illnesses but </w:t>
      </w:r>
      <w:r w:rsidR="00043A32">
        <w:rPr>
          <w:lang w:val="en-US"/>
        </w:rPr>
        <w:t xml:space="preserve">it </w:t>
      </w:r>
      <w:r w:rsidR="00A55F44">
        <w:rPr>
          <w:lang w:val="en-US"/>
        </w:rPr>
        <w:t xml:space="preserve">mostly </w:t>
      </w:r>
      <w:r w:rsidR="00043A32">
        <w:rPr>
          <w:lang w:val="en-US"/>
        </w:rPr>
        <w:t>happens</w:t>
      </w:r>
      <w:r w:rsidR="00FA670D">
        <w:rPr>
          <w:lang w:val="en-US"/>
        </w:rPr>
        <w:t xml:space="preserve"> because of individuals’ daily </w:t>
      </w:r>
      <w:r w:rsidR="00043A32">
        <w:rPr>
          <w:lang w:val="en-US"/>
        </w:rPr>
        <w:t>habits</w:t>
      </w:r>
      <w:r w:rsidR="00FA670D">
        <w:rPr>
          <w:lang w:val="en-US"/>
        </w:rPr>
        <w:t xml:space="preserve"> and </w:t>
      </w:r>
      <w:r w:rsidR="00F80FFD">
        <w:rPr>
          <w:lang w:val="en-US"/>
        </w:rPr>
        <w:t>poor lifestyle choices</w:t>
      </w:r>
      <w:r w:rsidR="00FA670D">
        <w:rPr>
          <w:lang w:val="en-US"/>
        </w:rPr>
        <w:t xml:space="preserve"> such as </w:t>
      </w:r>
      <w:r w:rsidR="00A55F44">
        <w:rPr>
          <w:lang w:val="en-US"/>
        </w:rPr>
        <w:t xml:space="preserve">the </w:t>
      </w:r>
      <w:r w:rsidR="00FA670D">
        <w:rPr>
          <w:lang w:val="en-US"/>
        </w:rPr>
        <w:t xml:space="preserve">overuse of alcohol, lack of exercise, </w:t>
      </w:r>
      <w:r w:rsidR="00043A32">
        <w:rPr>
          <w:lang w:val="en-US"/>
        </w:rPr>
        <w:t>tobacco use</w:t>
      </w:r>
      <w:r w:rsidR="00FA670D">
        <w:rPr>
          <w:lang w:val="en-US"/>
        </w:rPr>
        <w:t xml:space="preserve"> and poor diets. </w:t>
      </w:r>
      <w:r w:rsidR="00285AC2">
        <w:rPr>
          <w:lang w:val="en-US"/>
        </w:rPr>
        <w:t xml:space="preserve">However, with inadequate information on the impact of NCDs, many people are not prepared to either start or maintain healthy lifestyles. </w:t>
      </w:r>
      <w:r w:rsidR="00FA670D">
        <w:rPr>
          <w:lang w:val="en-US"/>
        </w:rPr>
        <w:t xml:space="preserve">Therefore, it is important for individuals to </w:t>
      </w:r>
      <w:r w:rsidR="00A55F44">
        <w:rPr>
          <w:lang w:val="en-US"/>
        </w:rPr>
        <w:t xml:space="preserve">have </w:t>
      </w:r>
      <w:r w:rsidR="00F80FFD">
        <w:rPr>
          <w:lang w:val="en-US"/>
        </w:rPr>
        <w:t xml:space="preserve">adequate </w:t>
      </w:r>
      <w:r w:rsidR="00A55F44">
        <w:rPr>
          <w:lang w:val="en-US"/>
        </w:rPr>
        <w:t>knowledge on NCDs and how they can protect themselves</w:t>
      </w:r>
      <w:r w:rsidR="00FA670D">
        <w:rPr>
          <w:lang w:val="en-US"/>
        </w:rPr>
        <w:t xml:space="preserve"> against NCDs</w:t>
      </w:r>
      <w:r w:rsidR="00A55F44">
        <w:rPr>
          <w:lang w:val="en-US"/>
        </w:rPr>
        <w:t xml:space="preserve">. </w:t>
      </w:r>
    </w:p>
    <w:p w14:paraId="5DEF39FC" w14:textId="77777777" w:rsidR="002A6DDD" w:rsidRDefault="002A6DDD" w:rsidP="00F820EB">
      <w:pPr>
        <w:pStyle w:val="BodyText"/>
        <w:ind w:firstLine="0pt"/>
        <w:rPr>
          <w:lang w:val="en-US"/>
        </w:rPr>
      </w:pPr>
    </w:p>
    <w:p w14:paraId="35C4FC1B" w14:textId="2F8FB3B7" w:rsidR="00D302DE" w:rsidRPr="00D632BE" w:rsidRDefault="00D302DE" w:rsidP="00D302DE">
      <w:pPr>
        <w:pStyle w:val="Heading1"/>
      </w:pPr>
      <w:r>
        <w:t>Design Concept</w:t>
      </w:r>
    </w:p>
    <w:p w14:paraId="4AE88ABE" w14:textId="53A31987" w:rsidR="00D302DE" w:rsidRDefault="00D302DE" w:rsidP="00D302DE">
      <w:pPr>
        <w:pStyle w:val="BodyText"/>
        <w:ind w:firstLine="0pt"/>
        <w:rPr>
          <w:lang w:val="en-US"/>
        </w:rPr>
      </w:pPr>
      <w:r>
        <w:rPr>
          <w:lang w:val="en-US"/>
        </w:rPr>
        <w:tab/>
      </w:r>
      <w:r w:rsidR="00AE6EE1">
        <w:rPr>
          <w:lang w:val="en-US"/>
        </w:rPr>
        <w:t xml:space="preserve">The team wanted to showcase the risk factors of non-communicable diseases that is prevalent in terms of a global point of view. In order to accurately </w:t>
      </w:r>
      <w:r w:rsidR="00DD0824">
        <w:rPr>
          <w:lang w:val="en-US"/>
        </w:rPr>
        <w:t>represent</w:t>
      </w:r>
      <w:r w:rsidR="00AE6EE1">
        <w:rPr>
          <w:lang w:val="en-US"/>
        </w:rPr>
        <w:t xml:space="preserve"> that, we decided that making use of a globe to represent it was appropriate. As the globe lies within the space, we also chose to include stars in the background to simulate the likes of a globe in space. Each country has their own sets of data for the various risk factors contributing to non-communicable diseases and that was portrayed in various charts like bar charts, pie charts and stacked charts to show the demographic of the different risk factors and among the population in a single country.</w:t>
      </w:r>
      <w:r w:rsidR="00DC3E6D">
        <w:rPr>
          <w:lang w:val="en-US"/>
        </w:rPr>
        <w:t xml:space="preserve"> Some of the risk factors the team has chosen is amount of alcohol consumption, obesity as well as prevalence of insufficient activity in each country.</w:t>
      </w:r>
      <w:r w:rsidR="004E6991">
        <w:rPr>
          <w:lang w:val="en-US"/>
        </w:rPr>
        <w:t xml:space="preserve"> We also reflect the premature death rate from NCD under the age of 70 to link the various risk factors to the death rates.</w:t>
      </w:r>
      <w:r w:rsidR="0055508E">
        <w:rPr>
          <w:lang w:val="en-US"/>
        </w:rPr>
        <w:t xml:space="preserve"> All the data sets were taken from World Health Organization (WHO). </w:t>
      </w:r>
      <w:sdt>
        <w:sdtPr>
          <w:rPr>
            <w:lang w:val="en-US"/>
          </w:rPr>
          <w:id w:val="1233576953"/>
          <w:citation/>
        </w:sdtPr>
        <w:sdtEndPr/>
        <w:sdtContent>
          <w:r w:rsidR="0055508E">
            <w:rPr>
              <w:lang w:val="en-US"/>
            </w:rPr>
            <w:fldChar w:fldCharType="begin"/>
          </w:r>
          <w:r w:rsidR="0055508E">
            <w:rPr>
              <w:lang w:val="en-SG"/>
            </w:rPr>
            <w:instrText xml:space="preserve"> CITATION Wor19 \l</w:instrText>
          </w:r>
          <w:r w:rsidR="00F5486A">
            <w:rPr>
              <w:lang w:val="en-SG"/>
            </w:rPr>
            <w:instrText xml:space="preserve"> en-SG </w:instrText>
          </w:r>
          <w:r w:rsidR="0055508E">
            <w:rPr>
              <w:lang w:val="en-US"/>
            </w:rPr>
            <w:fldChar w:fldCharType="separate"/>
          </w:r>
          <w:r w:rsidR="00AA12F3" w:rsidRPr="00AA12F3">
            <w:rPr>
              <w:noProof/>
              <w:lang w:val="en-SG"/>
            </w:rPr>
            <w:t>[4]</w:t>
          </w:r>
          <w:r w:rsidR="0055508E">
            <w:rPr>
              <w:lang w:val="en-US"/>
            </w:rPr>
            <w:fldChar w:fldCharType="end"/>
          </w:r>
        </w:sdtContent>
      </w:sdt>
    </w:p>
    <w:p w14:paraId="49564694" w14:textId="3495D143" w:rsidR="00DD0824" w:rsidRDefault="00DD0824" w:rsidP="00D302DE">
      <w:pPr>
        <w:pStyle w:val="BodyText"/>
        <w:ind w:firstLine="0pt"/>
        <w:rPr>
          <w:lang w:val="en-US"/>
        </w:rPr>
      </w:pPr>
      <w:r>
        <w:rPr>
          <w:lang w:val="en-US"/>
        </w:rPr>
        <w:tab/>
        <w:t>Each country in the globe is a clickable region where the individual can click on and it will display the chart on the right side of the globe. When the user mouse over the clickable country, a tool tip will be shown indicating some of the country’s general information such as region, gross domestic product, area size, population and population density. To facilitate ease of country selection, a dropdown list of all countries is provided, which performs the same operation as clicking on the globe. To indicate which country the user has selected via the dropdown or clicked on the globe, the selected country will be colored in green to indicate. The globe will also rotate to that selected country and place it in the center of the globe.</w:t>
      </w:r>
    </w:p>
    <w:p w14:paraId="7289D406" w14:textId="0043A4DD" w:rsidR="00DD0824" w:rsidRDefault="00DD0824" w:rsidP="00D302DE">
      <w:pPr>
        <w:pStyle w:val="BodyText"/>
        <w:ind w:firstLine="0pt"/>
        <w:rPr>
          <w:lang w:val="en-US"/>
        </w:rPr>
      </w:pPr>
      <w:r>
        <w:rPr>
          <w:lang w:val="en-US"/>
        </w:rPr>
        <w:tab/>
        <w:t xml:space="preserve">The charts that are populated upon clicking or selecting a country includes the data for alcohol consumption, obesity rates as well as prevalence of insufficient activities for each country respectively. The user is also able to click on the bar in the chart </w:t>
      </w:r>
      <w:r>
        <w:rPr>
          <w:lang w:val="en-US"/>
        </w:rPr>
        <w:lastRenderedPageBreak/>
        <w:t xml:space="preserve">which will break the data down into finer details such as the types of alcohol for alcohol consumption, genders for obesity and insufficient activities. The user may also choose to compare the difference in data between two or three countries. </w:t>
      </w:r>
      <w:r w:rsidR="007A6F1C">
        <w:rPr>
          <w:lang w:val="en-US"/>
        </w:rPr>
        <w:t>To compare the difference between the countries, the user can simply just click on another country or select via the dropdown.</w:t>
      </w:r>
    </w:p>
    <w:p w14:paraId="18A52F2A" w14:textId="77777777" w:rsidR="00846A67" w:rsidRDefault="00846A67" w:rsidP="00D302DE">
      <w:pPr>
        <w:pStyle w:val="BodyText"/>
        <w:ind w:firstLine="0pt"/>
        <w:rPr>
          <w:lang w:val="en-US"/>
        </w:rPr>
      </w:pPr>
    </w:p>
    <w:p w14:paraId="2E4BE832" w14:textId="748CCB92" w:rsidR="00D302DE" w:rsidRPr="00D632BE" w:rsidRDefault="00D302DE" w:rsidP="00D302DE">
      <w:pPr>
        <w:pStyle w:val="Heading1"/>
      </w:pPr>
      <w:r>
        <w:t>Design Process</w:t>
      </w:r>
    </w:p>
    <w:p w14:paraId="0721CFB7" w14:textId="5CBDD011" w:rsidR="003668A1" w:rsidRDefault="00D302DE" w:rsidP="00D302DE">
      <w:pPr>
        <w:pStyle w:val="BodyText"/>
        <w:ind w:firstLine="0pt"/>
        <w:rPr>
          <w:lang w:val="en-US"/>
        </w:rPr>
      </w:pPr>
      <w:r>
        <w:rPr>
          <w:lang w:val="en-US"/>
        </w:rPr>
        <w:tab/>
      </w:r>
      <w:r w:rsidR="00AE6EE1">
        <w:rPr>
          <w:lang w:val="en-US"/>
        </w:rPr>
        <w:t>The team first create a paper prototype by sketching out on papers a globe as well as a tool tip that showed the charts with the data. Heuristic evaluation was then done with this prototype to a group of 20 people to gather their feedback. After the feedbacks were gathered, the team then worked on the improvements and created a wireframe.</w:t>
      </w:r>
    </w:p>
    <w:p w14:paraId="78E4012D" w14:textId="17707F26" w:rsidR="00AE6EE1" w:rsidRDefault="00AE6EE1" w:rsidP="00D302DE">
      <w:pPr>
        <w:pStyle w:val="BodyText"/>
        <w:ind w:firstLine="0pt"/>
        <w:rPr>
          <w:lang w:val="en-US"/>
        </w:rPr>
      </w:pPr>
      <w:r>
        <w:rPr>
          <w:lang w:val="en-US"/>
        </w:rPr>
        <w:tab/>
        <w:t xml:space="preserve">The wireframe reflected a globe as well as changes made to the displaying of the chart on the side as opposed to being part of the tooltip. This was a common feedback given from the first paper prototype as the participants believed that the tooltip idea initially was not able to facilitate the participants in terms of properly viewing the data shown. Heuristic evaluation was then done on the second wireframe to </w:t>
      </w:r>
      <w:r w:rsidR="00F565A5">
        <w:rPr>
          <w:lang w:val="en-US"/>
        </w:rPr>
        <w:t>gather any additional feedbacks.</w:t>
      </w:r>
    </w:p>
    <w:p w14:paraId="51CAA042" w14:textId="50573244" w:rsidR="00F565A5" w:rsidRDefault="00F565A5" w:rsidP="00D302DE">
      <w:pPr>
        <w:pStyle w:val="BodyText"/>
        <w:ind w:firstLine="0pt"/>
        <w:rPr>
          <w:lang w:val="en-US"/>
        </w:rPr>
      </w:pPr>
      <w:r>
        <w:rPr>
          <w:lang w:val="en-US"/>
        </w:rPr>
        <w:tab/>
        <w:t>After the feedback was gathered for the wireframe prototype, the team then moved on the implementing the idea into a website.</w:t>
      </w:r>
    </w:p>
    <w:p w14:paraId="4B7922D3" w14:textId="77777777" w:rsidR="00AC3242" w:rsidRDefault="00AC3242" w:rsidP="00D302DE">
      <w:pPr>
        <w:pStyle w:val="BodyText"/>
        <w:ind w:firstLine="0pt"/>
        <w:rPr>
          <w:lang w:val="en-US"/>
        </w:rPr>
      </w:pPr>
    </w:p>
    <w:p w14:paraId="7A7B73C9" w14:textId="17E3BA24" w:rsidR="00D302DE" w:rsidRPr="00D632BE" w:rsidRDefault="00ED7D9E" w:rsidP="00D302DE">
      <w:pPr>
        <w:pStyle w:val="Heading1"/>
      </w:pPr>
      <w:r>
        <w:t>Implementation</w:t>
      </w:r>
    </w:p>
    <w:p w14:paraId="3BD877DF" w14:textId="1BF0864B" w:rsidR="00D302DE" w:rsidRDefault="00D302DE" w:rsidP="00D302DE">
      <w:pPr>
        <w:pStyle w:val="BodyText"/>
        <w:ind w:firstLine="0pt"/>
        <w:rPr>
          <w:lang w:val="en-US"/>
        </w:rPr>
      </w:pPr>
      <w:r>
        <w:rPr>
          <w:lang w:val="en-US"/>
        </w:rPr>
        <w:tab/>
      </w:r>
      <w:r w:rsidR="00F565A5">
        <w:rPr>
          <w:lang w:val="en-US"/>
        </w:rPr>
        <w:t xml:space="preserve">In order to achieve the desired idea, the team decided to implement it using HTML and JavaScript. </w:t>
      </w:r>
      <w:r w:rsidR="00A55F44">
        <w:rPr>
          <w:lang w:val="en-US"/>
        </w:rPr>
        <w:t xml:space="preserve"> </w:t>
      </w:r>
      <w:r w:rsidR="00F565A5">
        <w:rPr>
          <w:lang w:val="en-US"/>
        </w:rPr>
        <w:t xml:space="preserve">To create the </w:t>
      </w:r>
      <w:r w:rsidR="008D7C96">
        <w:rPr>
          <w:lang w:val="en-US"/>
        </w:rPr>
        <w:t>Earth</w:t>
      </w:r>
      <w:r w:rsidR="00F565A5">
        <w:rPr>
          <w:lang w:val="en-US"/>
        </w:rPr>
        <w:t>, d3.js JavaScript library</w:t>
      </w:r>
      <w:r w:rsidR="00F1158E">
        <w:rPr>
          <w:lang w:val="en-US"/>
        </w:rPr>
        <w:t xml:space="preserve"> </w:t>
      </w:r>
      <w:sdt>
        <w:sdtPr>
          <w:rPr>
            <w:lang w:val="en-US"/>
          </w:rPr>
          <w:id w:val="-711656879"/>
          <w:citation/>
        </w:sdtPr>
        <w:sdtEndPr/>
        <w:sdtContent>
          <w:r w:rsidR="00F1158E">
            <w:rPr>
              <w:lang w:val="en-US"/>
            </w:rPr>
            <w:fldChar w:fldCharType="begin"/>
          </w:r>
          <w:r w:rsidR="00F1158E">
            <w:rPr>
              <w:lang w:val="en-SG"/>
            </w:rPr>
            <w:instrText xml:space="preserve"> CITATION D319 \l</w:instrText>
          </w:r>
          <w:r w:rsidR="00F5486A">
            <w:rPr>
              <w:lang w:val="en-SG"/>
            </w:rPr>
            <w:instrText xml:space="preserve"> en-SG </w:instrText>
          </w:r>
          <w:r w:rsidR="00F1158E">
            <w:rPr>
              <w:lang w:val="en-US"/>
            </w:rPr>
            <w:fldChar w:fldCharType="separate"/>
          </w:r>
          <w:r w:rsidR="00AA12F3" w:rsidRPr="00AA12F3">
            <w:rPr>
              <w:noProof/>
              <w:lang w:val="en-SG"/>
            </w:rPr>
            <w:t>[5]</w:t>
          </w:r>
          <w:r w:rsidR="00F1158E">
            <w:rPr>
              <w:lang w:val="en-US"/>
            </w:rPr>
            <w:fldChar w:fldCharType="end"/>
          </w:r>
        </w:sdtContent>
      </w:sdt>
      <w:r w:rsidR="00F565A5">
        <w:rPr>
          <w:lang w:val="en-US"/>
        </w:rPr>
        <w:t xml:space="preserve"> was used to draw the globe, append the path and water on the globe using the world and path data, namely in </w:t>
      </w:r>
      <w:proofErr w:type="spellStart"/>
      <w:r w:rsidR="00F565A5">
        <w:rPr>
          <w:lang w:val="en-US"/>
        </w:rPr>
        <w:t>world.json</w:t>
      </w:r>
      <w:proofErr w:type="spellEnd"/>
      <w:r w:rsidR="00F565A5">
        <w:rPr>
          <w:lang w:val="en-US"/>
        </w:rPr>
        <w:t xml:space="preserve"> and names.csv files. To get the name of the countries as well as their various data on the risk factors, we made use of d3.js’s </w:t>
      </w:r>
      <w:proofErr w:type="spellStart"/>
      <w:r w:rsidR="00F565A5">
        <w:rPr>
          <w:lang w:val="en-US"/>
        </w:rPr>
        <w:t>queue.defer</w:t>
      </w:r>
      <w:proofErr w:type="spellEnd"/>
      <w:r w:rsidR="00F565A5">
        <w:rPr>
          <w:lang w:val="en-US"/>
        </w:rPr>
        <w:t>() method to read all the required data set for the chart population later. All the data sets are in CSV format, making it easier to classify the data into arrays in JavaScript.</w:t>
      </w:r>
    </w:p>
    <w:p w14:paraId="157B4468" w14:textId="4573FE4D" w:rsidR="00F565A5" w:rsidRDefault="00F565A5" w:rsidP="00D302DE">
      <w:pPr>
        <w:pStyle w:val="BodyText"/>
        <w:ind w:firstLine="0pt"/>
        <w:rPr>
          <w:lang w:val="en-US"/>
        </w:rPr>
      </w:pPr>
      <w:r>
        <w:rPr>
          <w:lang w:val="en-US"/>
        </w:rPr>
        <w:tab/>
      </w:r>
      <w:r w:rsidR="00CE6F71">
        <w:rPr>
          <w:lang w:val="en-US"/>
        </w:rPr>
        <w:t>We wanted to show the different general information of each country when the user mouse over on the region such as population, area, population density and gross domestic product. D3.js allows us to achieve that by creating a tooltip and then appending the different data read in from names.csv into the tooltip.</w:t>
      </w:r>
    </w:p>
    <w:p w14:paraId="0DEFB774" w14:textId="7D02B3B8" w:rsidR="00CE6F71" w:rsidRDefault="00CE6F71" w:rsidP="00D302DE">
      <w:pPr>
        <w:pStyle w:val="BodyText"/>
        <w:ind w:firstLine="0pt"/>
        <w:rPr>
          <w:lang w:val="en-US"/>
        </w:rPr>
      </w:pPr>
      <w:r>
        <w:rPr>
          <w:lang w:val="en-US"/>
        </w:rPr>
        <w:tab/>
        <w:t>With the different data set</w:t>
      </w:r>
      <w:r w:rsidR="004E6991">
        <w:rPr>
          <w:lang w:val="en-US"/>
        </w:rPr>
        <w:t>s</w:t>
      </w:r>
      <w:r>
        <w:rPr>
          <w:lang w:val="en-US"/>
        </w:rPr>
        <w:t>, we used ApexCharts.js</w:t>
      </w:r>
      <w:r w:rsidR="00F1158E">
        <w:rPr>
          <w:lang w:val="en-US"/>
        </w:rPr>
        <w:t xml:space="preserve"> </w:t>
      </w:r>
      <w:sdt>
        <w:sdtPr>
          <w:rPr>
            <w:lang w:val="en-US"/>
          </w:rPr>
          <w:id w:val="1919130252"/>
          <w:citation/>
        </w:sdtPr>
        <w:sdtEndPr/>
        <w:sdtContent>
          <w:r w:rsidR="00F1158E">
            <w:rPr>
              <w:lang w:val="en-US"/>
            </w:rPr>
            <w:fldChar w:fldCharType="begin"/>
          </w:r>
          <w:r w:rsidR="00F1158E">
            <w:rPr>
              <w:lang w:val="en-SG"/>
            </w:rPr>
            <w:instrText xml:space="preserve"> CITATION Ape19 \l</w:instrText>
          </w:r>
          <w:r w:rsidR="00F5486A">
            <w:rPr>
              <w:lang w:val="en-SG"/>
            </w:rPr>
            <w:instrText xml:space="preserve"> en-SG </w:instrText>
          </w:r>
          <w:r w:rsidR="00F1158E">
            <w:rPr>
              <w:lang w:val="en-US"/>
            </w:rPr>
            <w:fldChar w:fldCharType="separate"/>
          </w:r>
          <w:r w:rsidR="00AA12F3" w:rsidRPr="00AA12F3">
            <w:rPr>
              <w:noProof/>
              <w:lang w:val="en-SG"/>
            </w:rPr>
            <w:t>[6]</w:t>
          </w:r>
          <w:r w:rsidR="00F1158E">
            <w:rPr>
              <w:lang w:val="en-US"/>
            </w:rPr>
            <w:fldChar w:fldCharType="end"/>
          </w:r>
        </w:sdtContent>
      </w:sdt>
      <w:r>
        <w:rPr>
          <w:lang w:val="en-US"/>
        </w:rPr>
        <w:t xml:space="preserve"> to populate the different charts. We did it in a way when the user clicks on the country region, the chart will be populated on the right side of the globe as shown in the figure below.</w:t>
      </w:r>
    </w:p>
    <w:p w14:paraId="04634B0C" w14:textId="78633FAF" w:rsidR="00CE6F71" w:rsidRDefault="00793213" w:rsidP="00D302DE">
      <w:pPr>
        <w:pStyle w:val="BodyText"/>
        <w:ind w:firstLine="0pt"/>
        <w:rPr>
          <w:lang w:val="en-US"/>
        </w:rPr>
      </w:pPr>
      <w:r>
        <w:rPr>
          <w:noProof/>
        </w:rPr>
        <w:drawing>
          <wp:inline distT="0" distB="0" distL="0" distR="0" wp14:anchorId="128F05B4" wp14:editId="7E009B02">
            <wp:extent cx="3195955" cy="1734820"/>
            <wp:effectExtent l="0" t="0" r="4445"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a:stretch>
                      <a:fillRect/>
                    </a:stretch>
                  </pic:blipFill>
                  <pic:spPr>
                    <a:xfrm>
                      <a:off x="0" y="0"/>
                      <a:ext cx="3195955" cy="1734820"/>
                    </a:xfrm>
                    <a:prstGeom prst="rect">
                      <a:avLst/>
                    </a:prstGeom>
                  </pic:spPr>
                </pic:pic>
              </a:graphicData>
            </a:graphic>
          </wp:inline>
        </w:drawing>
      </w:r>
    </w:p>
    <w:p w14:paraId="5A93C7DA" w14:textId="4061C1B8" w:rsidR="00CE6F71" w:rsidRDefault="00CE6F71" w:rsidP="00CE6F71">
      <w:pPr>
        <w:pStyle w:val="BodyText"/>
        <w:ind w:firstLine="0pt"/>
        <w:jc w:val="center"/>
        <w:rPr>
          <w:lang w:val="en-US"/>
        </w:rPr>
      </w:pPr>
      <w:r>
        <w:rPr>
          <w:lang w:val="en-US"/>
        </w:rPr>
        <w:t>Figure 1. Population of a single country’s chart</w:t>
      </w:r>
    </w:p>
    <w:p w14:paraId="03637451" w14:textId="42EF80D2" w:rsidR="00CE6F71" w:rsidRDefault="00CE6F71" w:rsidP="00D302DE">
      <w:pPr>
        <w:pStyle w:val="BodyText"/>
        <w:ind w:firstLine="0pt"/>
        <w:rPr>
          <w:lang w:val="en-US"/>
        </w:rPr>
      </w:pPr>
      <w:r>
        <w:rPr>
          <w:lang w:val="en-US"/>
        </w:rPr>
        <w:tab/>
        <w:t>We also wanted to allow users to be able to compare different countries’ statistics against each other. We allowed a maximum of up to three countries to be selected for comparison, any number of countries for comparison above three will be reset to just that single country the user has clicked on, as denoted in figure 1.</w:t>
      </w:r>
    </w:p>
    <w:p w14:paraId="2D528D56" w14:textId="42EF80D2" w:rsidR="00CE6F71" w:rsidRDefault="00CE6F71" w:rsidP="00D302DE">
      <w:pPr>
        <w:pStyle w:val="BodyText"/>
        <w:ind w:firstLine="0pt"/>
        <w:rPr>
          <w:lang w:val="en-US"/>
        </w:rPr>
      </w:pPr>
      <w:r>
        <w:rPr>
          <w:lang w:val="en-US"/>
        </w:rPr>
        <w:t>The figures below show the comparison between two and three countries.</w:t>
      </w:r>
    </w:p>
    <w:p w14:paraId="6E10F1E3" w14:textId="321EA2E2" w:rsidR="00CE6F71" w:rsidRDefault="004E6991" w:rsidP="00D302DE">
      <w:pPr>
        <w:pStyle w:val="BodyText"/>
        <w:ind w:firstLine="0pt"/>
        <w:rPr>
          <w:lang w:val="en-US"/>
        </w:rPr>
      </w:pPr>
      <w:r>
        <w:rPr>
          <w:noProof/>
        </w:rPr>
        <w:drawing>
          <wp:inline distT="0" distB="0" distL="0" distR="0" wp14:anchorId="5C5B7D8F" wp14:editId="2F80EEC5">
            <wp:extent cx="3195955" cy="1714500"/>
            <wp:effectExtent l="0" t="0" r="4445" b="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3195955" cy="1714500"/>
                    </a:xfrm>
                    <a:prstGeom prst="rect">
                      <a:avLst/>
                    </a:prstGeom>
                  </pic:spPr>
                </pic:pic>
              </a:graphicData>
            </a:graphic>
          </wp:inline>
        </w:drawing>
      </w:r>
    </w:p>
    <w:p w14:paraId="238B03BD" w14:textId="665C6DD9" w:rsidR="00CE6F71" w:rsidRDefault="00CE6F71" w:rsidP="00CE6F71">
      <w:pPr>
        <w:pStyle w:val="BodyText"/>
        <w:ind w:firstLine="0pt"/>
        <w:jc w:val="center"/>
        <w:rPr>
          <w:lang w:val="en-US"/>
        </w:rPr>
      </w:pPr>
      <w:r>
        <w:rPr>
          <w:lang w:val="en-US"/>
        </w:rPr>
        <w:t>Figure 2. Comparison of two countries</w:t>
      </w:r>
    </w:p>
    <w:p w14:paraId="02EF0829" w14:textId="0FA9E49B" w:rsidR="00CE6F71" w:rsidRDefault="004E6991" w:rsidP="00CE6F71">
      <w:pPr>
        <w:pStyle w:val="BodyText"/>
        <w:ind w:firstLine="0pt"/>
        <w:rPr>
          <w:lang w:val="en-US"/>
        </w:rPr>
      </w:pPr>
      <w:r>
        <w:rPr>
          <w:noProof/>
        </w:rPr>
        <w:drawing>
          <wp:inline distT="0" distB="0" distL="0" distR="0" wp14:anchorId="03B3BEF1" wp14:editId="2A2F9EF4">
            <wp:extent cx="3195955" cy="1732280"/>
            <wp:effectExtent l="0" t="0" r="4445" b="1270"/>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a:stretch>
                      <a:fillRect/>
                    </a:stretch>
                  </pic:blipFill>
                  <pic:spPr>
                    <a:xfrm>
                      <a:off x="0" y="0"/>
                      <a:ext cx="3195955" cy="1732280"/>
                    </a:xfrm>
                    <a:prstGeom prst="rect">
                      <a:avLst/>
                    </a:prstGeom>
                  </pic:spPr>
                </pic:pic>
              </a:graphicData>
            </a:graphic>
          </wp:inline>
        </w:drawing>
      </w:r>
    </w:p>
    <w:p w14:paraId="13CFB693" w14:textId="7889251D" w:rsidR="00CE6F71" w:rsidRDefault="00CE6F71" w:rsidP="00CE6F71">
      <w:pPr>
        <w:pStyle w:val="BodyText"/>
        <w:ind w:firstLine="0pt"/>
        <w:jc w:val="center"/>
        <w:rPr>
          <w:lang w:val="en-US"/>
        </w:rPr>
      </w:pPr>
      <w:r>
        <w:rPr>
          <w:lang w:val="en-US"/>
        </w:rPr>
        <w:t>Figure 3. Comparison of three countries</w:t>
      </w:r>
    </w:p>
    <w:p w14:paraId="49CB9F90" w14:textId="32E8F8D4" w:rsidR="00F565A5" w:rsidRDefault="00CE6F71" w:rsidP="00D302DE">
      <w:pPr>
        <w:pStyle w:val="BodyText"/>
        <w:ind w:firstLine="0pt"/>
        <w:rPr>
          <w:lang w:val="en-US"/>
        </w:rPr>
      </w:pPr>
      <w:r>
        <w:rPr>
          <w:lang w:val="en-US"/>
        </w:rPr>
        <w:tab/>
        <w:t xml:space="preserve">The above figures from 1 to 3 displays the alcohol consumption in the country/countries selected, being visualized using ApexCharts.js’ </w:t>
      </w:r>
      <w:r w:rsidR="00F1158E">
        <w:rPr>
          <w:lang w:val="en-US"/>
        </w:rPr>
        <w:t>column</w:t>
      </w:r>
      <w:r>
        <w:rPr>
          <w:lang w:val="en-US"/>
        </w:rPr>
        <w:t xml:space="preserve"> chart.</w:t>
      </w:r>
      <w:r w:rsidR="00F1158E">
        <w:rPr>
          <w:lang w:val="en-US"/>
        </w:rPr>
        <w:t xml:space="preserve"> </w:t>
      </w:r>
      <w:sdt>
        <w:sdtPr>
          <w:rPr>
            <w:lang w:val="en-US"/>
          </w:rPr>
          <w:id w:val="1450507394"/>
          <w:citation/>
        </w:sdtPr>
        <w:sdtEndPr/>
        <w:sdtContent>
          <w:r w:rsidR="00F1158E">
            <w:rPr>
              <w:lang w:val="en-US"/>
            </w:rPr>
            <w:fldChar w:fldCharType="begin"/>
          </w:r>
          <w:r w:rsidR="00F1158E">
            <w:rPr>
              <w:lang w:val="en-SG"/>
            </w:rPr>
            <w:instrText xml:space="preserve"> CITATION Ape191 \l</w:instrText>
          </w:r>
          <w:r w:rsidR="00F5486A">
            <w:rPr>
              <w:lang w:val="en-SG"/>
            </w:rPr>
            <w:instrText xml:space="preserve"> en-SG </w:instrText>
          </w:r>
          <w:r w:rsidR="00F1158E">
            <w:rPr>
              <w:lang w:val="en-US"/>
            </w:rPr>
            <w:fldChar w:fldCharType="separate"/>
          </w:r>
          <w:r w:rsidR="00AA12F3" w:rsidRPr="00AA12F3">
            <w:rPr>
              <w:noProof/>
              <w:lang w:val="en-SG"/>
            </w:rPr>
            <w:t>[7]</w:t>
          </w:r>
          <w:r w:rsidR="00F1158E">
            <w:rPr>
              <w:lang w:val="en-US"/>
            </w:rPr>
            <w:fldChar w:fldCharType="end"/>
          </w:r>
        </w:sdtContent>
      </w:sdt>
      <w:r>
        <w:rPr>
          <w:lang w:val="en-US"/>
        </w:rPr>
        <w:t xml:space="preserve"> The user can also toggle between obesity and insufficient activity data set.</w:t>
      </w:r>
    </w:p>
    <w:p w14:paraId="1007FB88" w14:textId="24436268" w:rsidR="00CE6F71" w:rsidRDefault="00CE6F71" w:rsidP="00D302DE">
      <w:pPr>
        <w:pStyle w:val="BodyText"/>
        <w:ind w:firstLine="0pt"/>
        <w:rPr>
          <w:lang w:val="en-US"/>
        </w:rPr>
      </w:pPr>
      <w:r>
        <w:rPr>
          <w:lang w:val="en-US"/>
        </w:rPr>
        <w:tab/>
        <w:t>The chart also shows the different types of alcohol</w:t>
      </w:r>
      <w:r w:rsidR="00A05CE5">
        <w:rPr>
          <w:lang w:val="en-US"/>
        </w:rPr>
        <w:t xml:space="preserve"> such as beer, wine and spirits</w:t>
      </w:r>
      <w:r w:rsidR="004E6991">
        <w:rPr>
          <w:lang w:val="en-US"/>
        </w:rPr>
        <w:t xml:space="preserve">, </w:t>
      </w:r>
      <w:r>
        <w:rPr>
          <w:lang w:val="en-US"/>
        </w:rPr>
        <w:t>the amount of the types of alcohol consumption</w:t>
      </w:r>
      <w:r w:rsidR="004E6991">
        <w:rPr>
          <w:lang w:val="en-US"/>
        </w:rPr>
        <w:t xml:space="preserve"> as well as the premature death rates</w:t>
      </w:r>
      <w:r>
        <w:rPr>
          <w:lang w:val="en-US"/>
        </w:rPr>
        <w:t xml:space="preserve"> </w:t>
      </w:r>
      <w:r w:rsidR="00A05CE5">
        <w:rPr>
          <w:lang w:val="en-US"/>
        </w:rPr>
        <w:t xml:space="preserve">in a particular </w:t>
      </w:r>
      <w:r w:rsidR="00A05CE5">
        <w:rPr>
          <w:lang w:val="en-US"/>
        </w:rPr>
        <w:lastRenderedPageBreak/>
        <w:t xml:space="preserve">year </w:t>
      </w:r>
      <w:r>
        <w:rPr>
          <w:lang w:val="en-US"/>
        </w:rPr>
        <w:t xml:space="preserve">by clicking </w:t>
      </w:r>
      <w:r w:rsidR="00A05CE5">
        <w:rPr>
          <w:lang w:val="en-US"/>
        </w:rPr>
        <w:t>on</w:t>
      </w:r>
      <w:r>
        <w:rPr>
          <w:lang w:val="en-US"/>
        </w:rPr>
        <w:t xml:space="preserve"> the</w:t>
      </w:r>
      <w:r w:rsidR="00A05CE5">
        <w:rPr>
          <w:lang w:val="en-US"/>
        </w:rPr>
        <w:t xml:space="preserve"> corresponding</w:t>
      </w:r>
      <w:r>
        <w:rPr>
          <w:lang w:val="en-US"/>
        </w:rPr>
        <w:t xml:space="preserve"> bar on the chart. This is denoted in the figures below.</w:t>
      </w:r>
    </w:p>
    <w:p w14:paraId="14A689BC" w14:textId="06C3CA29" w:rsidR="00CE6F71" w:rsidRDefault="004E6991" w:rsidP="00D302DE">
      <w:pPr>
        <w:pStyle w:val="BodyText"/>
        <w:ind w:firstLine="0pt"/>
        <w:rPr>
          <w:lang w:val="en-US"/>
        </w:rPr>
      </w:pPr>
      <w:r>
        <w:rPr>
          <w:noProof/>
        </w:rPr>
        <w:drawing>
          <wp:inline distT="0" distB="0" distL="0" distR="0" wp14:anchorId="202F380D" wp14:editId="4FB4A6CF">
            <wp:extent cx="3195955" cy="1737995"/>
            <wp:effectExtent l="0" t="0" r="4445" b="0"/>
            <wp:docPr id="23" name="Picture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3195955" cy="1737995"/>
                    </a:xfrm>
                    <a:prstGeom prst="rect">
                      <a:avLst/>
                    </a:prstGeom>
                  </pic:spPr>
                </pic:pic>
              </a:graphicData>
            </a:graphic>
          </wp:inline>
        </w:drawing>
      </w:r>
    </w:p>
    <w:p w14:paraId="459AC2CD" w14:textId="72AAB444" w:rsidR="00CE6F71" w:rsidRDefault="00CE6F71" w:rsidP="00CE6F71">
      <w:pPr>
        <w:pStyle w:val="BodyText"/>
        <w:ind w:firstLine="0pt"/>
        <w:jc w:val="center"/>
        <w:rPr>
          <w:lang w:val="en-US"/>
        </w:rPr>
      </w:pPr>
      <w:r>
        <w:rPr>
          <w:lang w:val="en-US"/>
        </w:rPr>
        <w:t xml:space="preserve">Figure 4. </w:t>
      </w:r>
      <w:r w:rsidR="00A05CE5">
        <w:rPr>
          <w:lang w:val="en-US"/>
        </w:rPr>
        <w:t>Types of alcohol consumption in a single country</w:t>
      </w:r>
    </w:p>
    <w:p w14:paraId="19D297FB" w14:textId="18E84C19" w:rsidR="00A05CE5" w:rsidRDefault="00A05CE5" w:rsidP="00A05CE5">
      <w:pPr>
        <w:pStyle w:val="BodyText"/>
        <w:ind w:firstLine="0pt"/>
        <w:rPr>
          <w:lang w:val="en-US"/>
        </w:rPr>
      </w:pPr>
      <w:r>
        <w:rPr>
          <w:lang w:val="en-US"/>
        </w:rPr>
        <w:tab/>
        <w:t>Figure 4 shows the types of alcohol consumption in Russia in the year 2010 visualized using ApexCharts.js pie chart.</w:t>
      </w:r>
      <w:r w:rsidR="00F1158E">
        <w:rPr>
          <w:lang w:val="en-US"/>
        </w:rPr>
        <w:t xml:space="preserve"> </w:t>
      </w:r>
      <w:sdt>
        <w:sdtPr>
          <w:rPr>
            <w:lang w:val="en-US"/>
          </w:rPr>
          <w:id w:val="1608080153"/>
          <w:citation/>
        </w:sdtPr>
        <w:sdtEndPr/>
        <w:sdtContent>
          <w:r w:rsidR="00F1158E">
            <w:rPr>
              <w:lang w:val="en-US"/>
            </w:rPr>
            <w:fldChar w:fldCharType="begin"/>
          </w:r>
          <w:r w:rsidR="00F1158E">
            <w:rPr>
              <w:lang w:val="en-SG"/>
            </w:rPr>
            <w:instrText xml:space="preserve"> CITATION Ape192 \l</w:instrText>
          </w:r>
          <w:r w:rsidR="00F5486A">
            <w:rPr>
              <w:lang w:val="en-SG"/>
            </w:rPr>
            <w:instrText xml:space="preserve"> en-SG </w:instrText>
          </w:r>
          <w:r w:rsidR="00F1158E">
            <w:rPr>
              <w:lang w:val="en-US"/>
            </w:rPr>
            <w:fldChar w:fldCharType="separate"/>
          </w:r>
          <w:r w:rsidR="00AA12F3" w:rsidRPr="00AA12F3">
            <w:rPr>
              <w:noProof/>
              <w:lang w:val="en-SG"/>
            </w:rPr>
            <w:t>[8]</w:t>
          </w:r>
          <w:r w:rsidR="00F1158E">
            <w:rPr>
              <w:lang w:val="en-US"/>
            </w:rPr>
            <w:fldChar w:fldCharType="end"/>
          </w:r>
        </w:sdtContent>
      </w:sdt>
      <w:r>
        <w:rPr>
          <w:lang w:val="en-US"/>
        </w:rPr>
        <w:t xml:space="preserve"> Beer is denoted in yellow and wine is denoted in red as these are the colors of the liquid respectively. Spirits is denoted in blue to show the difference in a clearer manner.</w:t>
      </w:r>
    </w:p>
    <w:p w14:paraId="2120C216" w14:textId="48EB2883" w:rsidR="00A05CE5" w:rsidRDefault="004E6991" w:rsidP="00A05CE5">
      <w:pPr>
        <w:pStyle w:val="BodyText"/>
        <w:ind w:firstLine="0pt"/>
        <w:rPr>
          <w:lang w:val="en-US"/>
        </w:rPr>
      </w:pPr>
      <w:r>
        <w:rPr>
          <w:noProof/>
        </w:rPr>
        <w:drawing>
          <wp:inline distT="0" distB="0" distL="0" distR="0" wp14:anchorId="007DFFB0" wp14:editId="6E7E2F95">
            <wp:extent cx="3195955" cy="1740535"/>
            <wp:effectExtent l="0" t="0" r="4445" b="0"/>
            <wp:docPr id="24" name="Picture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3195955" cy="1740535"/>
                    </a:xfrm>
                    <a:prstGeom prst="rect">
                      <a:avLst/>
                    </a:prstGeom>
                  </pic:spPr>
                </pic:pic>
              </a:graphicData>
            </a:graphic>
          </wp:inline>
        </w:drawing>
      </w:r>
    </w:p>
    <w:p w14:paraId="636257E4" w14:textId="1B59C21F" w:rsidR="00A05CE5" w:rsidRDefault="00A05CE5" w:rsidP="00A05CE5">
      <w:pPr>
        <w:pStyle w:val="BodyText"/>
        <w:ind w:firstLine="0pt"/>
        <w:jc w:val="center"/>
        <w:rPr>
          <w:lang w:val="en-US"/>
        </w:rPr>
      </w:pPr>
      <w:r>
        <w:rPr>
          <w:lang w:val="en-US"/>
        </w:rPr>
        <w:t>Figure 5. Types of alcohol consumption in two countries</w:t>
      </w:r>
    </w:p>
    <w:p w14:paraId="5D78ECD0" w14:textId="239894D9" w:rsidR="00A05CE5" w:rsidRDefault="00A05CE5" w:rsidP="00A05CE5">
      <w:pPr>
        <w:pStyle w:val="BodyText"/>
        <w:ind w:firstLine="0pt"/>
        <w:rPr>
          <w:lang w:val="en-US"/>
        </w:rPr>
      </w:pPr>
      <w:r>
        <w:rPr>
          <w:lang w:val="en-US"/>
        </w:rPr>
        <w:tab/>
        <w:t>Figure 5 shows the types of alcohol consumption in Russia and Canada in year 2010 visualized using ApexCharts.js stacked bar chart.</w:t>
      </w:r>
      <w:r w:rsidR="00F1158E">
        <w:rPr>
          <w:lang w:val="en-US"/>
        </w:rPr>
        <w:t xml:space="preserve"> </w:t>
      </w:r>
      <w:sdt>
        <w:sdtPr>
          <w:rPr>
            <w:lang w:val="en-US"/>
          </w:rPr>
          <w:id w:val="-776027493"/>
          <w:citation/>
        </w:sdtPr>
        <w:sdtEndPr/>
        <w:sdtContent>
          <w:r w:rsidR="00F1158E">
            <w:rPr>
              <w:lang w:val="en-US"/>
            </w:rPr>
            <w:fldChar w:fldCharType="begin"/>
          </w:r>
          <w:r w:rsidR="00F1158E">
            <w:rPr>
              <w:lang w:val="en-SG"/>
            </w:rPr>
            <w:instrText xml:space="preserve"> CITATION Ape193 \l</w:instrText>
          </w:r>
          <w:r w:rsidR="00F5486A">
            <w:rPr>
              <w:lang w:val="en-SG"/>
            </w:rPr>
            <w:instrText xml:space="preserve"> en-SG </w:instrText>
          </w:r>
          <w:r w:rsidR="00F1158E">
            <w:rPr>
              <w:lang w:val="en-US"/>
            </w:rPr>
            <w:fldChar w:fldCharType="separate"/>
          </w:r>
          <w:r w:rsidR="00AA12F3" w:rsidRPr="00AA12F3">
            <w:rPr>
              <w:noProof/>
              <w:lang w:val="en-SG"/>
            </w:rPr>
            <w:t>[9]</w:t>
          </w:r>
          <w:r w:rsidR="00F1158E">
            <w:rPr>
              <w:lang w:val="en-US"/>
            </w:rPr>
            <w:fldChar w:fldCharType="end"/>
          </w:r>
        </w:sdtContent>
      </w:sdt>
      <w:r>
        <w:rPr>
          <w:lang w:val="en-US"/>
        </w:rPr>
        <w:t xml:space="preserve"> Stacked bar chart to differentiate clearly the differences in the types of alcohol consumed in the different countries. Similarly, the colors for beer, wine and spirit is yellow, red and blue.</w:t>
      </w:r>
    </w:p>
    <w:p w14:paraId="7100B8B0" w14:textId="712EA1DB" w:rsidR="00A05CE5" w:rsidRDefault="004E6991" w:rsidP="00A05CE5">
      <w:pPr>
        <w:pStyle w:val="BodyText"/>
        <w:ind w:firstLine="0pt"/>
        <w:rPr>
          <w:lang w:val="en-US"/>
        </w:rPr>
      </w:pPr>
      <w:r>
        <w:rPr>
          <w:noProof/>
        </w:rPr>
        <w:drawing>
          <wp:inline distT="0" distB="0" distL="0" distR="0" wp14:anchorId="250432D1" wp14:editId="42631F61">
            <wp:extent cx="3195955" cy="1704975"/>
            <wp:effectExtent l="0" t="0" r="4445" b="9525"/>
            <wp:docPr id="25" name="Picture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3195955" cy="1704975"/>
                    </a:xfrm>
                    <a:prstGeom prst="rect">
                      <a:avLst/>
                    </a:prstGeom>
                  </pic:spPr>
                </pic:pic>
              </a:graphicData>
            </a:graphic>
          </wp:inline>
        </w:drawing>
      </w:r>
    </w:p>
    <w:p w14:paraId="55039A41" w14:textId="68EF5AA2" w:rsidR="00A05CE5" w:rsidRDefault="00A05CE5" w:rsidP="00A05CE5">
      <w:pPr>
        <w:pStyle w:val="BodyText"/>
        <w:ind w:firstLine="0pt"/>
        <w:jc w:val="center"/>
        <w:rPr>
          <w:lang w:val="en-US"/>
        </w:rPr>
      </w:pPr>
      <w:r>
        <w:rPr>
          <w:lang w:val="en-US"/>
        </w:rPr>
        <w:t>Figure 6. Types of alcohol consumption in three countries</w:t>
      </w:r>
    </w:p>
    <w:p w14:paraId="4174E1FA" w14:textId="611936E1" w:rsidR="008D7C96" w:rsidRDefault="004E6991" w:rsidP="008D7C96">
      <w:pPr>
        <w:pStyle w:val="BodyText"/>
        <w:ind w:firstLine="0pt"/>
        <w:rPr>
          <w:lang w:val="en-US"/>
        </w:rPr>
      </w:pPr>
      <w:r>
        <w:rPr>
          <w:noProof/>
        </w:rPr>
        <w:drawing>
          <wp:inline distT="0" distB="0" distL="0" distR="0" wp14:anchorId="1F5B374C" wp14:editId="7FA03D9B">
            <wp:extent cx="3195955" cy="1749425"/>
            <wp:effectExtent l="0" t="0" r="4445" b="3175"/>
            <wp:docPr id="26" name="Picture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3195955" cy="1749425"/>
                    </a:xfrm>
                    <a:prstGeom prst="rect">
                      <a:avLst/>
                    </a:prstGeom>
                  </pic:spPr>
                </pic:pic>
              </a:graphicData>
            </a:graphic>
          </wp:inline>
        </w:drawing>
      </w:r>
    </w:p>
    <w:p w14:paraId="119BBC88" w14:textId="18710344" w:rsidR="008D7C96" w:rsidRDefault="008D7C96" w:rsidP="008D7C96">
      <w:pPr>
        <w:pStyle w:val="BodyText"/>
        <w:ind w:firstLine="0pt"/>
        <w:jc w:val="center"/>
        <w:rPr>
          <w:lang w:val="en-US"/>
        </w:rPr>
      </w:pPr>
      <w:r>
        <w:rPr>
          <w:lang w:val="en-US"/>
        </w:rPr>
        <w:t>Figure 7. Obesity among gender charts</w:t>
      </w:r>
    </w:p>
    <w:p w14:paraId="42970BF7" w14:textId="136544A8" w:rsidR="00357CF4" w:rsidRDefault="004E6991" w:rsidP="00357CF4">
      <w:pPr>
        <w:pStyle w:val="BodyText"/>
        <w:ind w:firstLine="0pt"/>
        <w:rPr>
          <w:lang w:val="en-US"/>
        </w:rPr>
      </w:pPr>
      <w:r>
        <w:rPr>
          <w:noProof/>
        </w:rPr>
        <w:drawing>
          <wp:inline distT="0" distB="0" distL="0" distR="0" wp14:anchorId="2F078BBE" wp14:editId="6B4856DE">
            <wp:extent cx="3195955" cy="1746885"/>
            <wp:effectExtent l="0" t="0" r="4445" b="5715"/>
            <wp:docPr id="27" name="Picture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6"/>
                    <a:stretch>
                      <a:fillRect/>
                    </a:stretch>
                  </pic:blipFill>
                  <pic:spPr>
                    <a:xfrm>
                      <a:off x="0" y="0"/>
                      <a:ext cx="3195955" cy="1746885"/>
                    </a:xfrm>
                    <a:prstGeom prst="rect">
                      <a:avLst/>
                    </a:prstGeom>
                  </pic:spPr>
                </pic:pic>
              </a:graphicData>
            </a:graphic>
          </wp:inline>
        </w:drawing>
      </w:r>
    </w:p>
    <w:p w14:paraId="32ADC91B" w14:textId="51397211" w:rsidR="00357CF4" w:rsidRDefault="00357CF4" w:rsidP="00357CF4">
      <w:pPr>
        <w:pStyle w:val="BodyText"/>
        <w:ind w:firstLine="0pt"/>
        <w:jc w:val="center"/>
        <w:rPr>
          <w:lang w:val="en-US"/>
        </w:rPr>
      </w:pPr>
      <w:r>
        <w:rPr>
          <w:lang w:val="en-US"/>
        </w:rPr>
        <w:t>Figure 8. Prevalence of insufficient activity among gender charts</w:t>
      </w:r>
    </w:p>
    <w:p w14:paraId="23D9D3EA" w14:textId="3DE83074" w:rsidR="004E6991" w:rsidRDefault="004E6991" w:rsidP="00357CF4">
      <w:pPr>
        <w:pStyle w:val="BodyText"/>
        <w:ind w:firstLine="0pt"/>
        <w:jc w:val="center"/>
        <w:rPr>
          <w:lang w:val="en-US"/>
        </w:rPr>
      </w:pPr>
      <w:r>
        <w:rPr>
          <w:noProof/>
        </w:rPr>
        <w:drawing>
          <wp:inline distT="0" distB="0" distL="0" distR="0" wp14:anchorId="34AD7EB8" wp14:editId="55B5E392">
            <wp:extent cx="3195955" cy="1731010"/>
            <wp:effectExtent l="0" t="0" r="4445" b="2540"/>
            <wp:docPr id="28" name="Picture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3195955" cy="1731010"/>
                    </a:xfrm>
                    <a:prstGeom prst="rect">
                      <a:avLst/>
                    </a:prstGeom>
                  </pic:spPr>
                </pic:pic>
              </a:graphicData>
            </a:graphic>
          </wp:inline>
        </w:drawing>
      </w:r>
    </w:p>
    <w:p w14:paraId="0F97B8DF" w14:textId="2E210E39" w:rsidR="004E6991" w:rsidRDefault="004E6991" w:rsidP="00357CF4">
      <w:pPr>
        <w:pStyle w:val="BodyText"/>
        <w:ind w:firstLine="0pt"/>
        <w:jc w:val="center"/>
        <w:rPr>
          <w:lang w:val="en-US"/>
        </w:rPr>
      </w:pPr>
      <w:r>
        <w:rPr>
          <w:lang w:val="en-US"/>
        </w:rPr>
        <w:t>Figure 9. Premature NCD death rates among gender charts</w:t>
      </w:r>
    </w:p>
    <w:p w14:paraId="49CA39EE" w14:textId="36E01D9C" w:rsidR="008D7C96" w:rsidRDefault="00A05CE5" w:rsidP="00A05CE5">
      <w:pPr>
        <w:pStyle w:val="BodyText"/>
        <w:ind w:firstLine="0pt"/>
        <w:rPr>
          <w:lang w:val="en-US"/>
        </w:rPr>
      </w:pPr>
      <w:r>
        <w:rPr>
          <w:lang w:val="en-US"/>
        </w:rPr>
        <w:tab/>
        <w:t>Figure 6 shows the type of alcohol consumed in Russia, Canada and Brazil in the year 2010. It is also visualized using ApexCharts.js stacked bar chart.</w:t>
      </w:r>
      <w:r w:rsidR="00F1158E">
        <w:rPr>
          <w:lang w:val="en-US"/>
        </w:rPr>
        <w:t xml:space="preserve"> </w:t>
      </w:r>
      <w:sdt>
        <w:sdtPr>
          <w:rPr>
            <w:lang w:val="en-US"/>
          </w:rPr>
          <w:id w:val="-2052445001"/>
          <w:citation/>
        </w:sdtPr>
        <w:sdtEndPr/>
        <w:sdtContent>
          <w:r w:rsidR="00F1158E">
            <w:rPr>
              <w:lang w:val="en-US"/>
            </w:rPr>
            <w:fldChar w:fldCharType="begin"/>
          </w:r>
          <w:r w:rsidR="00F1158E">
            <w:rPr>
              <w:lang w:val="en-SG"/>
            </w:rPr>
            <w:instrText xml:space="preserve"> CITATION Ape193 \l</w:instrText>
          </w:r>
          <w:r w:rsidR="00F5486A">
            <w:rPr>
              <w:lang w:val="en-SG"/>
            </w:rPr>
            <w:instrText xml:space="preserve"> en-SG </w:instrText>
          </w:r>
          <w:r w:rsidR="00F1158E">
            <w:rPr>
              <w:lang w:val="en-US"/>
            </w:rPr>
            <w:fldChar w:fldCharType="separate"/>
          </w:r>
          <w:r w:rsidR="00AA12F3" w:rsidRPr="00AA12F3">
            <w:rPr>
              <w:noProof/>
              <w:lang w:val="en-SG"/>
            </w:rPr>
            <w:t>[9]</w:t>
          </w:r>
          <w:r w:rsidR="00F1158E">
            <w:rPr>
              <w:lang w:val="en-US"/>
            </w:rPr>
            <w:fldChar w:fldCharType="end"/>
          </w:r>
        </w:sdtContent>
      </w:sdt>
      <w:r>
        <w:rPr>
          <w:lang w:val="en-US"/>
        </w:rPr>
        <w:t xml:space="preserve"> The colors used are the same as the one in Figure 5. </w:t>
      </w:r>
      <w:r w:rsidR="008D7C96">
        <w:rPr>
          <w:lang w:val="en-US"/>
        </w:rPr>
        <w:t>Figure 7 shows the obesity rate among the three countries and the colors blue and red denotes males and females respectively. This is also similar in the insufficient activity chart, where the data is visualized in a stacked bar chart with the same colors denoting males and females</w:t>
      </w:r>
      <w:r w:rsidR="00357CF4">
        <w:rPr>
          <w:lang w:val="en-US"/>
        </w:rPr>
        <w:t xml:space="preserve"> as shown in figure 8</w:t>
      </w:r>
      <w:r w:rsidR="004E6991">
        <w:rPr>
          <w:lang w:val="en-US"/>
        </w:rPr>
        <w:t xml:space="preserve"> as well as figure 9 where it shows the premature NCD death rates among the genders in the respective countries. </w:t>
      </w:r>
    </w:p>
    <w:p w14:paraId="62EB40D7" w14:textId="590665D6" w:rsidR="00A05CE5" w:rsidRDefault="00A05CE5" w:rsidP="00A05CE5">
      <w:pPr>
        <w:pStyle w:val="BodyText"/>
        <w:ind w:firstLine="0pt"/>
        <w:rPr>
          <w:lang w:val="en-US"/>
        </w:rPr>
      </w:pPr>
      <w:r>
        <w:rPr>
          <w:lang w:val="en-US"/>
        </w:rPr>
        <w:tab/>
        <w:t xml:space="preserve">The way we keep track of how many countries are selected is via an array. The way the array is reset is when the array has 3 different countries’ id or when the user clicks on the close button in the chart </w:t>
      </w:r>
      <w:r w:rsidR="008D7C96">
        <w:rPr>
          <w:lang w:val="en-US"/>
        </w:rPr>
        <w:t>area.</w:t>
      </w:r>
    </w:p>
    <w:p w14:paraId="657D9802" w14:textId="06BE04D5" w:rsidR="008D7C96" w:rsidRDefault="008D7C96" w:rsidP="00A05CE5">
      <w:pPr>
        <w:pStyle w:val="BodyText"/>
        <w:ind w:firstLine="0pt"/>
        <w:rPr>
          <w:lang w:val="en-US"/>
        </w:rPr>
      </w:pPr>
      <w:r>
        <w:rPr>
          <w:lang w:val="en-US"/>
        </w:rPr>
        <w:lastRenderedPageBreak/>
        <w:tab/>
        <w:t>Bootstrap is also used to make the buttons look more appealing than just plain buttons with no styling. Particles.js</w:t>
      </w:r>
      <w:r w:rsidR="00AA12F3">
        <w:rPr>
          <w:lang w:val="en-US"/>
        </w:rPr>
        <w:t xml:space="preserve"> </w:t>
      </w:r>
      <w:sdt>
        <w:sdtPr>
          <w:rPr>
            <w:lang w:val="en-US"/>
          </w:rPr>
          <w:id w:val="1917519725"/>
          <w:citation/>
        </w:sdtPr>
        <w:sdtEndPr/>
        <w:sdtContent>
          <w:r w:rsidR="00AA12F3">
            <w:rPr>
              <w:lang w:val="en-US"/>
            </w:rPr>
            <w:fldChar w:fldCharType="begin"/>
          </w:r>
          <w:r w:rsidR="00AA12F3">
            <w:rPr>
              <w:lang w:val="en-SG"/>
            </w:rPr>
            <w:instrText xml:space="preserve"> CITATION Vin19 \l</w:instrText>
          </w:r>
          <w:r w:rsidR="00F5486A">
            <w:rPr>
              <w:lang w:val="en-SG"/>
            </w:rPr>
            <w:instrText xml:space="preserve"> en-SG </w:instrText>
          </w:r>
          <w:r w:rsidR="00AA12F3">
            <w:rPr>
              <w:lang w:val="en-US"/>
            </w:rPr>
            <w:fldChar w:fldCharType="separate"/>
          </w:r>
          <w:r w:rsidR="00AA12F3" w:rsidRPr="00AA12F3">
            <w:rPr>
              <w:noProof/>
              <w:lang w:val="en-SG"/>
            </w:rPr>
            <w:t>[10]</w:t>
          </w:r>
          <w:r w:rsidR="00AA12F3">
            <w:rPr>
              <w:lang w:val="en-US"/>
            </w:rPr>
            <w:fldChar w:fldCharType="end"/>
          </w:r>
        </w:sdtContent>
      </w:sdt>
      <w:r>
        <w:rPr>
          <w:lang w:val="en-US"/>
        </w:rPr>
        <w:t xml:space="preserve"> is used in this project to create the moving stars in the background </w:t>
      </w:r>
      <w:r w:rsidR="00AA12F3">
        <w:rPr>
          <w:lang w:val="en-US"/>
        </w:rPr>
        <w:t>to</w:t>
      </w:r>
      <w:r>
        <w:rPr>
          <w:lang w:val="en-US"/>
        </w:rPr>
        <w:t xml:space="preserve"> simulate the likes of the earth in space.</w:t>
      </w:r>
    </w:p>
    <w:p w14:paraId="758E0296" w14:textId="77777777" w:rsidR="005C3F18" w:rsidRPr="00D302DE" w:rsidRDefault="005C3F18" w:rsidP="00D302DE">
      <w:pPr>
        <w:pStyle w:val="BodyText"/>
        <w:ind w:firstLine="0pt"/>
        <w:rPr>
          <w:lang w:val="en-US"/>
        </w:rPr>
      </w:pPr>
    </w:p>
    <w:p w14:paraId="2FEDFA0C" w14:textId="7AD3E3C0" w:rsidR="00877A16" w:rsidRDefault="00043A32" w:rsidP="00877A16">
      <w:pPr>
        <w:pStyle w:val="Heading1"/>
      </w:pPr>
      <w:r>
        <w:t>E</w:t>
      </w:r>
      <w:r w:rsidR="00877A16">
        <w:t>valuation</w:t>
      </w:r>
    </w:p>
    <w:p w14:paraId="17600D38" w14:textId="4BE66630" w:rsidR="00C6267C" w:rsidRDefault="00CF56D8" w:rsidP="00CF56D8">
      <w:pPr>
        <w:pStyle w:val="BodyText"/>
        <w:rPr>
          <w:lang w:val="en-US"/>
        </w:rPr>
      </w:pPr>
      <w:r>
        <w:rPr>
          <w:lang w:val="en-US"/>
        </w:rPr>
        <w:t xml:space="preserve">For our evaluation, </w:t>
      </w:r>
      <w:r w:rsidR="00342DF9">
        <w:rPr>
          <w:lang w:val="en-US"/>
        </w:rPr>
        <w:t xml:space="preserve">the team </w:t>
      </w:r>
      <w:r>
        <w:rPr>
          <w:lang w:val="en-US"/>
        </w:rPr>
        <w:t xml:space="preserve">used Heuristic </w:t>
      </w:r>
      <w:r w:rsidR="007A2B69">
        <w:rPr>
          <w:lang w:val="en-US"/>
        </w:rPr>
        <w:t>e</w:t>
      </w:r>
      <w:r>
        <w:rPr>
          <w:lang w:val="en-US"/>
        </w:rPr>
        <w:t xml:space="preserve">valuation </w:t>
      </w:r>
      <w:r w:rsidR="00BD1003">
        <w:rPr>
          <w:lang w:val="en-US"/>
        </w:rPr>
        <w:t xml:space="preserve">technique </w:t>
      </w:r>
      <w:r>
        <w:rPr>
          <w:lang w:val="en-US"/>
        </w:rPr>
        <w:t xml:space="preserve">that </w:t>
      </w:r>
      <w:r w:rsidR="007A2B69">
        <w:rPr>
          <w:lang w:val="en-US"/>
        </w:rPr>
        <w:t xml:space="preserve">is defined as a review of user interface, looking closely at user experience aspects. It </w:t>
      </w:r>
      <w:r>
        <w:rPr>
          <w:lang w:val="en-US"/>
        </w:rPr>
        <w:t>helps to identify usability problems in the user interface desig</w:t>
      </w:r>
      <w:r w:rsidR="007A2B69">
        <w:rPr>
          <w:lang w:val="en-US"/>
        </w:rPr>
        <w:t>n</w:t>
      </w:r>
      <w:r>
        <w:rPr>
          <w:lang w:val="en-US"/>
        </w:rPr>
        <w:t xml:space="preserve">. </w:t>
      </w:r>
      <w:r w:rsidR="00642E6F">
        <w:rPr>
          <w:lang w:val="en-US"/>
        </w:rPr>
        <w:t xml:space="preserve">We gathered a group of 10 evaluators who will evaluate from our paper prototype to final product in all the various evaluation phase. The evaluators also signed the ethics checklist form before beginning the evaluation. </w:t>
      </w:r>
      <w:r>
        <w:rPr>
          <w:lang w:val="en-US"/>
        </w:rPr>
        <w:t>Firstly, we presented paper prototypes to</w:t>
      </w:r>
      <w:r w:rsidR="00642E6F">
        <w:rPr>
          <w:lang w:val="en-US"/>
        </w:rPr>
        <w:t xml:space="preserve"> the evaluators</w:t>
      </w:r>
      <w:r>
        <w:rPr>
          <w:lang w:val="en-US"/>
        </w:rPr>
        <w:t xml:space="preserve">. The evaluation process is </w:t>
      </w:r>
      <w:r w:rsidR="007A2B69">
        <w:rPr>
          <w:lang w:val="en-US"/>
        </w:rPr>
        <w:t>conducted</w:t>
      </w:r>
      <w:r>
        <w:rPr>
          <w:lang w:val="en-US"/>
        </w:rPr>
        <w:t xml:space="preserve"> </w:t>
      </w:r>
      <w:r w:rsidR="007A2B69">
        <w:rPr>
          <w:lang w:val="en-US"/>
        </w:rPr>
        <w:t>against a set of</w:t>
      </w:r>
      <w:r>
        <w:rPr>
          <w:lang w:val="en-US"/>
        </w:rPr>
        <w:t xml:space="preserve"> design guidelines</w:t>
      </w:r>
      <w:r w:rsidR="007A2B69">
        <w:rPr>
          <w:lang w:val="en-US"/>
        </w:rPr>
        <w:t>, also known as heuristics</w:t>
      </w:r>
      <w:r>
        <w:rPr>
          <w:lang w:val="en-US"/>
        </w:rPr>
        <w:t xml:space="preserve"> established by Nielson and </w:t>
      </w:r>
      <w:proofErr w:type="spellStart"/>
      <w:r>
        <w:rPr>
          <w:lang w:val="en-US"/>
        </w:rPr>
        <w:t>Molich</w:t>
      </w:r>
      <w:proofErr w:type="spellEnd"/>
      <w:r>
        <w:rPr>
          <w:lang w:val="en-US"/>
        </w:rPr>
        <w:t>.</w:t>
      </w:r>
      <w:sdt>
        <w:sdtPr>
          <w:rPr>
            <w:lang w:val="en-US"/>
          </w:rPr>
          <w:id w:val="1789233540"/>
          <w:citation/>
        </w:sdtPr>
        <w:sdtEndPr/>
        <w:sdtContent>
          <w:r w:rsidR="00D848AE">
            <w:rPr>
              <w:lang w:val="en-US"/>
            </w:rPr>
            <w:fldChar w:fldCharType="begin"/>
          </w:r>
          <w:r w:rsidR="00D848AE">
            <w:rPr>
              <w:lang w:val="en-US"/>
            </w:rPr>
            <w:instrText xml:space="preserve"> CITATION 10U94 \l</w:instrText>
          </w:r>
          <w:r w:rsidR="00576698">
            <w:rPr>
              <w:lang w:val="en-US"/>
            </w:rPr>
            <w:instrText xml:space="preserve"> en-US </w:instrText>
          </w:r>
          <w:r w:rsidR="00D848AE">
            <w:rPr>
              <w:lang w:val="en-US"/>
            </w:rPr>
            <w:fldChar w:fldCharType="separate"/>
          </w:r>
          <w:r w:rsidR="00AA12F3">
            <w:rPr>
              <w:noProof/>
              <w:lang w:val="en-US"/>
            </w:rPr>
            <w:t xml:space="preserve"> </w:t>
          </w:r>
          <w:r w:rsidR="00AA12F3" w:rsidRPr="00AA12F3">
            <w:rPr>
              <w:noProof/>
              <w:lang w:val="en-US"/>
            </w:rPr>
            <w:t>[11]</w:t>
          </w:r>
          <w:r w:rsidR="00D848AE">
            <w:rPr>
              <w:lang w:val="en-US"/>
            </w:rPr>
            <w:fldChar w:fldCharType="end"/>
          </w:r>
        </w:sdtContent>
      </w:sdt>
      <w:r w:rsidR="00D848AE">
        <w:rPr>
          <w:lang w:val="en-US"/>
        </w:rPr>
        <w:t xml:space="preserve"> </w:t>
      </w:r>
      <w:r w:rsidR="00BD1003">
        <w:rPr>
          <w:lang w:val="en-US"/>
        </w:rPr>
        <w:t xml:space="preserve">The reason why </w:t>
      </w:r>
      <w:r w:rsidR="00342DF9">
        <w:rPr>
          <w:lang w:val="en-US"/>
        </w:rPr>
        <w:t>the team</w:t>
      </w:r>
      <w:r w:rsidR="00BD1003">
        <w:rPr>
          <w:lang w:val="en-US"/>
        </w:rPr>
        <w:t xml:space="preserve"> chose </w:t>
      </w:r>
      <w:r w:rsidR="007A2B69">
        <w:rPr>
          <w:lang w:val="en-US"/>
        </w:rPr>
        <w:t>to perform h</w:t>
      </w:r>
      <w:r w:rsidR="00BD1003">
        <w:rPr>
          <w:lang w:val="en-US"/>
        </w:rPr>
        <w:t xml:space="preserve">euristic </w:t>
      </w:r>
      <w:r w:rsidR="007A2B69">
        <w:rPr>
          <w:lang w:val="en-US"/>
        </w:rPr>
        <w:t>e</w:t>
      </w:r>
      <w:r w:rsidR="00BD1003">
        <w:rPr>
          <w:lang w:val="en-US"/>
        </w:rPr>
        <w:t xml:space="preserve">valuation </w:t>
      </w:r>
      <w:r w:rsidR="007A2B69">
        <w:rPr>
          <w:lang w:val="en-US"/>
        </w:rPr>
        <w:t xml:space="preserve">is because </w:t>
      </w:r>
      <w:r w:rsidR="005D62E3">
        <w:rPr>
          <w:lang w:val="en-US"/>
        </w:rPr>
        <w:t>heuristic evaluation can</w:t>
      </w:r>
      <w:r w:rsidR="00273FF9">
        <w:rPr>
          <w:lang w:val="en-US"/>
        </w:rPr>
        <w:t xml:space="preserve"> </w:t>
      </w:r>
      <w:r w:rsidR="007A2B69">
        <w:rPr>
          <w:lang w:val="en-US"/>
        </w:rPr>
        <w:t>provide</w:t>
      </w:r>
      <w:r w:rsidR="00273FF9">
        <w:rPr>
          <w:lang w:val="en-US"/>
        </w:rPr>
        <w:t xml:space="preserve"> the team quick feedback</w:t>
      </w:r>
      <w:r w:rsidR="007A2B69">
        <w:rPr>
          <w:lang w:val="en-US"/>
        </w:rPr>
        <w:t xml:space="preserve"> and results</w:t>
      </w:r>
      <w:r w:rsidR="00273FF9">
        <w:rPr>
          <w:lang w:val="en-US"/>
        </w:rPr>
        <w:t xml:space="preserve"> on how to improve the user interface</w:t>
      </w:r>
      <w:r w:rsidR="007A2B69">
        <w:rPr>
          <w:lang w:val="en-US"/>
        </w:rPr>
        <w:t xml:space="preserve"> design</w:t>
      </w:r>
      <w:r w:rsidR="00273FF9">
        <w:rPr>
          <w:lang w:val="en-US"/>
        </w:rPr>
        <w:t xml:space="preserve">. In addition, different evaluators can find different usability problems as it can be difficult for a single individual to find all usability problems. </w:t>
      </w:r>
      <w:r w:rsidR="00B2664B">
        <w:rPr>
          <w:lang w:val="en-US"/>
        </w:rPr>
        <w:t>This can help to detect the highest number of possible usability problems before the final design is produced.</w:t>
      </w:r>
      <w:r w:rsidR="005D62E3">
        <w:rPr>
          <w:lang w:val="en-US"/>
        </w:rPr>
        <w:t xml:space="preserve"> For the evaluation phase, evaluators go through the paper prototypes and user interface design.</w:t>
      </w:r>
      <w:r w:rsidR="005D62E3" w:rsidRPr="005D62E3">
        <w:rPr>
          <w:lang w:val="en-US"/>
        </w:rPr>
        <w:t xml:space="preserve"> </w:t>
      </w:r>
      <w:r w:rsidR="005D62E3">
        <w:rPr>
          <w:lang w:val="en-US"/>
        </w:rPr>
        <w:t>They will inspect the application’s flow and interfaces against the 10 guidelines. Whenever they come across an issue or an area for improvement, the team will record the issue down in the heuristic worksheet that is attached in the Appendices section. After the evaluators have completed their evaluations, the team conducted a meeting to summarize what the findings were and ranked the issues that should be addressed according to its severity.</w:t>
      </w:r>
    </w:p>
    <w:p w14:paraId="53F18DA0" w14:textId="22948631" w:rsidR="00357CF4" w:rsidRPr="009168FC" w:rsidRDefault="00357CF4" w:rsidP="00CF56D8">
      <w:pPr>
        <w:pStyle w:val="BodyText"/>
        <w:rPr>
          <w:lang w:val="en-US"/>
        </w:rPr>
      </w:pPr>
      <w:r>
        <w:rPr>
          <w:lang w:val="en-US"/>
        </w:rPr>
        <w:t>For the final product, the team allowed the evaluators to go onto the website and test for the usability and the functionality of the website. The responses from the evaluators after exploring the website was recorded using a questionnaire.</w:t>
      </w:r>
    </w:p>
    <w:p w14:paraId="756D6E96" w14:textId="77777777" w:rsidR="00CF56D8" w:rsidRDefault="00CF56D8" w:rsidP="00CF56D8">
      <w:pPr>
        <w:pStyle w:val="Heading2"/>
      </w:pPr>
      <w:r>
        <w:t>First Evaluation Phase</w:t>
      </w:r>
    </w:p>
    <w:p w14:paraId="0465E2FD" w14:textId="553AE9A0" w:rsidR="0024487C" w:rsidRDefault="00CF56D8" w:rsidP="0001678D">
      <w:pPr>
        <w:pStyle w:val="BodyText"/>
        <w:rPr>
          <w:lang w:val="en-US"/>
        </w:rPr>
      </w:pPr>
      <w:r>
        <w:rPr>
          <w:lang w:val="en-US"/>
        </w:rPr>
        <w:t>In the first evaluation phase,</w:t>
      </w:r>
      <w:r w:rsidR="00BD1003">
        <w:rPr>
          <w:lang w:val="en-US"/>
        </w:rPr>
        <w:t xml:space="preserve"> </w:t>
      </w:r>
      <w:r w:rsidR="00197F5B">
        <w:rPr>
          <w:lang w:val="en-US"/>
        </w:rPr>
        <w:t>the</w:t>
      </w:r>
      <w:r w:rsidR="005C04C0">
        <w:rPr>
          <w:lang w:val="en-US"/>
        </w:rPr>
        <w:t xml:space="preserve"> paper prototypes used for the first evaluation phase are attached below.</w:t>
      </w:r>
      <w:r w:rsidR="0001678D">
        <w:rPr>
          <w:lang w:val="en-US"/>
        </w:rPr>
        <w:t xml:space="preserve"> </w:t>
      </w:r>
    </w:p>
    <w:p w14:paraId="7C1F3DB2" w14:textId="7F5351BB" w:rsidR="00B14593" w:rsidRDefault="00B14593" w:rsidP="0001678D">
      <w:pPr>
        <w:pStyle w:val="BodyText"/>
        <w:rPr>
          <w:lang w:val="en-US"/>
        </w:rPr>
      </w:pPr>
      <w:r>
        <w:rPr>
          <w:noProof/>
          <w:lang w:val="en-US"/>
        </w:rPr>
        <w:drawing>
          <wp:inline distT="0" distB="0" distL="0" distR="0" wp14:anchorId="5034019A" wp14:editId="38D966E9">
            <wp:extent cx="3195955" cy="1847850"/>
            <wp:effectExtent l="0" t="0" r="4445"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aper prototype 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5955" cy="1847850"/>
                    </a:xfrm>
                    <a:prstGeom prst="rect">
                      <a:avLst/>
                    </a:prstGeom>
                  </pic:spPr>
                </pic:pic>
              </a:graphicData>
            </a:graphic>
          </wp:inline>
        </w:drawing>
      </w:r>
    </w:p>
    <w:p w14:paraId="3A736AE5" w14:textId="074CC5B7" w:rsidR="005E4708" w:rsidRDefault="005E4708" w:rsidP="005E4708">
      <w:pPr>
        <w:pStyle w:val="BodyText"/>
        <w:jc w:val="center"/>
        <w:rPr>
          <w:lang w:val="en-US"/>
        </w:rPr>
      </w:pPr>
      <w:r>
        <w:rPr>
          <w:lang w:val="en-US"/>
        </w:rPr>
        <w:t xml:space="preserve">Figure </w:t>
      </w:r>
      <w:r w:rsidR="001F5A2E">
        <w:rPr>
          <w:lang w:val="en-US"/>
        </w:rPr>
        <w:t>10</w:t>
      </w:r>
      <w:r>
        <w:rPr>
          <w:lang w:val="en-US"/>
        </w:rPr>
        <w:t>. First paper prototype(I)</w:t>
      </w:r>
    </w:p>
    <w:p w14:paraId="4D23CCA7" w14:textId="768059A4" w:rsidR="00B14593" w:rsidRDefault="00B14593" w:rsidP="0001678D">
      <w:pPr>
        <w:pStyle w:val="BodyText"/>
        <w:rPr>
          <w:lang w:val="en-US"/>
        </w:rPr>
      </w:pPr>
      <w:r>
        <w:rPr>
          <w:noProof/>
          <w:lang w:val="en-US"/>
        </w:rPr>
        <w:drawing>
          <wp:inline distT="0" distB="0" distL="0" distR="0" wp14:anchorId="3C128DEE" wp14:editId="75DC3CF5">
            <wp:extent cx="3195955" cy="1873250"/>
            <wp:effectExtent l="0" t="0" r="4445"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aper prototype 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95955" cy="1873250"/>
                    </a:xfrm>
                    <a:prstGeom prst="rect">
                      <a:avLst/>
                    </a:prstGeom>
                  </pic:spPr>
                </pic:pic>
              </a:graphicData>
            </a:graphic>
          </wp:inline>
        </w:drawing>
      </w:r>
    </w:p>
    <w:p w14:paraId="3EC4F656" w14:textId="5302028F" w:rsidR="005E4708" w:rsidRDefault="005E4708" w:rsidP="005E4708">
      <w:pPr>
        <w:pStyle w:val="BodyText"/>
        <w:jc w:val="center"/>
        <w:rPr>
          <w:lang w:val="en-US"/>
        </w:rPr>
      </w:pPr>
      <w:r>
        <w:rPr>
          <w:lang w:val="en-US"/>
        </w:rPr>
        <w:t xml:space="preserve">Figure </w:t>
      </w:r>
      <w:r w:rsidR="001F5A2E">
        <w:rPr>
          <w:lang w:val="en-US"/>
        </w:rPr>
        <w:t>11</w:t>
      </w:r>
      <w:r>
        <w:rPr>
          <w:lang w:val="en-US"/>
        </w:rPr>
        <w:t>. First paper prototype(II)</w:t>
      </w:r>
    </w:p>
    <w:p w14:paraId="34FBE675" w14:textId="77777777" w:rsidR="005E4708" w:rsidRDefault="005E4708" w:rsidP="0001678D">
      <w:pPr>
        <w:pStyle w:val="BodyText"/>
        <w:rPr>
          <w:lang w:val="en-US"/>
        </w:rPr>
      </w:pPr>
    </w:p>
    <w:p w14:paraId="34D12331" w14:textId="67D1421F" w:rsidR="00C6267C" w:rsidRDefault="0024487C" w:rsidP="0001678D">
      <w:pPr>
        <w:pStyle w:val="BodyText"/>
        <w:rPr>
          <w:lang w:val="en-US"/>
        </w:rPr>
      </w:pPr>
      <w:r>
        <w:rPr>
          <w:lang w:val="en-US"/>
        </w:rPr>
        <w:t xml:space="preserve">From </w:t>
      </w:r>
      <w:r w:rsidR="00197F5B">
        <w:rPr>
          <w:lang w:val="en-US"/>
        </w:rPr>
        <w:t>this</w:t>
      </w:r>
      <w:r w:rsidR="0001678D">
        <w:rPr>
          <w:lang w:val="en-US"/>
        </w:rPr>
        <w:t xml:space="preserve"> </w:t>
      </w:r>
      <w:r>
        <w:rPr>
          <w:lang w:val="en-US"/>
        </w:rPr>
        <w:t xml:space="preserve">evaluation phase, there are </w:t>
      </w:r>
      <w:r w:rsidR="00237B0B">
        <w:rPr>
          <w:lang w:val="en-US"/>
        </w:rPr>
        <w:t xml:space="preserve">some </w:t>
      </w:r>
      <w:r w:rsidR="00F004BF">
        <w:rPr>
          <w:lang w:val="en-US"/>
        </w:rPr>
        <w:t>feedback</w:t>
      </w:r>
      <w:r>
        <w:rPr>
          <w:lang w:val="en-US"/>
        </w:rPr>
        <w:t xml:space="preserve"> raised</w:t>
      </w:r>
      <w:r w:rsidR="00943A27">
        <w:rPr>
          <w:lang w:val="en-US"/>
        </w:rPr>
        <w:t xml:space="preserve"> </w:t>
      </w:r>
      <w:r w:rsidR="00F004BF">
        <w:rPr>
          <w:lang w:val="en-US"/>
        </w:rPr>
        <w:t xml:space="preserve">in concern with the guidelines </w:t>
      </w:r>
      <w:r w:rsidR="00943A27">
        <w:rPr>
          <w:lang w:val="en-US"/>
        </w:rPr>
        <w:t xml:space="preserve">among </w:t>
      </w:r>
      <w:r w:rsidR="00237B0B">
        <w:rPr>
          <w:lang w:val="en-US"/>
        </w:rPr>
        <w:t>the</w:t>
      </w:r>
      <w:r w:rsidR="00943A27">
        <w:rPr>
          <w:lang w:val="en-US"/>
        </w:rPr>
        <w:t xml:space="preserve"> evaluators</w:t>
      </w:r>
      <w:r w:rsidR="00B14593">
        <w:rPr>
          <w:lang w:val="en-US"/>
        </w:rPr>
        <w:t>.</w:t>
      </w:r>
      <w:r w:rsidR="00237B0B">
        <w:rPr>
          <w:lang w:val="en-US"/>
        </w:rPr>
        <w:t xml:space="preserve"> </w:t>
      </w:r>
      <w:r w:rsidR="00A91F34">
        <w:rPr>
          <w:lang w:val="en-US"/>
        </w:rPr>
        <w:t>The feedback</w:t>
      </w:r>
      <w:r w:rsidR="00F004BF">
        <w:rPr>
          <w:lang w:val="en-US"/>
        </w:rPr>
        <w:t>s</w:t>
      </w:r>
      <w:r w:rsidR="00A91F34">
        <w:rPr>
          <w:lang w:val="en-US"/>
        </w:rPr>
        <w:t xml:space="preserve"> received from the evaluators are </w:t>
      </w:r>
      <w:r w:rsidR="00F004BF">
        <w:rPr>
          <w:lang w:val="en-US"/>
        </w:rPr>
        <w:t xml:space="preserve">then </w:t>
      </w:r>
      <w:r w:rsidR="00A91F34">
        <w:rPr>
          <w:lang w:val="en-US"/>
        </w:rPr>
        <w:t>collated and discussed within the team</w:t>
      </w:r>
      <w:r w:rsidR="00F004BF">
        <w:rPr>
          <w:lang w:val="en-US"/>
        </w:rPr>
        <w:t xml:space="preserve">. Each issue was assigned a </w:t>
      </w:r>
      <w:r w:rsidR="00A91F34">
        <w:rPr>
          <w:lang w:val="en-US"/>
        </w:rPr>
        <w:t>level of severity</w:t>
      </w:r>
      <w:r w:rsidR="00846A67">
        <w:rPr>
          <w:lang w:val="en-US"/>
        </w:rPr>
        <w:t>. The issues included, the</w:t>
      </w:r>
      <w:r w:rsidR="00B14593">
        <w:rPr>
          <w:lang w:val="en-US"/>
        </w:rPr>
        <w:t xml:space="preserve"> ‘Flexibility and efficiency of use’ guideline where some evaluators find the design of the website, based on the paper prototype too simple. </w:t>
      </w:r>
      <w:r w:rsidR="00846A67">
        <w:rPr>
          <w:lang w:val="en-US"/>
        </w:rPr>
        <w:t xml:space="preserve">While some voiced the simplicity of the website a good thing, some however mentioned that </w:t>
      </w:r>
      <w:r w:rsidR="00F004BF">
        <w:rPr>
          <w:lang w:val="en-US"/>
        </w:rPr>
        <w:t xml:space="preserve">more </w:t>
      </w:r>
      <w:r w:rsidR="00846A67">
        <w:rPr>
          <w:lang w:val="en-US"/>
        </w:rPr>
        <w:t>f</w:t>
      </w:r>
      <w:r w:rsidR="00B14593">
        <w:rPr>
          <w:lang w:val="en-US"/>
        </w:rPr>
        <w:t xml:space="preserve">ilters </w:t>
      </w:r>
      <w:r w:rsidR="00846A67">
        <w:rPr>
          <w:lang w:val="en-US"/>
        </w:rPr>
        <w:t>can</w:t>
      </w:r>
      <w:r w:rsidR="00B14593">
        <w:rPr>
          <w:lang w:val="en-US"/>
        </w:rPr>
        <w:t xml:space="preserve"> be </w:t>
      </w:r>
      <w:r w:rsidR="00F004BF">
        <w:rPr>
          <w:lang w:val="en-US"/>
        </w:rPr>
        <w:t>implemented in the bar-chart section</w:t>
      </w:r>
      <w:r w:rsidR="00B14593">
        <w:rPr>
          <w:lang w:val="en-US"/>
        </w:rPr>
        <w:t xml:space="preserve"> to find certain results that users may want to see</w:t>
      </w:r>
      <w:r w:rsidR="00F004BF">
        <w:rPr>
          <w:lang w:val="en-US"/>
        </w:rPr>
        <w:t xml:space="preserve"> or compare</w:t>
      </w:r>
      <w:r w:rsidR="00B14593">
        <w:rPr>
          <w:lang w:val="en-US"/>
        </w:rPr>
        <w:t xml:space="preserve">. </w:t>
      </w:r>
      <w:r w:rsidR="00846A67">
        <w:rPr>
          <w:lang w:val="en-US"/>
        </w:rPr>
        <w:t xml:space="preserve">The </w:t>
      </w:r>
      <w:r w:rsidR="00B14593">
        <w:rPr>
          <w:lang w:val="en-US"/>
        </w:rPr>
        <w:t>‘Aesthetic and minimalist design’ guideline where evaluators provided feedback on rearranging the positions of the elements</w:t>
      </w:r>
      <w:r w:rsidR="00A54EC2">
        <w:rPr>
          <w:lang w:val="en-US"/>
        </w:rPr>
        <w:t xml:space="preserve"> </w:t>
      </w:r>
      <w:r w:rsidR="00F004BF">
        <w:rPr>
          <w:lang w:val="en-US"/>
        </w:rPr>
        <w:t>in order for</w:t>
      </w:r>
      <w:r w:rsidR="00015331">
        <w:rPr>
          <w:lang w:val="en-US"/>
        </w:rPr>
        <w:t xml:space="preserve"> the website </w:t>
      </w:r>
      <w:r w:rsidR="00F004BF">
        <w:rPr>
          <w:lang w:val="en-US"/>
        </w:rPr>
        <w:t xml:space="preserve">to </w:t>
      </w:r>
      <w:r w:rsidR="00015331">
        <w:rPr>
          <w:lang w:val="en-US"/>
        </w:rPr>
        <w:t>maintain hierarchy and more visually appealing</w:t>
      </w:r>
      <w:r w:rsidR="00846A67">
        <w:rPr>
          <w:lang w:val="en-US"/>
        </w:rPr>
        <w:t xml:space="preserve">, specifically, the </w:t>
      </w:r>
      <w:r w:rsidR="00B14593">
        <w:rPr>
          <w:lang w:val="en-US"/>
        </w:rPr>
        <w:t xml:space="preserve">drop-down button </w:t>
      </w:r>
      <w:r w:rsidR="00846A67">
        <w:rPr>
          <w:lang w:val="en-US"/>
        </w:rPr>
        <w:t>where users can use to select</w:t>
      </w:r>
      <w:r w:rsidR="00B14593">
        <w:rPr>
          <w:lang w:val="en-US"/>
        </w:rPr>
        <w:t xml:space="preserve"> a certain country</w:t>
      </w:r>
      <w:r w:rsidR="00846A67">
        <w:rPr>
          <w:lang w:val="en-US"/>
        </w:rPr>
        <w:t xml:space="preserve">, </w:t>
      </w:r>
      <w:r w:rsidR="00A54EC2">
        <w:rPr>
          <w:lang w:val="en-US"/>
        </w:rPr>
        <w:t>can be placed at the top of the globe</w:t>
      </w:r>
      <w:r w:rsidR="00F004BF">
        <w:rPr>
          <w:lang w:val="en-US"/>
        </w:rPr>
        <w:t xml:space="preserve"> interface</w:t>
      </w:r>
      <w:r w:rsidR="00A54EC2">
        <w:rPr>
          <w:lang w:val="en-US"/>
        </w:rPr>
        <w:t xml:space="preserve">, </w:t>
      </w:r>
      <w:r w:rsidR="00015331">
        <w:rPr>
          <w:lang w:val="en-US"/>
        </w:rPr>
        <w:t xml:space="preserve">while </w:t>
      </w:r>
      <w:r w:rsidR="00A54EC2">
        <w:rPr>
          <w:lang w:val="en-US"/>
        </w:rPr>
        <w:t xml:space="preserve">the globe </w:t>
      </w:r>
      <w:r w:rsidR="00F004BF">
        <w:rPr>
          <w:lang w:val="en-US"/>
        </w:rPr>
        <w:t xml:space="preserve">interface </w:t>
      </w:r>
      <w:r w:rsidR="00A54EC2">
        <w:rPr>
          <w:lang w:val="en-US"/>
        </w:rPr>
        <w:t xml:space="preserve">can be </w:t>
      </w:r>
      <w:r w:rsidR="00F004BF">
        <w:rPr>
          <w:lang w:val="en-US"/>
        </w:rPr>
        <w:t>placed</w:t>
      </w:r>
      <w:r w:rsidR="00A54EC2">
        <w:rPr>
          <w:lang w:val="en-US"/>
        </w:rPr>
        <w:t xml:space="preserve"> in the middle of the website</w:t>
      </w:r>
      <w:r w:rsidR="00015331">
        <w:rPr>
          <w:lang w:val="en-US"/>
        </w:rPr>
        <w:t>.</w:t>
      </w:r>
      <w:r w:rsidR="002B5429">
        <w:rPr>
          <w:lang w:val="en-US"/>
        </w:rPr>
        <w:t xml:space="preserve"> </w:t>
      </w:r>
      <w:r w:rsidR="00846A67">
        <w:rPr>
          <w:lang w:val="en-US"/>
        </w:rPr>
        <w:t>The</w:t>
      </w:r>
      <w:r w:rsidR="002B5429">
        <w:rPr>
          <w:lang w:val="en-US"/>
        </w:rPr>
        <w:t xml:space="preserve"> </w:t>
      </w:r>
      <w:r w:rsidR="00EA36C0">
        <w:rPr>
          <w:lang w:val="en-US"/>
        </w:rPr>
        <w:t xml:space="preserve">‘Aesthetic and minimalist design’ guideline where there is a </w:t>
      </w:r>
      <w:r w:rsidR="002B5429">
        <w:rPr>
          <w:lang w:val="en-US"/>
        </w:rPr>
        <w:t xml:space="preserve">lack of </w:t>
      </w:r>
      <w:r w:rsidR="00EA36C0">
        <w:rPr>
          <w:lang w:val="en-US"/>
        </w:rPr>
        <w:t>informative text</w:t>
      </w:r>
      <w:r w:rsidR="002B5429">
        <w:rPr>
          <w:lang w:val="en-US"/>
        </w:rPr>
        <w:t xml:space="preserve"> present in the website</w:t>
      </w:r>
      <w:r w:rsidR="00EA36C0">
        <w:rPr>
          <w:lang w:val="en-US"/>
        </w:rPr>
        <w:t>. Evaluators commented that there should be some text first, giving users an idea of the purpose of the website</w:t>
      </w:r>
      <w:r w:rsidR="00846A67">
        <w:rPr>
          <w:lang w:val="en-US"/>
        </w:rPr>
        <w:t>, then moving on to the interactions</w:t>
      </w:r>
      <w:r w:rsidR="00EA36C0">
        <w:rPr>
          <w:lang w:val="en-US"/>
        </w:rPr>
        <w:t>.</w:t>
      </w:r>
    </w:p>
    <w:p w14:paraId="1DACBBB9" w14:textId="3E1F40FB" w:rsidR="002B5429" w:rsidRDefault="002B5429" w:rsidP="002B5429">
      <w:pPr>
        <w:pStyle w:val="Heading2"/>
      </w:pPr>
      <w:r>
        <w:t>Second Evaluation Phase</w:t>
      </w:r>
    </w:p>
    <w:p w14:paraId="2A7F268F" w14:textId="2B289E25" w:rsidR="00F004BF" w:rsidRDefault="002B5429" w:rsidP="00E155F6">
      <w:pPr>
        <w:ind w:firstLine="14.40pt"/>
        <w:jc w:val="both"/>
      </w:pPr>
      <w:r>
        <w:t xml:space="preserve">In the second evaluation phase, the evaluators were tasked to repeat the evaluation process with the second set of paper prototypes, with changes made </w:t>
      </w:r>
      <w:r w:rsidR="00F004BF">
        <w:t xml:space="preserve">to the user interface design </w:t>
      </w:r>
      <w:r>
        <w:t>based on the feedback from the first evaluation phase. The paper prototypes used for the second evaluation phase are attached below.</w:t>
      </w:r>
      <w:r w:rsidR="00A86A30">
        <w:t xml:space="preserve"> </w:t>
      </w:r>
    </w:p>
    <w:p w14:paraId="6B1B8502" w14:textId="77777777" w:rsidR="00371990" w:rsidRDefault="00371990" w:rsidP="002B5429">
      <w:pPr>
        <w:ind w:firstLine="14.40pt"/>
        <w:jc w:val="both"/>
      </w:pPr>
    </w:p>
    <w:p w14:paraId="7F2FF5AE" w14:textId="19D0D8D3" w:rsidR="00C82A82" w:rsidRDefault="00340843" w:rsidP="002B5429">
      <w:pPr>
        <w:ind w:firstLine="14.40pt"/>
        <w:jc w:val="both"/>
      </w:pPr>
      <w:r>
        <w:rPr>
          <w:noProof/>
        </w:rPr>
        <w:drawing>
          <wp:inline distT="0" distB="0" distL="0" distR="0" wp14:anchorId="525D3E5D" wp14:editId="15BBDE21">
            <wp:extent cx="2903220" cy="1703399"/>
            <wp:effectExtent l="0" t="0" r="0"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Capture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21315" cy="1714016"/>
                    </a:xfrm>
                    <a:prstGeom prst="rect">
                      <a:avLst/>
                    </a:prstGeom>
                  </pic:spPr>
                </pic:pic>
              </a:graphicData>
            </a:graphic>
          </wp:inline>
        </w:drawing>
      </w:r>
    </w:p>
    <w:p w14:paraId="2A2DECA5" w14:textId="36C5AB0F" w:rsidR="005E4708" w:rsidRDefault="005E4708" w:rsidP="005E4708">
      <w:pPr>
        <w:pStyle w:val="BodyText"/>
        <w:jc w:val="center"/>
        <w:rPr>
          <w:lang w:val="en-US"/>
        </w:rPr>
      </w:pPr>
      <w:r>
        <w:rPr>
          <w:lang w:val="en-US"/>
        </w:rPr>
        <w:t>Figure 1</w:t>
      </w:r>
      <w:r w:rsidR="001F5A2E">
        <w:rPr>
          <w:lang w:val="en-US"/>
        </w:rPr>
        <w:t>2</w:t>
      </w:r>
      <w:r>
        <w:rPr>
          <w:lang w:val="en-US"/>
        </w:rPr>
        <w:t>. Second paper prototype(I)</w:t>
      </w:r>
    </w:p>
    <w:p w14:paraId="7C1AC614" w14:textId="77777777" w:rsidR="005E4708" w:rsidRDefault="005E4708" w:rsidP="002B5429">
      <w:pPr>
        <w:ind w:firstLine="14.40pt"/>
        <w:jc w:val="both"/>
      </w:pPr>
    </w:p>
    <w:p w14:paraId="2F53E5AD" w14:textId="1F5DFF44" w:rsidR="00340843" w:rsidRDefault="00340843" w:rsidP="002B5429">
      <w:pPr>
        <w:ind w:firstLine="14.40pt"/>
        <w:jc w:val="both"/>
      </w:pPr>
      <w:r>
        <w:rPr>
          <w:noProof/>
        </w:rPr>
        <w:drawing>
          <wp:inline distT="0" distB="0" distL="0" distR="0" wp14:anchorId="22114788" wp14:editId="08FAB0B7">
            <wp:extent cx="3195955" cy="2188210"/>
            <wp:effectExtent l="0" t="0" r="4445" b="254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Capture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95955" cy="2188210"/>
                    </a:xfrm>
                    <a:prstGeom prst="rect">
                      <a:avLst/>
                    </a:prstGeom>
                  </pic:spPr>
                </pic:pic>
              </a:graphicData>
            </a:graphic>
          </wp:inline>
        </w:drawing>
      </w:r>
    </w:p>
    <w:p w14:paraId="23B0AED2" w14:textId="325D64D3" w:rsidR="005E4708" w:rsidRDefault="005E4708" w:rsidP="005E4708">
      <w:pPr>
        <w:pStyle w:val="BodyText"/>
        <w:jc w:val="center"/>
        <w:rPr>
          <w:lang w:val="en-US"/>
        </w:rPr>
      </w:pPr>
      <w:r>
        <w:rPr>
          <w:lang w:val="en-US"/>
        </w:rPr>
        <w:t>Figure 1</w:t>
      </w:r>
      <w:r w:rsidR="001F5A2E">
        <w:rPr>
          <w:lang w:val="en-US"/>
        </w:rPr>
        <w:t>3</w:t>
      </w:r>
      <w:r>
        <w:rPr>
          <w:lang w:val="en-US"/>
        </w:rPr>
        <w:t>. Second paper prototype(I)</w:t>
      </w:r>
    </w:p>
    <w:p w14:paraId="7416A479" w14:textId="77777777" w:rsidR="005E4708" w:rsidRDefault="005E4708" w:rsidP="002B5429">
      <w:pPr>
        <w:ind w:firstLine="14.40pt"/>
        <w:jc w:val="both"/>
      </w:pPr>
    </w:p>
    <w:p w14:paraId="62615052" w14:textId="3613EF80" w:rsidR="00F004BF" w:rsidRDefault="00340843" w:rsidP="002B5429">
      <w:pPr>
        <w:ind w:firstLine="14.40pt"/>
        <w:jc w:val="both"/>
      </w:pPr>
      <w:r>
        <w:rPr>
          <w:noProof/>
        </w:rPr>
        <w:drawing>
          <wp:inline distT="0" distB="0" distL="0" distR="0" wp14:anchorId="6B8EC7C2" wp14:editId="10B5A382">
            <wp:extent cx="3195955" cy="2061210"/>
            <wp:effectExtent l="0" t="0" r="4445"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Capture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95955" cy="2061210"/>
                    </a:xfrm>
                    <a:prstGeom prst="rect">
                      <a:avLst/>
                    </a:prstGeom>
                  </pic:spPr>
                </pic:pic>
              </a:graphicData>
            </a:graphic>
          </wp:inline>
        </w:drawing>
      </w:r>
    </w:p>
    <w:p w14:paraId="343A5376" w14:textId="2B8FCE5B" w:rsidR="005E4708" w:rsidRDefault="005E4708" w:rsidP="005E4708">
      <w:pPr>
        <w:pStyle w:val="BodyText"/>
        <w:jc w:val="center"/>
        <w:rPr>
          <w:lang w:val="en-US"/>
        </w:rPr>
      </w:pPr>
      <w:r>
        <w:rPr>
          <w:lang w:val="en-US"/>
        </w:rPr>
        <w:t>Figure 1</w:t>
      </w:r>
      <w:r w:rsidR="001F5A2E">
        <w:rPr>
          <w:lang w:val="en-US"/>
        </w:rPr>
        <w:t>4</w:t>
      </w:r>
      <w:r>
        <w:rPr>
          <w:lang w:val="en-US"/>
        </w:rPr>
        <w:t>. Second paper prototype(III)</w:t>
      </w:r>
    </w:p>
    <w:p w14:paraId="35D7D605" w14:textId="77777777" w:rsidR="005E4708" w:rsidRDefault="005E4708" w:rsidP="002B5429">
      <w:pPr>
        <w:ind w:firstLine="14.40pt"/>
        <w:jc w:val="both"/>
      </w:pPr>
    </w:p>
    <w:p w14:paraId="2010AC42" w14:textId="6AFEA3C2" w:rsidR="005E4708" w:rsidRDefault="005E4708" w:rsidP="005E4708">
      <w:pPr>
        <w:pStyle w:val="Heading2"/>
      </w:pPr>
      <w:r>
        <w:t>Third Evaluation Phase</w:t>
      </w:r>
    </w:p>
    <w:p w14:paraId="5ADDB408" w14:textId="37D65463" w:rsidR="00E21160" w:rsidRDefault="005E4708" w:rsidP="00621D64">
      <w:pPr>
        <w:ind w:start="14.40pt" w:firstLine="21.60pt"/>
        <w:jc w:val="both"/>
      </w:pPr>
      <w:r>
        <w:t>In our third evaluation, we created wireframes and repeated the evaluation with the same evaluators with the additional changes made to the prototypes. The wireframes attached below are used for the evaluation</w:t>
      </w:r>
      <w:r w:rsidR="00E21160">
        <w:t>.</w:t>
      </w:r>
    </w:p>
    <w:p w14:paraId="5B1E31B9" w14:textId="306679D3" w:rsidR="00E21160" w:rsidRDefault="00E21160" w:rsidP="005E4708">
      <w:pPr>
        <w:ind w:start="14.40pt"/>
        <w:jc w:val="both"/>
      </w:pPr>
    </w:p>
    <w:p w14:paraId="665C518B" w14:textId="0131A91A" w:rsidR="00E21160" w:rsidRDefault="00E21160" w:rsidP="005E4708">
      <w:pPr>
        <w:ind w:start="14.40pt"/>
        <w:jc w:val="both"/>
      </w:pPr>
      <w:r>
        <w:rPr>
          <w:noProof/>
        </w:rPr>
        <w:drawing>
          <wp:inline distT="0" distB="0" distL="0" distR="0" wp14:anchorId="642EF36D" wp14:editId="57CA2671">
            <wp:extent cx="3195955" cy="1802765"/>
            <wp:effectExtent l="0" t="0" r="4445" b="6985"/>
            <wp:docPr id="31" name="Picture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1" name="wireframe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95955" cy="1802765"/>
                    </a:xfrm>
                    <a:prstGeom prst="rect">
                      <a:avLst/>
                    </a:prstGeom>
                  </pic:spPr>
                </pic:pic>
              </a:graphicData>
            </a:graphic>
          </wp:inline>
        </w:drawing>
      </w:r>
    </w:p>
    <w:p w14:paraId="6930FB12" w14:textId="6BFC9158" w:rsidR="00E21160" w:rsidRDefault="00E21160" w:rsidP="001C1D65">
      <w:pPr>
        <w:ind w:start="14.40pt"/>
      </w:pPr>
      <w:r>
        <w:t>Figure 15. Wireframe(I)</w:t>
      </w:r>
    </w:p>
    <w:p w14:paraId="5360D14B" w14:textId="444A1744" w:rsidR="00E21160" w:rsidRDefault="00E21160" w:rsidP="005E4708">
      <w:pPr>
        <w:ind w:start="14.40pt"/>
        <w:jc w:val="both"/>
      </w:pPr>
    </w:p>
    <w:p w14:paraId="696B708E" w14:textId="77EDDD32" w:rsidR="00E21160" w:rsidRDefault="00E21160" w:rsidP="005E4708">
      <w:pPr>
        <w:ind w:start="14.40pt"/>
        <w:jc w:val="both"/>
      </w:pPr>
      <w:r>
        <w:rPr>
          <w:noProof/>
        </w:rPr>
        <w:drawing>
          <wp:inline distT="0" distB="0" distL="0" distR="0" wp14:anchorId="66FDDD1F" wp14:editId="4695B281">
            <wp:extent cx="3195955" cy="1805305"/>
            <wp:effectExtent l="0" t="0" r="4445" b="4445"/>
            <wp:docPr id="32" name="Picture 3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2" name="wireframe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95955" cy="1805305"/>
                    </a:xfrm>
                    <a:prstGeom prst="rect">
                      <a:avLst/>
                    </a:prstGeom>
                  </pic:spPr>
                </pic:pic>
              </a:graphicData>
            </a:graphic>
          </wp:inline>
        </w:drawing>
      </w:r>
    </w:p>
    <w:p w14:paraId="7B4BBB4D" w14:textId="559D6536" w:rsidR="00E21160" w:rsidRDefault="00E21160" w:rsidP="001C1D65">
      <w:pPr>
        <w:ind w:start="14.40pt"/>
      </w:pPr>
      <w:r>
        <w:t>Figure 16. Wireframe(II)</w:t>
      </w:r>
    </w:p>
    <w:p w14:paraId="1240B51E" w14:textId="5770F3F9" w:rsidR="00E21160" w:rsidRDefault="00E21160" w:rsidP="005E4708">
      <w:pPr>
        <w:ind w:start="14.40pt"/>
        <w:jc w:val="both"/>
      </w:pPr>
    </w:p>
    <w:p w14:paraId="234C7A84" w14:textId="7C077E18" w:rsidR="00E21160" w:rsidRDefault="00E21160" w:rsidP="005E4708">
      <w:pPr>
        <w:ind w:start="14.40pt"/>
        <w:jc w:val="both"/>
      </w:pPr>
      <w:r>
        <w:rPr>
          <w:noProof/>
        </w:rPr>
        <w:drawing>
          <wp:inline distT="0" distB="0" distL="0" distR="0" wp14:anchorId="467D5B06" wp14:editId="3C005263">
            <wp:extent cx="3195955" cy="1801495"/>
            <wp:effectExtent l="0" t="0" r="4445" b="8255"/>
            <wp:docPr id="33" name="Picture 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 name="wireframe 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95955" cy="1801495"/>
                    </a:xfrm>
                    <a:prstGeom prst="rect">
                      <a:avLst/>
                    </a:prstGeom>
                  </pic:spPr>
                </pic:pic>
              </a:graphicData>
            </a:graphic>
          </wp:inline>
        </w:drawing>
      </w:r>
    </w:p>
    <w:p w14:paraId="3512DC5C" w14:textId="3493F7EC" w:rsidR="005E4708" w:rsidRPr="00E21160" w:rsidRDefault="00E21160" w:rsidP="001C1D65">
      <w:pPr>
        <w:ind w:start="14.40pt"/>
      </w:pPr>
      <w:r>
        <w:t>Figure 17. Wireframe(III)</w:t>
      </w:r>
    </w:p>
    <w:p w14:paraId="13FC482C" w14:textId="77777777" w:rsidR="00E21160" w:rsidRPr="005E4708" w:rsidRDefault="00E21160" w:rsidP="005E4708">
      <w:pPr>
        <w:ind w:start="14.40pt"/>
        <w:jc w:val="both"/>
        <w:rPr>
          <w:color w:val="FF0000"/>
        </w:rPr>
      </w:pPr>
    </w:p>
    <w:p w14:paraId="60816855" w14:textId="69500E4F" w:rsidR="005E4708" w:rsidRDefault="005E4708" w:rsidP="005E4708">
      <w:pPr>
        <w:pStyle w:val="Heading2"/>
      </w:pPr>
      <w:r>
        <w:t>Final Evaluation Phase</w:t>
      </w:r>
    </w:p>
    <w:p w14:paraId="3F41EA6E" w14:textId="51299C7E" w:rsidR="005E4708" w:rsidRDefault="005E4708" w:rsidP="005E4708">
      <w:pPr>
        <w:ind w:start="14.40pt" w:firstLine="21.60pt"/>
        <w:jc w:val="both"/>
      </w:pPr>
      <w:r>
        <w:t>In the final evaluation, we decide to employ the evaluation technique</w:t>
      </w:r>
      <w:r w:rsidR="00333052">
        <w:t xml:space="preserve"> through user participants</w:t>
      </w:r>
      <w:r>
        <w:t xml:space="preserve"> for the evaluators to test the usability and the functionality of the website. The evaluators will go onto the website and then evaluate it by filling up a questionnaire created in Google Docs.</w:t>
      </w:r>
    </w:p>
    <w:p w14:paraId="00732585" w14:textId="1DDD2FA5" w:rsidR="00FF75B8" w:rsidRDefault="00FF75B8" w:rsidP="005E4708">
      <w:pPr>
        <w:ind w:start="14.40pt" w:firstLine="21.60pt"/>
        <w:jc w:val="both"/>
      </w:pPr>
    </w:p>
    <w:p w14:paraId="0359FAA4" w14:textId="77777777" w:rsidR="005E4708" w:rsidRDefault="005E4708" w:rsidP="005E4708">
      <w:pPr>
        <w:ind w:start="14.40pt" w:firstLine="21.60pt"/>
        <w:jc w:val="both"/>
      </w:pPr>
    </w:p>
    <w:p w14:paraId="7B3592CB" w14:textId="2DF11D07" w:rsidR="005E4708" w:rsidRDefault="005E4708" w:rsidP="005E4708">
      <w:pPr>
        <w:ind w:firstLine="14.40pt"/>
        <w:jc w:val="both"/>
      </w:pPr>
      <w:r>
        <w:rPr>
          <w:noProof/>
        </w:rPr>
        <w:lastRenderedPageBreak/>
        <w:drawing>
          <wp:inline distT="0" distB="0" distL="0" distR="0" wp14:anchorId="3791E33E" wp14:editId="304C3C22">
            <wp:extent cx="3195955" cy="3593465"/>
            <wp:effectExtent l="0" t="0" r="4445" b="6985"/>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6"/>
                    <a:stretch>
                      <a:fillRect/>
                    </a:stretch>
                  </pic:blipFill>
                  <pic:spPr>
                    <a:xfrm>
                      <a:off x="0" y="0"/>
                      <a:ext cx="3195955" cy="3593465"/>
                    </a:xfrm>
                    <a:prstGeom prst="rect">
                      <a:avLst/>
                    </a:prstGeom>
                  </pic:spPr>
                </pic:pic>
              </a:graphicData>
            </a:graphic>
          </wp:inline>
        </w:drawing>
      </w:r>
    </w:p>
    <w:p w14:paraId="15F358E8" w14:textId="4E32C682" w:rsidR="005E4708" w:rsidRDefault="005E4708" w:rsidP="005E4708">
      <w:pPr>
        <w:ind w:firstLine="14.40pt"/>
      </w:pPr>
      <w:r>
        <w:t>Figure 1</w:t>
      </w:r>
      <w:r w:rsidR="00621D64">
        <w:t>8</w:t>
      </w:r>
      <w:r>
        <w:t>. Questionnaire for evaluation</w:t>
      </w:r>
    </w:p>
    <w:p w14:paraId="525E80BE" w14:textId="231C66D1" w:rsidR="00FF75B8" w:rsidRDefault="00FF75B8" w:rsidP="00FF75B8">
      <w:pPr>
        <w:ind w:firstLine="14.40pt"/>
        <w:jc w:val="both"/>
      </w:pPr>
    </w:p>
    <w:p w14:paraId="457D30D1" w14:textId="610CD71A" w:rsidR="00FF75B8" w:rsidRDefault="00FF75B8" w:rsidP="00FF75B8">
      <w:pPr>
        <w:ind w:firstLine="14.40pt"/>
        <w:jc w:val="both"/>
      </w:pPr>
      <w:r>
        <w:t>Figure 1</w:t>
      </w:r>
      <w:r w:rsidR="00621D64">
        <w:t>8</w:t>
      </w:r>
      <w:r>
        <w:t xml:space="preserve"> shows a screenshot of the questionnaire that the evaluators answered. All the feedbacks and responses from the evaluators were collected through a questionnaire.</w:t>
      </w:r>
    </w:p>
    <w:p w14:paraId="61CA8823" w14:textId="3C52699F" w:rsidR="00FF75B8" w:rsidRDefault="00FF75B8" w:rsidP="005E4708">
      <w:pPr>
        <w:ind w:firstLine="14.40pt"/>
      </w:pPr>
    </w:p>
    <w:p w14:paraId="1A94AC54" w14:textId="496646DD" w:rsidR="007A6F1C" w:rsidRDefault="007A6F1C" w:rsidP="007A6F1C">
      <w:pPr>
        <w:jc w:val="start"/>
        <w:rPr>
          <w:rFonts w:eastAsia="Times New Roman"/>
          <w:sz w:val="24"/>
          <w:szCs w:val="24"/>
          <w:lang w:val="en-SG" w:eastAsia="zh-CN"/>
        </w:rPr>
      </w:pPr>
      <w:r w:rsidRPr="007A6F1C">
        <w:rPr>
          <w:noProof/>
          <w:color w:val="FF0000"/>
        </w:rPr>
        <w:drawing>
          <wp:inline distT="0" distB="0" distL="0" distR="0" wp14:anchorId="01F1213C" wp14:editId="5715AF59">
            <wp:extent cx="3195955" cy="1657985"/>
            <wp:effectExtent l="0" t="0" r="4445" b="0"/>
            <wp:docPr id="2" name="Picture 2" descr="C:\Users\Tan Pe Hui Adrian\AppData\Local\Microsoft\Windows\INetCache\Content.MSO\3A37D4A.tmp"/>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C:\Users\Tan Pe Hui Adrian\AppData\Local\Microsoft\Windows\INetCache\Content.MSO\3A37D4A.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95955" cy="1657985"/>
                    </a:xfrm>
                    <a:prstGeom prst="rect">
                      <a:avLst/>
                    </a:prstGeom>
                    <a:noFill/>
                    <a:ln>
                      <a:noFill/>
                    </a:ln>
                  </pic:spPr>
                </pic:pic>
              </a:graphicData>
            </a:graphic>
          </wp:inline>
        </w:drawing>
      </w:r>
    </w:p>
    <w:p w14:paraId="50DC5ED3" w14:textId="04F4E193" w:rsidR="007A6F1C" w:rsidRDefault="007A6F1C" w:rsidP="007A6F1C">
      <w:pPr>
        <w:ind w:firstLine="14.40pt"/>
      </w:pPr>
      <w:r>
        <w:t>Figure 1</w:t>
      </w:r>
      <w:r w:rsidR="00621D64">
        <w:t>9</w:t>
      </w:r>
      <w:r>
        <w:t>. First question</w:t>
      </w:r>
    </w:p>
    <w:p w14:paraId="17620EF4" w14:textId="6A2DC3C3" w:rsidR="007A6F1C" w:rsidRPr="007A6F1C" w:rsidRDefault="007A6F1C" w:rsidP="007A6F1C">
      <w:pPr>
        <w:jc w:val="start"/>
        <w:rPr>
          <w:rFonts w:eastAsia="Times New Roman"/>
          <w:sz w:val="24"/>
          <w:szCs w:val="24"/>
          <w:lang w:val="en-SG" w:eastAsia="zh-CN"/>
        </w:rPr>
      </w:pPr>
      <w:r w:rsidRPr="007A6F1C">
        <w:rPr>
          <w:noProof/>
        </w:rPr>
        <w:drawing>
          <wp:inline distT="0" distB="0" distL="0" distR="0" wp14:anchorId="1F443997" wp14:editId="41F18951">
            <wp:extent cx="3195955" cy="1657985"/>
            <wp:effectExtent l="0" t="0" r="4445" b="0"/>
            <wp:docPr id="3" name="Picture 3" descr="C:\Users\Tan Pe Hui Adrian\AppData\Local\Microsoft\Windows\INetCache\Content.MSO\363DB3E8.tmp"/>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C:\Users\Tan Pe Hui Adrian\AppData\Local\Microsoft\Windows\INetCache\Content.MSO\363DB3E8.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95955" cy="1657985"/>
                    </a:xfrm>
                    <a:prstGeom prst="rect">
                      <a:avLst/>
                    </a:prstGeom>
                    <a:noFill/>
                    <a:ln>
                      <a:noFill/>
                    </a:ln>
                  </pic:spPr>
                </pic:pic>
              </a:graphicData>
            </a:graphic>
          </wp:inline>
        </w:drawing>
      </w:r>
    </w:p>
    <w:p w14:paraId="1766D430" w14:textId="1A6B491E" w:rsidR="007A6F1C" w:rsidRDefault="007A6F1C" w:rsidP="007A6F1C">
      <w:pPr>
        <w:ind w:firstLine="14.40pt"/>
      </w:pPr>
      <w:r>
        <w:t xml:space="preserve">Figure </w:t>
      </w:r>
      <w:r w:rsidR="00621D64">
        <w:t>20</w:t>
      </w:r>
      <w:r>
        <w:t>. Second question</w:t>
      </w:r>
    </w:p>
    <w:p w14:paraId="3C3F55C8" w14:textId="5BF6AA05" w:rsidR="007A6F1C" w:rsidRPr="007A6F1C" w:rsidRDefault="007A6F1C" w:rsidP="007A6F1C">
      <w:pPr>
        <w:jc w:val="start"/>
        <w:rPr>
          <w:rFonts w:eastAsia="Times New Roman"/>
          <w:sz w:val="24"/>
          <w:szCs w:val="24"/>
          <w:lang w:val="en-SG" w:eastAsia="zh-CN"/>
        </w:rPr>
      </w:pPr>
      <w:r w:rsidRPr="007A6F1C">
        <w:rPr>
          <w:noProof/>
        </w:rPr>
        <w:drawing>
          <wp:inline distT="0" distB="0" distL="0" distR="0" wp14:anchorId="3C203FE0" wp14:editId="03512B4C">
            <wp:extent cx="3195955" cy="1657985"/>
            <wp:effectExtent l="0" t="0" r="4445" b="0"/>
            <wp:docPr id="5" name="Picture 5" descr="C:\Users\Tan Pe Hui Adrian\AppData\Local\Microsoft\Windows\INetCache\Content.MSO\5D8C0BB4.tmp"/>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descr="C:\Users\Tan Pe Hui Adrian\AppData\Local\Microsoft\Windows\INetCache\Content.MSO\5D8C0BB4.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95955" cy="1657985"/>
                    </a:xfrm>
                    <a:prstGeom prst="rect">
                      <a:avLst/>
                    </a:prstGeom>
                    <a:noFill/>
                    <a:ln>
                      <a:noFill/>
                    </a:ln>
                  </pic:spPr>
                </pic:pic>
              </a:graphicData>
            </a:graphic>
          </wp:inline>
        </w:drawing>
      </w:r>
    </w:p>
    <w:p w14:paraId="1D1940C2" w14:textId="1F56E730" w:rsidR="007A6F1C" w:rsidRDefault="007A6F1C" w:rsidP="007A6F1C">
      <w:pPr>
        <w:ind w:firstLine="14.40pt"/>
      </w:pPr>
      <w:r>
        <w:t xml:space="preserve">Figure </w:t>
      </w:r>
      <w:r w:rsidR="00621D64">
        <w:t>21</w:t>
      </w:r>
      <w:r>
        <w:t>. Third question</w:t>
      </w:r>
    </w:p>
    <w:p w14:paraId="495BCB74" w14:textId="77777777" w:rsidR="007A6F1C" w:rsidRDefault="007A6F1C" w:rsidP="007A6F1C">
      <w:pPr>
        <w:jc w:val="start"/>
        <w:rPr>
          <w:noProof/>
        </w:rPr>
      </w:pPr>
    </w:p>
    <w:p w14:paraId="4880AD2A" w14:textId="25CE2D4E" w:rsidR="007A6F1C" w:rsidRDefault="007A6F1C" w:rsidP="007A6F1C">
      <w:pPr>
        <w:jc w:val="start"/>
        <w:rPr>
          <w:rFonts w:eastAsia="Times New Roman"/>
          <w:sz w:val="24"/>
          <w:szCs w:val="24"/>
          <w:lang w:val="en-SG" w:eastAsia="zh-CN"/>
        </w:rPr>
      </w:pPr>
      <w:r w:rsidRPr="007A6F1C">
        <w:rPr>
          <w:noProof/>
        </w:rPr>
        <w:drawing>
          <wp:inline distT="0" distB="0" distL="0" distR="0" wp14:anchorId="24F0E4A7" wp14:editId="14A6B9CF">
            <wp:extent cx="3195955" cy="1781810"/>
            <wp:effectExtent l="0" t="0" r="4445" b="8890"/>
            <wp:docPr id="10" name="Picture 10" descr="C:\Users\Tan Pe Hui Adrian\AppData\Local\Microsoft\Windows\INetCache\Content.MSO\D121CFE2.tmp"/>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descr="C:\Users\Tan Pe Hui Adrian\AppData\Local\Microsoft\Windows\INetCache\Content.MSO\D121CFE2.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95955" cy="1781810"/>
                    </a:xfrm>
                    <a:prstGeom prst="rect">
                      <a:avLst/>
                    </a:prstGeom>
                    <a:noFill/>
                    <a:ln>
                      <a:noFill/>
                    </a:ln>
                  </pic:spPr>
                </pic:pic>
              </a:graphicData>
            </a:graphic>
          </wp:inline>
        </w:drawing>
      </w:r>
    </w:p>
    <w:p w14:paraId="43578F4B" w14:textId="4BD17FAB" w:rsidR="007A6F1C" w:rsidRDefault="007A6F1C" w:rsidP="007A6F1C">
      <w:pPr>
        <w:ind w:firstLine="14.40pt"/>
      </w:pPr>
      <w:r>
        <w:t xml:space="preserve">Figure </w:t>
      </w:r>
      <w:r w:rsidR="00621D64">
        <w:t>22</w:t>
      </w:r>
      <w:r>
        <w:t>. Fourth question</w:t>
      </w:r>
    </w:p>
    <w:p w14:paraId="334CD559" w14:textId="01B6324E" w:rsidR="007A6F1C" w:rsidRPr="007A6F1C" w:rsidRDefault="007A6F1C" w:rsidP="007A6F1C">
      <w:pPr>
        <w:jc w:val="start"/>
        <w:rPr>
          <w:rFonts w:eastAsia="Times New Roman"/>
          <w:sz w:val="24"/>
          <w:szCs w:val="24"/>
          <w:lang w:val="en-SG" w:eastAsia="zh-CN"/>
        </w:rPr>
      </w:pPr>
      <w:r w:rsidRPr="007A6F1C">
        <w:rPr>
          <w:noProof/>
        </w:rPr>
        <w:drawing>
          <wp:inline distT="0" distB="0" distL="0" distR="0" wp14:anchorId="3B07BF90" wp14:editId="42102DB4">
            <wp:extent cx="3195955" cy="1657985"/>
            <wp:effectExtent l="0" t="0" r="4445" b="0"/>
            <wp:docPr id="12" name="Picture 12" descr="C:\Users\Tan Pe Hui Adrian\AppData\Local\Microsoft\Windows\INetCache\Content.MSO\FD90DA40.tmp"/>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descr="C:\Users\Tan Pe Hui Adrian\AppData\Local\Microsoft\Windows\INetCache\Content.MSO\FD90DA40.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95955" cy="1657985"/>
                    </a:xfrm>
                    <a:prstGeom prst="rect">
                      <a:avLst/>
                    </a:prstGeom>
                    <a:noFill/>
                    <a:ln>
                      <a:noFill/>
                    </a:ln>
                  </pic:spPr>
                </pic:pic>
              </a:graphicData>
            </a:graphic>
          </wp:inline>
        </w:drawing>
      </w:r>
    </w:p>
    <w:p w14:paraId="37D15758" w14:textId="220253CD" w:rsidR="007A6F1C" w:rsidRDefault="007A6F1C" w:rsidP="007A6F1C">
      <w:pPr>
        <w:ind w:firstLine="14.40pt"/>
      </w:pPr>
      <w:r>
        <w:t xml:space="preserve">Figure </w:t>
      </w:r>
      <w:r w:rsidR="001F5A2E">
        <w:t>2</w:t>
      </w:r>
      <w:r w:rsidR="00621D64">
        <w:t>3</w:t>
      </w:r>
      <w:r>
        <w:t>. Fifth question</w:t>
      </w:r>
    </w:p>
    <w:p w14:paraId="70E637B1" w14:textId="6634A845" w:rsidR="005E4708" w:rsidRPr="005E4708" w:rsidRDefault="005E4708" w:rsidP="005E4708">
      <w:pPr>
        <w:jc w:val="both"/>
        <w:rPr>
          <w:color w:val="FF0000"/>
        </w:rPr>
      </w:pPr>
    </w:p>
    <w:p w14:paraId="40F4E627" w14:textId="00F93A3D" w:rsidR="005E4708" w:rsidRPr="005E4708" w:rsidRDefault="005E4708" w:rsidP="005E4708">
      <w:pPr>
        <w:jc w:val="both"/>
      </w:pPr>
      <w:r>
        <w:t xml:space="preserve">     The above figures from </w:t>
      </w:r>
      <w:r w:rsidR="007A6F1C" w:rsidRPr="007A6F1C">
        <w:t>figure 1</w:t>
      </w:r>
      <w:r w:rsidR="001C4DF5">
        <w:t>9</w:t>
      </w:r>
      <w:r w:rsidRPr="007A6F1C">
        <w:t xml:space="preserve"> </w:t>
      </w:r>
      <w:r>
        <w:t xml:space="preserve">to </w:t>
      </w:r>
      <w:r w:rsidR="007A6F1C" w:rsidRPr="007A6F1C">
        <w:t xml:space="preserve">figure </w:t>
      </w:r>
      <w:r w:rsidR="001F5A2E">
        <w:t>2</w:t>
      </w:r>
      <w:r w:rsidR="001C4DF5">
        <w:t xml:space="preserve">3 </w:t>
      </w:r>
      <w:r>
        <w:t>are the results from the responses of the evaluators.</w:t>
      </w:r>
      <w:r w:rsidR="007A6F1C">
        <w:t xml:space="preserve"> Overall, the design of the website was well received by the evaluators, </w:t>
      </w:r>
      <w:r w:rsidR="009A095C">
        <w:t>it was noted to be user-friendly and helpful to them.</w:t>
      </w:r>
    </w:p>
    <w:p w14:paraId="5D0C2838" w14:textId="7D57A6BA" w:rsidR="00340843" w:rsidRPr="00CF56D8" w:rsidRDefault="00340843" w:rsidP="009A095C">
      <w:pPr>
        <w:jc w:val="both"/>
      </w:pPr>
    </w:p>
    <w:p w14:paraId="3F142EF9" w14:textId="77777777" w:rsidR="006F6D3D" w:rsidRPr="00BD32B9" w:rsidRDefault="00877A16" w:rsidP="00BD32B9">
      <w:pPr>
        <w:pStyle w:val="Heading1"/>
      </w:pPr>
      <w:r>
        <w:t>conclusion</w:t>
      </w:r>
      <w:r w:rsidR="00BD32B9">
        <w:t xml:space="preserve"> and </w:t>
      </w:r>
      <w:r>
        <w:t>future works</w:t>
      </w:r>
    </w:p>
    <w:p w14:paraId="26F8E356" w14:textId="2CF939BD" w:rsidR="009303D9" w:rsidRDefault="007A2B69" w:rsidP="00CB5EEA">
      <w:pPr>
        <w:pStyle w:val="BodyText"/>
        <w:rPr>
          <w:lang w:val="en-US"/>
        </w:rPr>
      </w:pPr>
      <w:r>
        <w:rPr>
          <w:lang w:val="en-US"/>
        </w:rPr>
        <w:t xml:space="preserve">In conclusion, </w:t>
      </w:r>
      <w:r w:rsidR="005E4708">
        <w:rPr>
          <w:lang w:val="en-US"/>
        </w:rPr>
        <w:t xml:space="preserve">based on the evaluators’ feedback, we can safely deduce that our website for population health is </w:t>
      </w:r>
      <w:r w:rsidR="009A095C">
        <w:rPr>
          <w:lang w:val="en-US"/>
        </w:rPr>
        <w:t>able to provide users with informative and useful statistics to the general public to work against risk factors contributing to non-communicable diseases while being easy and friendly to use.</w:t>
      </w:r>
    </w:p>
    <w:p w14:paraId="16DB37CB" w14:textId="541AE836" w:rsidR="009A095C" w:rsidRDefault="009A095C" w:rsidP="00CB5EEA">
      <w:pPr>
        <w:pStyle w:val="BodyText"/>
        <w:rPr>
          <w:lang w:val="en-US"/>
        </w:rPr>
      </w:pPr>
      <w:r>
        <w:rPr>
          <w:lang w:val="en-US"/>
        </w:rPr>
        <w:t>Future works that can be implemented in the website can be as follows:</w:t>
      </w:r>
    </w:p>
    <w:p w14:paraId="274B3F27" w14:textId="424D3591" w:rsidR="009A095C" w:rsidRDefault="009A095C" w:rsidP="00CB5EEA">
      <w:pPr>
        <w:pStyle w:val="BodyText"/>
        <w:rPr>
          <w:lang w:val="en-US"/>
        </w:rPr>
      </w:pPr>
      <w:r>
        <w:rPr>
          <w:lang w:val="en-US"/>
        </w:rPr>
        <w:t xml:space="preserve">1. Implementation of 3D bar chart on the globe itself. This will serve as a general view of the different data set with </w:t>
      </w:r>
      <w:r>
        <w:rPr>
          <w:lang w:val="en-US"/>
        </w:rPr>
        <w:lastRenderedPageBreak/>
        <w:t>different color coding while preserving the rest of the existing functionalities.</w:t>
      </w:r>
    </w:p>
    <w:p w14:paraId="270CC93A" w14:textId="129CEBB1" w:rsidR="009A095C" w:rsidRPr="00CB5EEA" w:rsidRDefault="009A095C" w:rsidP="00CB5EEA">
      <w:pPr>
        <w:pStyle w:val="BodyText"/>
        <w:rPr>
          <w:color w:val="FF0000"/>
          <w:lang w:val="en-US"/>
        </w:rPr>
      </w:pPr>
      <w:r>
        <w:rPr>
          <w:lang w:val="en-US"/>
        </w:rPr>
        <w:t xml:space="preserve">2. Including more kinds of data in the website as well as to explore with other methods of visualizing the data in the website. </w:t>
      </w:r>
    </w:p>
    <w:p w14:paraId="2C37FFE8" w14:textId="77777777" w:rsidR="00A651D6" w:rsidRDefault="00A651D6" w:rsidP="00BD32B9">
      <w:pPr>
        <w:pStyle w:val="references"/>
        <w:numPr>
          <w:ilvl w:val="0"/>
          <w:numId w:val="0"/>
        </w:numPr>
        <w:rPr>
          <w:rFonts w:eastAsia="SimSun"/>
          <w:b/>
          <w:noProof w:val="0"/>
          <w:color w:val="FF0000"/>
          <w:spacing w:val="-1"/>
          <w:sz w:val="20"/>
          <w:szCs w:val="20"/>
          <w:lang w:eastAsia="x-none"/>
        </w:rPr>
      </w:pPr>
    </w:p>
    <w:sdt>
      <w:sdtPr>
        <w:rPr>
          <w:smallCaps w:val="0"/>
          <w:noProof w:val="0"/>
        </w:rPr>
        <w:id w:val="-299315545"/>
        <w:docPartObj>
          <w:docPartGallery w:val="Bibliographies"/>
          <w:docPartUnique/>
        </w:docPartObj>
      </w:sdtPr>
      <w:sdtEndPr/>
      <w:sdtContent>
        <w:p w14:paraId="0D4C1768" w14:textId="38C4F5BF" w:rsidR="006C7507" w:rsidRDefault="006C7507">
          <w:pPr>
            <w:pStyle w:val="Heading1"/>
          </w:pPr>
          <w:r>
            <w:t>References</w:t>
          </w:r>
        </w:p>
        <w:sdt>
          <w:sdtPr>
            <w:id w:val="-573587230"/>
            <w:bibliography/>
          </w:sdtPr>
          <w:sdtEndPr/>
          <w:sdtContent>
            <w:p w14:paraId="3AE5B374" w14:textId="77777777" w:rsidR="00AA12F3" w:rsidRDefault="006C7507">
              <w:pPr>
                <w:rPr>
                  <w:noProof/>
                </w:rPr>
              </w:pPr>
              <w:r>
                <w:fldChar w:fldCharType="begin"/>
              </w:r>
              <w:r>
                <w:instrText xml:space="preserve"> BIBLIOGRAPHY </w:instrText>
              </w:r>
              <w:r>
                <w:fldChar w:fldCharType="separate"/>
              </w:r>
            </w:p>
            <w:tbl>
              <w:tblPr>
                <w:tblW w:w="100.0%" w:type="pct"/>
                <w:tblCellSpacing w:w="0.75pt" w:type="dxa"/>
                <w:tblCellMar>
                  <w:top w:w="0.75pt" w:type="dxa"/>
                  <w:start w:w="0.75pt" w:type="dxa"/>
                  <w:bottom w:w="0.75pt" w:type="dxa"/>
                  <w:end w:w="0.75pt" w:type="dxa"/>
                </w:tblCellMar>
                <w:tblLook w:firstRow="1" w:lastRow="0" w:firstColumn="1" w:lastColumn="0" w:noHBand="0" w:noVBand="1"/>
              </w:tblPr>
              <w:tblGrid>
                <w:gridCol w:w="409"/>
                <w:gridCol w:w="4624"/>
              </w:tblGrid>
              <w:tr w:rsidR="00AA12F3" w14:paraId="191EC9FE" w14:textId="77777777">
                <w:trPr>
                  <w:divId w:val="205728521"/>
                  <w:tblCellSpacing w:w="0.75pt" w:type="dxa"/>
                </w:trPr>
                <w:tc>
                  <w:tcPr>
                    <w:tcW w:w="1.0%" w:type="pct"/>
                    <w:hideMark/>
                  </w:tcPr>
                  <w:p w14:paraId="1F25DEA6" w14:textId="0F11DA05" w:rsidR="00AA12F3" w:rsidRDefault="00AA12F3">
                    <w:pPr>
                      <w:pStyle w:val="Bibliography"/>
                      <w:rPr>
                        <w:noProof/>
                        <w:sz w:val="24"/>
                        <w:szCs w:val="24"/>
                      </w:rPr>
                    </w:pPr>
                    <w:r>
                      <w:rPr>
                        <w:noProof/>
                      </w:rPr>
                      <w:t xml:space="preserve">[1] </w:t>
                    </w:r>
                  </w:p>
                </w:tc>
                <w:tc>
                  <w:tcPr>
                    <w:tcW w:w="0pt" w:type="dxa"/>
                    <w:hideMark/>
                  </w:tcPr>
                  <w:p w14:paraId="0ADB4626" w14:textId="77777777" w:rsidR="00AA12F3" w:rsidRDefault="00AA12F3">
                    <w:pPr>
                      <w:pStyle w:val="Bibliography"/>
                      <w:rPr>
                        <w:noProof/>
                      </w:rPr>
                    </w:pPr>
                    <w:r>
                      <w:rPr>
                        <w:noProof/>
                      </w:rPr>
                      <w:t>"Wikipedia," [Online]. Available: https://en.wikipedia.org/wiki/Non-communicable_disease.</w:t>
                    </w:r>
                  </w:p>
                </w:tc>
              </w:tr>
              <w:tr w:rsidR="00AA12F3" w14:paraId="5438C2DD" w14:textId="77777777">
                <w:trPr>
                  <w:divId w:val="205728521"/>
                  <w:tblCellSpacing w:w="0.75pt" w:type="dxa"/>
                </w:trPr>
                <w:tc>
                  <w:tcPr>
                    <w:tcW w:w="1.0%" w:type="pct"/>
                    <w:hideMark/>
                  </w:tcPr>
                  <w:p w14:paraId="4D37D2DD" w14:textId="77777777" w:rsidR="00AA12F3" w:rsidRDefault="00AA12F3">
                    <w:pPr>
                      <w:pStyle w:val="Bibliography"/>
                      <w:rPr>
                        <w:noProof/>
                      </w:rPr>
                    </w:pPr>
                    <w:r>
                      <w:rPr>
                        <w:noProof/>
                      </w:rPr>
                      <w:t xml:space="preserve">[2] </w:t>
                    </w:r>
                  </w:p>
                </w:tc>
                <w:tc>
                  <w:tcPr>
                    <w:tcW w:w="0pt" w:type="dxa"/>
                    <w:hideMark/>
                  </w:tcPr>
                  <w:p w14:paraId="71A14DF6" w14:textId="77777777" w:rsidR="00AA12F3" w:rsidRDefault="00AA12F3">
                    <w:pPr>
                      <w:pStyle w:val="Bibliography"/>
                      <w:rPr>
                        <w:noProof/>
                      </w:rPr>
                    </w:pPr>
                    <w:r>
                      <w:rPr>
                        <w:noProof/>
                      </w:rPr>
                      <w:t>World Health Organization, 1 June 2018. [Online]. Available: https://www.who.int/news-room/fact-sheets/detail/noncommunicable-diseases.</w:t>
                    </w:r>
                  </w:p>
                </w:tc>
              </w:tr>
              <w:tr w:rsidR="00AA12F3" w14:paraId="31DB1720" w14:textId="77777777">
                <w:trPr>
                  <w:divId w:val="205728521"/>
                  <w:tblCellSpacing w:w="0.75pt" w:type="dxa"/>
                </w:trPr>
                <w:tc>
                  <w:tcPr>
                    <w:tcW w:w="1.0%" w:type="pct"/>
                    <w:hideMark/>
                  </w:tcPr>
                  <w:p w14:paraId="209872BA" w14:textId="77777777" w:rsidR="00AA12F3" w:rsidRDefault="00AA12F3">
                    <w:pPr>
                      <w:pStyle w:val="Bibliography"/>
                      <w:rPr>
                        <w:noProof/>
                      </w:rPr>
                    </w:pPr>
                    <w:r>
                      <w:rPr>
                        <w:noProof/>
                      </w:rPr>
                      <w:t xml:space="preserve">[3] </w:t>
                    </w:r>
                  </w:p>
                </w:tc>
                <w:tc>
                  <w:tcPr>
                    <w:tcW w:w="0pt" w:type="dxa"/>
                    <w:hideMark/>
                  </w:tcPr>
                  <w:p w14:paraId="13760644" w14:textId="77777777" w:rsidR="00AA12F3" w:rsidRDefault="00AA12F3">
                    <w:pPr>
                      <w:pStyle w:val="Bibliography"/>
                      <w:rPr>
                        <w:noProof/>
                      </w:rPr>
                    </w:pPr>
                    <w:r>
                      <w:rPr>
                        <w:noProof/>
                      </w:rPr>
                      <w:t>"Healthline," [Online]. Available: https://www.healthline.com/health/non-communicable-diseases-list#most-common.</w:t>
                    </w:r>
                  </w:p>
                </w:tc>
              </w:tr>
              <w:tr w:rsidR="00AA12F3" w14:paraId="733F33E1" w14:textId="77777777">
                <w:trPr>
                  <w:divId w:val="205728521"/>
                  <w:tblCellSpacing w:w="0.75pt" w:type="dxa"/>
                </w:trPr>
                <w:tc>
                  <w:tcPr>
                    <w:tcW w:w="1.0%" w:type="pct"/>
                    <w:hideMark/>
                  </w:tcPr>
                  <w:p w14:paraId="3D12F7D9" w14:textId="77777777" w:rsidR="00AA12F3" w:rsidRDefault="00AA12F3">
                    <w:pPr>
                      <w:pStyle w:val="Bibliography"/>
                      <w:rPr>
                        <w:noProof/>
                      </w:rPr>
                    </w:pPr>
                    <w:r>
                      <w:rPr>
                        <w:noProof/>
                      </w:rPr>
                      <w:t xml:space="preserve">[4] </w:t>
                    </w:r>
                  </w:p>
                </w:tc>
                <w:tc>
                  <w:tcPr>
                    <w:tcW w:w="0pt" w:type="dxa"/>
                    <w:hideMark/>
                  </w:tcPr>
                  <w:p w14:paraId="1BBB15C7" w14:textId="77777777" w:rsidR="00AA12F3" w:rsidRDefault="00AA12F3">
                    <w:pPr>
                      <w:pStyle w:val="Bibliography"/>
                      <w:rPr>
                        <w:noProof/>
                      </w:rPr>
                    </w:pPr>
                    <w:r>
                      <w:rPr>
                        <w:noProof/>
                      </w:rPr>
                      <w:t>W. H. Organisation, "Global Health observatory data repository," [Online]. Available: http://apps.who.int/gho/data/node.main.A858?lang=en. [Accessed 25 Nov 2019].</w:t>
                    </w:r>
                  </w:p>
                </w:tc>
              </w:tr>
              <w:tr w:rsidR="00AA12F3" w14:paraId="5E3F98CD" w14:textId="77777777">
                <w:trPr>
                  <w:divId w:val="205728521"/>
                  <w:tblCellSpacing w:w="0.75pt" w:type="dxa"/>
                </w:trPr>
                <w:tc>
                  <w:tcPr>
                    <w:tcW w:w="1.0%" w:type="pct"/>
                    <w:hideMark/>
                  </w:tcPr>
                  <w:p w14:paraId="5AB62E9B" w14:textId="77777777" w:rsidR="00AA12F3" w:rsidRDefault="00AA12F3">
                    <w:pPr>
                      <w:pStyle w:val="Bibliography"/>
                      <w:rPr>
                        <w:noProof/>
                      </w:rPr>
                    </w:pPr>
                    <w:r>
                      <w:rPr>
                        <w:noProof/>
                      </w:rPr>
                      <w:t xml:space="preserve">[5] </w:t>
                    </w:r>
                  </w:p>
                </w:tc>
                <w:tc>
                  <w:tcPr>
                    <w:tcW w:w="0pt" w:type="dxa"/>
                    <w:hideMark/>
                  </w:tcPr>
                  <w:p w14:paraId="1A26D17E" w14:textId="77777777" w:rsidR="00AA12F3" w:rsidRDefault="00AA12F3">
                    <w:pPr>
                      <w:pStyle w:val="Bibliography"/>
                      <w:rPr>
                        <w:noProof/>
                      </w:rPr>
                    </w:pPr>
                    <w:r>
                      <w:rPr>
                        <w:noProof/>
                      </w:rPr>
                      <w:t>D3, "D3js - Data driven documents," [Online]. Available: https://d3js.org/. [Accessed 25 Nov 2019].</w:t>
                    </w:r>
                  </w:p>
                </w:tc>
              </w:tr>
              <w:tr w:rsidR="00AA12F3" w14:paraId="06A713E3" w14:textId="77777777">
                <w:trPr>
                  <w:divId w:val="205728521"/>
                  <w:tblCellSpacing w:w="0.75pt" w:type="dxa"/>
                </w:trPr>
                <w:tc>
                  <w:tcPr>
                    <w:tcW w:w="1.0%" w:type="pct"/>
                    <w:hideMark/>
                  </w:tcPr>
                  <w:p w14:paraId="48D5DBFF" w14:textId="77777777" w:rsidR="00AA12F3" w:rsidRDefault="00AA12F3">
                    <w:pPr>
                      <w:pStyle w:val="Bibliography"/>
                      <w:rPr>
                        <w:noProof/>
                      </w:rPr>
                    </w:pPr>
                    <w:r>
                      <w:rPr>
                        <w:noProof/>
                      </w:rPr>
                      <w:t xml:space="preserve">[6] </w:t>
                    </w:r>
                  </w:p>
                </w:tc>
                <w:tc>
                  <w:tcPr>
                    <w:tcW w:w="0pt" w:type="dxa"/>
                    <w:hideMark/>
                  </w:tcPr>
                  <w:p w14:paraId="4F659236" w14:textId="77777777" w:rsidR="00AA12F3" w:rsidRDefault="00AA12F3">
                    <w:pPr>
                      <w:pStyle w:val="Bibliography"/>
                      <w:rPr>
                        <w:noProof/>
                      </w:rPr>
                    </w:pPr>
                    <w:r>
                      <w:rPr>
                        <w:noProof/>
                      </w:rPr>
                      <w:t>ApexCharts.js, "ApexCharts.js - Modern &amp; Interactive Open-source Charts," [Online]. Available: https://apexcharts.com/. [Accessed 25 Nov 2019].</w:t>
                    </w:r>
                  </w:p>
                </w:tc>
              </w:tr>
              <w:tr w:rsidR="00AA12F3" w14:paraId="5C80AEFC" w14:textId="77777777">
                <w:trPr>
                  <w:divId w:val="205728521"/>
                  <w:tblCellSpacing w:w="0.75pt" w:type="dxa"/>
                </w:trPr>
                <w:tc>
                  <w:tcPr>
                    <w:tcW w:w="1.0%" w:type="pct"/>
                    <w:hideMark/>
                  </w:tcPr>
                  <w:p w14:paraId="52B29F04" w14:textId="77777777" w:rsidR="00AA12F3" w:rsidRDefault="00AA12F3">
                    <w:pPr>
                      <w:pStyle w:val="Bibliography"/>
                      <w:rPr>
                        <w:noProof/>
                      </w:rPr>
                    </w:pPr>
                    <w:r>
                      <w:rPr>
                        <w:noProof/>
                      </w:rPr>
                      <w:t xml:space="preserve">[7] </w:t>
                    </w:r>
                  </w:p>
                </w:tc>
                <w:tc>
                  <w:tcPr>
                    <w:tcW w:w="0pt" w:type="dxa"/>
                    <w:hideMark/>
                  </w:tcPr>
                  <w:p w14:paraId="298B3518" w14:textId="77777777" w:rsidR="00AA12F3" w:rsidRDefault="00AA12F3">
                    <w:pPr>
                      <w:pStyle w:val="Bibliography"/>
                      <w:rPr>
                        <w:noProof/>
                      </w:rPr>
                    </w:pPr>
                    <w:r>
                      <w:rPr>
                        <w:noProof/>
                      </w:rPr>
                      <w:t>ApexCharts, "ApexCharts.js - Basic Column Chart," [Online]. Available: https://apexcharts.com/javascript-chart-demos/column-charts/basic/. [Accessed 25 Nov 2019].</w:t>
                    </w:r>
                  </w:p>
                </w:tc>
              </w:tr>
              <w:tr w:rsidR="00AA12F3" w14:paraId="1AA65907" w14:textId="77777777">
                <w:trPr>
                  <w:divId w:val="205728521"/>
                  <w:tblCellSpacing w:w="0.75pt" w:type="dxa"/>
                </w:trPr>
                <w:tc>
                  <w:tcPr>
                    <w:tcW w:w="1.0%" w:type="pct"/>
                    <w:hideMark/>
                  </w:tcPr>
                  <w:p w14:paraId="4FC5EE82" w14:textId="77777777" w:rsidR="00AA12F3" w:rsidRDefault="00AA12F3">
                    <w:pPr>
                      <w:pStyle w:val="Bibliography"/>
                      <w:rPr>
                        <w:noProof/>
                      </w:rPr>
                    </w:pPr>
                    <w:r>
                      <w:rPr>
                        <w:noProof/>
                      </w:rPr>
                      <w:t xml:space="preserve">[8] </w:t>
                    </w:r>
                  </w:p>
                </w:tc>
                <w:tc>
                  <w:tcPr>
                    <w:tcW w:w="0pt" w:type="dxa"/>
                    <w:hideMark/>
                  </w:tcPr>
                  <w:p w14:paraId="775BDFD1" w14:textId="77777777" w:rsidR="00AA12F3" w:rsidRDefault="00AA12F3">
                    <w:pPr>
                      <w:pStyle w:val="Bibliography"/>
                      <w:rPr>
                        <w:noProof/>
                      </w:rPr>
                    </w:pPr>
                    <w:r>
                      <w:rPr>
                        <w:noProof/>
                      </w:rPr>
                      <w:t>ApexCharts, "ApexCharts.js - Simple Pie Chart," [Online]. Available: https://apexcharts.com/javascript-chart-demos/pie-charts/simple-pie-chart/. [Accessed 25 Nov 2019].</w:t>
                    </w:r>
                  </w:p>
                </w:tc>
              </w:tr>
              <w:tr w:rsidR="00AA12F3" w14:paraId="1DE861D5" w14:textId="77777777">
                <w:trPr>
                  <w:divId w:val="205728521"/>
                  <w:tblCellSpacing w:w="0.75pt" w:type="dxa"/>
                </w:trPr>
                <w:tc>
                  <w:tcPr>
                    <w:tcW w:w="1.0%" w:type="pct"/>
                    <w:hideMark/>
                  </w:tcPr>
                  <w:p w14:paraId="7AB21E02" w14:textId="77777777" w:rsidR="00AA12F3" w:rsidRDefault="00AA12F3">
                    <w:pPr>
                      <w:pStyle w:val="Bibliography"/>
                      <w:rPr>
                        <w:noProof/>
                      </w:rPr>
                    </w:pPr>
                    <w:r>
                      <w:rPr>
                        <w:noProof/>
                      </w:rPr>
                      <w:t xml:space="preserve">[9] </w:t>
                    </w:r>
                  </w:p>
                </w:tc>
                <w:tc>
                  <w:tcPr>
                    <w:tcW w:w="0pt" w:type="dxa"/>
                    <w:hideMark/>
                  </w:tcPr>
                  <w:p w14:paraId="1E3622F9" w14:textId="77777777" w:rsidR="00AA12F3" w:rsidRDefault="00AA12F3">
                    <w:pPr>
                      <w:pStyle w:val="Bibliography"/>
                      <w:rPr>
                        <w:noProof/>
                      </w:rPr>
                    </w:pPr>
                    <w:r>
                      <w:rPr>
                        <w:noProof/>
                      </w:rPr>
                      <w:t>ApexCharts, "ApexCharts.js - Stacked Bar Chart," [Online]. Available: https://apexcharts.com/javascript-chart-demos/bar-charts/stacked/. [Accessed 25 Nov 2019].</w:t>
                    </w:r>
                  </w:p>
                </w:tc>
              </w:tr>
              <w:tr w:rsidR="00AA12F3" w14:paraId="409713E3" w14:textId="77777777">
                <w:trPr>
                  <w:divId w:val="205728521"/>
                  <w:tblCellSpacing w:w="0.75pt" w:type="dxa"/>
                </w:trPr>
                <w:tc>
                  <w:tcPr>
                    <w:tcW w:w="1.0%" w:type="pct"/>
                    <w:hideMark/>
                  </w:tcPr>
                  <w:p w14:paraId="76FDE4C5" w14:textId="77777777" w:rsidR="00AA12F3" w:rsidRDefault="00AA12F3">
                    <w:pPr>
                      <w:pStyle w:val="Bibliography"/>
                      <w:rPr>
                        <w:noProof/>
                      </w:rPr>
                    </w:pPr>
                    <w:r>
                      <w:rPr>
                        <w:noProof/>
                      </w:rPr>
                      <w:t xml:space="preserve">[10] </w:t>
                    </w:r>
                  </w:p>
                </w:tc>
                <w:tc>
                  <w:tcPr>
                    <w:tcW w:w="0pt" w:type="dxa"/>
                    <w:hideMark/>
                  </w:tcPr>
                  <w:p w14:paraId="053E42D8" w14:textId="77777777" w:rsidR="00AA12F3" w:rsidRDefault="00AA12F3">
                    <w:pPr>
                      <w:pStyle w:val="Bibliography"/>
                      <w:rPr>
                        <w:noProof/>
                      </w:rPr>
                    </w:pPr>
                    <w:r>
                      <w:rPr>
                        <w:noProof/>
                      </w:rPr>
                      <w:t>V. Garreau, "particles.js - A lightweight JavaScript library for creating particles," [Online]. Available: https://vincentgarreau.com/particles.js/. [Accessed 28 Nov 2019].</w:t>
                    </w:r>
                  </w:p>
                </w:tc>
              </w:tr>
              <w:tr w:rsidR="00AA12F3" w14:paraId="2884BCE6" w14:textId="77777777">
                <w:trPr>
                  <w:divId w:val="205728521"/>
                  <w:tblCellSpacing w:w="0.75pt" w:type="dxa"/>
                </w:trPr>
                <w:tc>
                  <w:tcPr>
                    <w:tcW w:w="1.0%" w:type="pct"/>
                    <w:hideMark/>
                  </w:tcPr>
                  <w:p w14:paraId="7EE2C6E0" w14:textId="77777777" w:rsidR="00AA12F3" w:rsidRDefault="00AA12F3">
                    <w:pPr>
                      <w:pStyle w:val="Bibliography"/>
                      <w:rPr>
                        <w:noProof/>
                      </w:rPr>
                    </w:pPr>
                    <w:r>
                      <w:rPr>
                        <w:noProof/>
                      </w:rPr>
                      <w:t xml:space="preserve">[11] </w:t>
                    </w:r>
                  </w:p>
                </w:tc>
                <w:tc>
                  <w:tcPr>
                    <w:tcW w:w="0pt" w:type="dxa"/>
                    <w:hideMark/>
                  </w:tcPr>
                  <w:p w14:paraId="5CF4704A" w14:textId="77777777" w:rsidR="00AA12F3" w:rsidRDefault="00AA12F3">
                    <w:pPr>
                      <w:pStyle w:val="Bibliography"/>
                      <w:rPr>
                        <w:noProof/>
                      </w:rPr>
                    </w:pPr>
                    <w:r>
                      <w:rPr>
                        <w:noProof/>
                      </w:rPr>
                      <w:t>"10 Usability Heuristics for User Interface Design," Nielsen Norman Group, 24 April 1994. [Online]. Available: https://www.nngroup.com/articles/ten-usability-heuristics/.</w:t>
                    </w:r>
                  </w:p>
                </w:tc>
              </w:tr>
            </w:tbl>
            <w:p w14:paraId="074F7A42" w14:textId="77777777" w:rsidR="00AA12F3" w:rsidRDefault="00AA12F3">
              <w:pPr>
                <w:divId w:val="205728521"/>
                <w:rPr>
                  <w:rFonts w:eastAsia="Times New Roman"/>
                  <w:noProof/>
                </w:rPr>
              </w:pPr>
            </w:p>
            <w:p w14:paraId="3B2AA814" w14:textId="63A12994" w:rsidR="006C7507" w:rsidRDefault="006C7507">
              <w:r>
                <w:rPr>
                  <w:b/>
                  <w:bCs/>
                  <w:noProof/>
                </w:rPr>
                <w:fldChar w:fldCharType="end"/>
              </w:r>
            </w:p>
          </w:sdtContent>
        </w:sdt>
      </w:sdtContent>
    </w:sdt>
    <w:p w14:paraId="7F28462E" w14:textId="3471D02D" w:rsidR="0055508E" w:rsidRDefault="0055508E" w:rsidP="00BD32B9">
      <w:pPr>
        <w:pStyle w:val="references"/>
        <w:numPr>
          <w:ilvl w:val="0"/>
          <w:numId w:val="0"/>
        </w:numPr>
        <w:rPr>
          <w:rFonts w:eastAsia="SimSun"/>
          <w:bCs/>
          <w:noProof w:val="0"/>
          <w:spacing w:val="-1"/>
          <w:sz w:val="20"/>
          <w:szCs w:val="20"/>
          <w:lang w:eastAsia="x-none"/>
        </w:rPr>
      </w:pPr>
    </w:p>
    <w:p w14:paraId="3E3FF51E" w14:textId="370C0457" w:rsidR="009A095C" w:rsidRDefault="009A095C" w:rsidP="00BD32B9">
      <w:pPr>
        <w:pStyle w:val="references"/>
        <w:numPr>
          <w:ilvl w:val="0"/>
          <w:numId w:val="0"/>
        </w:numPr>
        <w:rPr>
          <w:rFonts w:eastAsia="SimSun"/>
          <w:bCs/>
          <w:noProof w:val="0"/>
          <w:spacing w:val="-1"/>
          <w:sz w:val="20"/>
          <w:szCs w:val="20"/>
          <w:lang w:eastAsia="x-none"/>
        </w:rPr>
      </w:pPr>
    </w:p>
    <w:p w14:paraId="62B29057" w14:textId="005254B4" w:rsidR="009A095C" w:rsidRDefault="009A095C" w:rsidP="009A095C">
      <w:pPr>
        <w:pStyle w:val="Heading1"/>
      </w:pPr>
      <w:r>
        <w:t>Appendice</w:t>
      </w:r>
    </w:p>
    <w:p w14:paraId="71881C1C" w14:textId="33B4AB1C" w:rsidR="001A03C0" w:rsidRDefault="00322DC4" w:rsidP="001A03C0">
      <w:r>
        <w:rPr>
          <w:noProof/>
        </w:rPr>
        <w:drawing>
          <wp:inline distT="0" distB="0" distL="0" distR="0" wp14:anchorId="3300BB77" wp14:editId="42CF4F8B">
            <wp:extent cx="3195955" cy="4178300"/>
            <wp:effectExtent l="0" t="0" r="4445"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2"/>
                    <a:stretch>
                      <a:fillRect/>
                    </a:stretch>
                  </pic:blipFill>
                  <pic:spPr>
                    <a:xfrm>
                      <a:off x="0" y="0"/>
                      <a:ext cx="3195955" cy="4178300"/>
                    </a:xfrm>
                    <a:prstGeom prst="rect">
                      <a:avLst/>
                    </a:prstGeom>
                  </pic:spPr>
                </pic:pic>
              </a:graphicData>
            </a:graphic>
          </wp:inline>
        </w:drawing>
      </w:r>
    </w:p>
    <w:p w14:paraId="2270FD42" w14:textId="63B0A4A4" w:rsidR="006C7507" w:rsidRDefault="006C7507" w:rsidP="006C7507">
      <w:pPr>
        <w:pStyle w:val="references"/>
        <w:numPr>
          <w:ilvl w:val="0"/>
          <w:numId w:val="0"/>
        </w:numPr>
        <w:jc w:val="center"/>
        <w:rPr>
          <w:rFonts w:eastAsia="SimSun"/>
          <w:bCs/>
          <w:noProof w:val="0"/>
          <w:spacing w:val="-1"/>
          <w:sz w:val="20"/>
          <w:szCs w:val="20"/>
          <w:lang w:eastAsia="x-none"/>
        </w:rPr>
      </w:pPr>
      <w:r>
        <w:rPr>
          <w:rFonts w:eastAsia="SimSun"/>
          <w:bCs/>
          <w:noProof w:val="0"/>
          <w:spacing w:val="-1"/>
          <w:sz w:val="20"/>
          <w:szCs w:val="20"/>
          <w:lang w:eastAsia="x-none"/>
        </w:rPr>
        <w:t>Figure 24. Heuristic worksheet(II)</w:t>
      </w:r>
    </w:p>
    <w:p w14:paraId="35152026" w14:textId="77777777" w:rsidR="006C7507" w:rsidRDefault="006C7507" w:rsidP="001A03C0"/>
    <w:p w14:paraId="6B361B69" w14:textId="77A58AE9" w:rsidR="00322DC4" w:rsidRPr="001A03C0" w:rsidRDefault="00322DC4" w:rsidP="001A03C0">
      <w:r>
        <w:rPr>
          <w:noProof/>
        </w:rPr>
        <w:drawing>
          <wp:inline distT="0" distB="0" distL="0" distR="0" wp14:anchorId="24CF1218" wp14:editId="074B6729">
            <wp:extent cx="3195955" cy="3488690"/>
            <wp:effectExtent l="0" t="0" r="4445" b="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3"/>
                    <a:stretch>
                      <a:fillRect/>
                    </a:stretch>
                  </pic:blipFill>
                  <pic:spPr>
                    <a:xfrm>
                      <a:off x="0" y="0"/>
                      <a:ext cx="3195955" cy="3488690"/>
                    </a:xfrm>
                    <a:prstGeom prst="rect">
                      <a:avLst/>
                    </a:prstGeom>
                  </pic:spPr>
                </pic:pic>
              </a:graphicData>
            </a:graphic>
          </wp:inline>
        </w:drawing>
      </w:r>
    </w:p>
    <w:p w14:paraId="130FD0A9" w14:textId="578359A3" w:rsidR="00645CDA" w:rsidRDefault="00621D64" w:rsidP="00645CDA">
      <w:r>
        <w:t>Figure 25. Heuristic worksheet(I)</w:t>
      </w:r>
    </w:p>
    <w:p w14:paraId="077CC2DD" w14:textId="77777777" w:rsidR="00645CDA" w:rsidRDefault="00645CDA" w:rsidP="00645CDA"/>
    <w:p w14:paraId="0023F199" w14:textId="77777777" w:rsidR="004C38EB" w:rsidRDefault="004C38EB" w:rsidP="004C38EB">
      <w:pPr>
        <w:jc w:val="both"/>
      </w:pPr>
      <w:r>
        <w:rPr>
          <w:noProof/>
        </w:rPr>
        <w:lastRenderedPageBreak/>
        <w:drawing>
          <wp:inline distT="0" distB="0" distL="0" distR="0" wp14:anchorId="65ACA39E" wp14:editId="0B2F3C41">
            <wp:extent cx="3195955" cy="3510280"/>
            <wp:effectExtent l="0" t="0" r="4445" b="0"/>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4"/>
                    <a:stretch>
                      <a:fillRect/>
                    </a:stretch>
                  </pic:blipFill>
                  <pic:spPr>
                    <a:xfrm>
                      <a:off x="0" y="0"/>
                      <a:ext cx="3195955" cy="3510280"/>
                    </a:xfrm>
                    <a:prstGeom prst="rect">
                      <a:avLst/>
                    </a:prstGeom>
                  </pic:spPr>
                </pic:pic>
              </a:graphicData>
            </a:graphic>
          </wp:inline>
        </w:drawing>
      </w:r>
    </w:p>
    <w:p w14:paraId="340632E4" w14:textId="77777777" w:rsidR="004C38EB" w:rsidRDefault="004C38EB" w:rsidP="004C38EB">
      <w:pPr>
        <w:jc w:val="both"/>
      </w:pPr>
    </w:p>
    <w:p w14:paraId="30691E7C" w14:textId="77777777" w:rsidR="004C38EB" w:rsidRDefault="004C38EB" w:rsidP="004C38EB">
      <w:pPr>
        <w:jc w:val="both"/>
      </w:pPr>
    </w:p>
    <w:p w14:paraId="07C819FB" w14:textId="6CDB340F" w:rsidR="004C38EB" w:rsidRPr="00645CDA" w:rsidRDefault="004C38EB" w:rsidP="004C38EB">
      <w:pPr>
        <w:jc w:val="both"/>
        <w:sectPr w:rsidR="004C38EB" w:rsidRPr="00645CDA" w:rsidSect="00C919A4">
          <w:type w:val="continuous"/>
          <w:pgSz w:w="612pt" w:h="792pt" w:code="1"/>
          <w:pgMar w:top="54pt" w:right="45.35pt" w:bottom="72pt" w:left="45.35pt" w:header="36pt" w:footer="36pt" w:gutter="0pt"/>
          <w:cols w:num="2" w:space="18pt"/>
          <w:docGrid w:linePitch="360"/>
        </w:sectPr>
      </w:pPr>
    </w:p>
    <w:p w14:paraId="1BB59BA8" w14:textId="08A2BB1D" w:rsidR="004C38EB" w:rsidRDefault="004C38EB" w:rsidP="004C38EB">
      <w:pPr>
        <w:ind w:start="36pt" w:firstLine="36pt"/>
        <w:jc w:val="both"/>
      </w:pPr>
      <w:r>
        <w:t>Figure 26. Ethics Checklist</w:t>
      </w:r>
    </w:p>
    <w:p w14:paraId="1F733313" w14:textId="474266B9" w:rsidR="001B22EC" w:rsidRDefault="001B22EC" w:rsidP="00BD32B9">
      <w:pPr>
        <w:pStyle w:val="references"/>
        <w:numPr>
          <w:ilvl w:val="0"/>
          <w:numId w:val="0"/>
        </w:numPr>
        <w:rPr>
          <w:rFonts w:eastAsia="SimSun"/>
          <w:bCs/>
          <w:noProof w:val="0"/>
          <w:spacing w:val="-1"/>
          <w:sz w:val="20"/>
          <w:szCs w:val="20"/>
          <w:lang w:eastAsia="x-none"/>
        </w:rPr>
      </w:pPr>
    </w:p>
    <w:p w14:paraId="596B9EDF" w14:textId="10BABEC9" w:rsidR="00CB5EEA" w:rsidRDefault="00CB5EEA" w:rsidP="00BD32B9">
      <w:pPr>
        <w:pStyle w:val="references"/>
        <w:numPr>
          <w:ilvl w:val="0"/>
          <w:numId w:val="0"/>
        </w:numPr>
        <w:rPr>
          <w:rFonts w:eastAsia="SimSun"/>
          <w:bCs/>
          <w:noProof w:val="0"/>
          <w:spacing w:val="-1"/>
          <w:sz w:val="20"/>
          <w:szCs w:val="20"/>
          <w:lang w:eastAsia="x-none"/>
        </w:rPr>
      </w:pPr>
    </w:p>
    <w:p w14:paraId="20C651C1" w14:textId="226463B8" w:rsidR="009303D9" w:rsidRPr="00F96569" w:rsidRDefault="009303D9" w:rsidP="00FF75B8">
      <w:pPr>
        <w:tabs>
          <w:tab w:val="start" w:pos="33pt"/>
          <w:tab w:val="center" w:pos="261.35pt"/>
        </w:tabs>
        <w:jc w:val="start"/>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1C5AE552" w14:textId="77777777" w:rsidR="00770949" w:rsidRDefault="00770949" w:rsidP="001A3B3D">
      <w:r>
        <w:separator/>
      </w:r>
    </w:p>
  </w:endnote>
  <w:endnote w:type="continuationSeparator" w:id="0">
    <w:p w14:paraId="65CDEE58" w14:textId="77777777" w:rsidR="00770949" w:rsidRDefault="00770949"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 w:name="DengXian Light">
    <w:altName w:val="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4002EFF" w:usb1="C000247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28F46890" w14:textId="77777777" w:rsidR="002A4A09" w:rsidRPr="006F6D3D" w:rsidRDefault="002A4A09"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5CC7201D" w14:textId="77777777" w:rsidR="00770949" w:rsidRDefault="00770949" w:rsidP="001A3B3D">
      <w:r>
        <w:separator/>
      </w:r>
    </w:p>
  </w:footnote>
  <w:footnote w:type="continuationSeparator" w:id="0">
    <w:p w14:paraId="3C2B371A" w14:textId="77777777" w:rsidR="00770949" w:rsidRDefault="00770949"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5331"/>
    <w:rsid w:val="0001678D"/>
    <w:rsid w:val="00043A32"/>
    <w:rsid w:val="0004781E"/>
    <w:rsid w:val="0008758A"/>
    <w:rsid w:val="000C1864"/>
    <w:rsid w:val="000C1E68"/>
    <w:rsid w:val="000C3335"/>
    <w:rsid w:val="000F0715"/>
    <w:rsid w:val="000F6DA9"/>
    <w:rsid w:val="00140D17"/>
    <w:rsid w:val="0015079E"/>
    <w:rsid w:val="001536AD"/>
    <w:rsid w:val="00197F5B"/>
    <w:rsid w:val="001A03C0"/>
    <w:rsid w:val="001A2EFD"/>
    <w:rsid w:val="001A3B3D"/>
    <w:rsid w:val="001A42EA"/>
    <w:rsid w:val="001B22EC"/>
    <w:rsid w:val="001B67DC"/>
    <w:rsid w:val="001C1D65"/>
    <w:rsid w:val="001C4DF5"/>
    <w:rsid w:val="001D7BCF"/>
    <w:rsid w:val="001F5A2E"/>
    <w:rsid w:val="002254A9"/>
    <w:rsid w:val="00233D97"/>
    <w:rsid w:val="00237B0B"/>
    <w:rsid w:val="0024487C"/>
    <w:rsid w:val="00254B7F"/>
    <w:rsid w:val="00273F6E"/>
    <w:rsid w:val="00273FF9"/>
    <w:rsid w:val="002850E3"/>
    <w:rsid w:val="00285AC2"/>
    <w:rsid w:val="002A4A09"/>
    <w:rsid w:val="002A6DDD"/>
    <w:rsid w:val="002B5429"/>
    <w:rsid w:val="00322DC4"/>
    <w:rsid w:val="00333052"/>
    <w:rsid w:val="00340843"/>
    <w:rsid w:val="00342DF9"/>
    <w:rsid w:val="00354FCF"/>
    <w:rsid w:val="00357CF4"/>
    <w:rsid w:val="003668A1"/>
    <w:rsid w:val="00371990"/>
    <w:rsid w:val="003A19E2"/>
    <w:rsid w:val="003F7DD0"/>
    <w:rsid w:val="0041087D"/>
    <w:rsid w:val="00421EC6"/>
    <w:rsid w:val="004325FB"/>
    <w:rsid w:val="004432BA"/>
    <w:rsid w:val="0044407E"/>
    <w:rsid w:val="004C38EB"/>
    <w:rsid w:val="004D72B5"/>
    <w:rsid w:val="004E6991"/>
    <w:rsid w:val="00533C63"/>
    <w:rsid w:val="00547E73"/>
    <w:rsid w:val="00551B7F"/>
    <w:rsid w:val="0055508E"/>
    <w:rsid w:val="0056610F"/>
    <w:rsid w:val="00575BCA"/>
    <w:rsid w:val="005762CF"/>
    <w:rsid w:val="00576698"/>
    <w:rsid w:val="005B0344"/>
    <w:rsid w:val="005B520E"/>
    <w:rsid w:val="005C04C0"/>
    <w:rsid w:val="005C3F18"/>
    <w:rsid w:val="005D62E3"/>
    <w:rsid w:val="005E2800"/>
    <w:rsid w:val="005E4708"/>
    <w:rsid w:val="006129C3"/>
    <w:rsid w:val="00621D64"/>
    <w:rsid w:val="006347CF"/>
    <w:rsid w:val="00642E6F"/>
    <w:rsid w:val="00645CDA"/>
    <w:rsid w:val="00645D22"/>
    <w:rsid w:val="00651A08"/>
    <w:rsid w:val="00654204"/>
    <w:rsid w:val="00670434"/>
    <w:rsid w:val="00684181"/>
    <w:rsid w:val="006B6B66"/>
    <w:rsid w:val="006C7507"/>
    <w:rsid w:val="006F6D3D"/>
    <w:rsid w:val="00704134"/>
    <w:rsid w:val="00715BEA"/>
    <w:rsid w:val="007166CC"/>
    <w:rsid w:val="00740EEA"/>
    <w:rsid w:val="00770949"/>
    <w:rsid w:val="00793213"/>
    <w:rsid w:val="00794804"/>
    <w:rsid w:val="007A2B69"/>
    <w:rsid w:val="007A6F1C"/>
    <w:rsid w:val="007B33F1"/>
    <w:rsid w:val="007C0308"/>
    <w:rsid w:val="007C2FF2"/>
    <w:rsid w:val="007D6232"/>
    <w:rsid w:val="007F1F99"/>
    <w:rsid w:val="007F768F"/>
    <w:rsid w:val="00802881"/>
    <w:rsid w:val="0080791D"/>
    <w:rsid w:val="00811B03"/>
    <w:rsid w:val="00846A67"/>
    <w:rsid w:val="00873603"/>
    <w:rsid w:val="00877A16"/>
    <w:rsid w:val="008A2C7D"/>
    <w:rsid w:val="008B2DCA"/>
    <w:rsid w:val="008C4B23"/>
    <w:rsid w:val="008D7C96"/>
    <w:rsid w:val="008F6E2C"/>
    <w:rsid w:val="009168FC"/>
    <w:rsid w:val="009303D9"/>
    <w:rsid w:val="00933C64"/>
    <w:rsid w:val="00943A27"/>
    <w:rsid w:val="00972203"/>
    <w:rsid w:val="00973F1B"/>
    <w:rsid w:val="009A095C"/>
    <w:rsid w:val="00A059B3"/>
    <w:rsid w:val="00A05CE5"/>
    <w:rsid w:val="00A05EDC"/>
    <w:rsid w:val="00A41732"/>
    <w:rsid w:val="00A54EC2"/>
    <w:rsid w:val="00A55F44"/>
    <w:rsid w:val="00A651D6"/>
    <w:rsid w:val="00A83751"/>
    <w:rsid w:val="00A86A30"/>
    <w:rsid w:val="00A91F34"/>
    <w:rsid w:val="00AA12F3"/>
    <w:rsid w:val="00AA629D"/>
    <w:rsid w:val="00AC3242"/>
    <w:rsid w:val="00AE3409"/>
    <w:rsid w:val="00AE6EE1"/>
    <w:rsid w:val="00B11A60"/>
    <w:rsid w:val="00B14593"/>
    <w:rsid w:val="00B16883"/>
    <w:rsid w:val="00B22613"/>
    <w:rsid w:val="00B2664B"/>
    <w:rsid w:val="00B359FD"/>
    <w:rsid w:val="00B80FE1"/>
    <w:rsid w:val="00B852FB"/>
    <w:rsid w:val="00B94A1D"/>
    <w:rsid w:val="00BA1025"/>
    <w:rsid w:val="00BC3420"/>
    <w:rsid w:val="00BC6D5E"/>
    <w:rsid w:val="00BD1003"/>
    <w:rsid w:val="00BD32B9"/>
    <w:rsid w:val="00BE7D3C"/>
    <w:rsid w:val="00BF5FF6"/>
    <w:rsid w:val="00C0207F"/>
    <w:rsid w:val="00C1149F"/>
    <w:rsid w:val="00C140CB"/>
    <w:rsid w:val="00C16117"/>
    <w:rsid w:val="00C3075A"/>
    <w:rsid w:val="00C43AA1"/>
    <w:rsid w:val="00C45017"/>
    <w:rsid w:val="00C6267C"/>
    <w:rsid w:val="00C76FFC"/>
    <w:rsid w:val="00C82A82"/>
    <w:rsid w:val="00C919A4"/>
    <w:rsid w:val="00CA4392"/>
    <w:rsid w:val="00CB5EEA"/>
    <w:rsid w:val="00CC393F"/>
    <w:rsid w:val="00CE6F71"/>
    <w:rsid w:val="00CF4D51"/>
    <w:rsid w:val="00CF56D8"/>
    <w:rsid w:val="00D13749"/>
    <w:rsid w:val="00D14118"/>
    <w:rsid w:val="00D2176E"/>
    <w:rsid w:val="00D302DE"/>
    <w:rsid w:val="00D632BE"/>
    <w:rsid w:val="00D72D06"/>
    <w:rsid w:val="00D7522C"/>
    <w:rsid w:val="00D7536F"/>
    <w:rsid w:val="00D76668"/>
    <w:rsid w:val="00D848AE"/>
    <w:rsid w:val="00DB6C4C"/>
    <w:rsid w:val="00DC3E6D"/>
    <w:rsid w:val="00DD0824"/>
    <w:rsid w:val="00E04C72"/>
    <w:rsid w:val="00E155F6"/>
    <w:rsid w:val="00E21160"/>
    <w:rsid w:val="00E61E12"/>
    <w:rsid w:val="00E7596C"/>
    <w:rsid w:val="00E878F2"/>
    <w:rsid w:val="00EA36C0"/>
    <w:rsid w:val="00ED0149"/>
    <w:rsid w:val="00ED7D9E"/>
    <w:rsid w:val="00EE73FF"/>
    <w:rsid w:val="00EF7729"/>
    <w:rsid w:val="00EF7DE3"/>
    <w:rsid w:val="00F004BF"/>
    <w:rsid w:val="00F03103"/>
    <w:rsid w:val="00F1158E"/>
    <w:rsid w:val="00F15528"/>
    <w:rsid w:val="00F271DE"/>
    <w:rsid w:val="00F3637C"/>
    <w:rsid w:val="00F5486A"/>
    <w:rsid w:val="00F565A5"/>
    <w:rsid w:val="00F57E0B"/>
    <w:rsid w:val="00F627DA"/>
    <w:rsid w:val="00F7288F"/>
    <w:rsid w:val="00F80FFD"/>
    <w:rsid w:val="00F820EB"/>
    <w:rsid w:val="00F847A6"/>
    <w:rsid w:val="00F9441B"/>
    <w:rsid w:val="00F96569"/>
    <w:rsid w:val="00FA4C32"/>
    <w:rsid w:val="00FA670D"/>
    <w:rsid w:val="00FE7114"/>
    <w:rsid w:val="00FE7555"/>
    <w:rsid w:val="00FF2026"/>
    <w:rsid w:val="00FF75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E006972"/>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uiPriority w:val="9"/>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Emphasis">
    <w:name w:val="Emphasis"/>
    <w:basedOn w:val="DefaultParagraphFont"/>
    <w:qFormat/>
    <w:rsid w:val="003668A1"/>
    <w:rPr>
      <w:i/>
      <w:iCs/>
    </w:rPr>
  </w:style>
  <w:style w:type="paragraph" w:styleId="BalloonText">
    <w:name w:val="Balloon Text"/>
    <w:basedOn w:val="Normal"/>
    <w:link w:val="BalloonTextChar"/>
    <w:semiHidden/>
    <w:unhideWhenUsed/>
    <w:rsid w:val="00AE6EE1"/>
    <w:rPr>
      <w:rFonts w:ascii="Segoe UI" w:hAnsi="Segoe UI" w:cs="Segoe UI"/>
      <w:sz w:val="18"/>
      <w:szCs w:val="18"/>
    </w:rPr>
  </w:style>
  <w:style w:type="character" w:customStyle="1" w:styleId="BalloonTextChar">
    <w:name w:val="Balloon Text Char"/>
    <w:basedOn w:val="DefaultParagraphFont"/>
    <w:link w:val="BalloonText"/>
    <w:semiHidden/>
    <w:rsid w:val="00AE6EE1"/>
    <w:rPr>
      <w:rFonts w:ascii="Segoe UI" w:hAnsi="Segoe UI" w:cs="Segoe UI"/>
      <w:sz w:val="18"/>
      <w:szCs w:val="18"/>
    </w:rPr>
  </w:style>
  <w:style w:type="character" w:customStyle="1" w:styleId="Heading1Char">
    <w:name w:val="Heading 1 Char"/>
    <w:basedOn w:val="DefaultParagraphFont"/>
    <w:link w:val="Heading1"/>
    <w:uiPriority w:val="9"/>
    <w:rsid w:val="005762CF"/>
    <w:rPr>
      <w:smallCaps/>
      <w:noProof/>
    </w:rPr>
  </w:style>
  <w:style w:type="paragraph" w:styleId="Bibliography">
    <w:name w:val="Bibliography"/>
    <w:basedOn w:val="Normal"/>
    <w:next w:val="Normal"/>
    <w:uiPriority w:val="37"/>
    <w:unhideWhenUsed/>
    <w:rsid w:val="005762CF"/>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26178980">
      <w:bodyDiv w:val="1"/>
      <w:marLeft w:val="0pt"/>
      <w:marRight w:val="0pt"/>
      <w:marTop w:val="0pt"/>
      <w:marBottom w:val="0pt"/>
      <w:divBdr>
        <w:top w:val="none" w:sz="0" w:space="0" w:color="auto"/>
        <w:left w:val="none" w:sz="0" w:space="0" w:color="auto"/>
        <w:bottom w:val="none" w:sz="0" w:space="0" w:color="auto"/>
        <w:right w:val="none" w:sz="0" w:space="0" w:color="auto"/>
      </w:divBdr>
    </w:div>
    <w:div w:id="49159520">
      <w:bodyDiv w:val="1"/>
      <w:marLeft w:val="0pt"/>
      <w:marRight w:val="0pt"/>
      <w:marTop w:val="0pt"/>
      <w:marBottom w:val="0pt"/>
      <w:divBdr>
        <w:top w:val="none" w:sz="0" w:space="0" w:color="auto"/>
        <w:left w:val="none" w:sz="0" w:space="0" w:color="auto"/>
        <w:bottom w:val="none" w:sz="0" w:space="0" w:color="auto"/>
        <w:right w:val="none" w:sz="0" w:space="0" w:color="auto"/>
      </w:divBdr>
    </w:div>
    <w:div w:id="75832677">
      <w:bodyDiv w:val="1"/>
      <w:marLeft w:val="0pt"/>
      <w:marRight w:val="0pt"/>
      <w:marTop w:val="0pt"/>
      <w:marBottom w:val="0pt"/>
      <w:divBdr>
        <w:top w:val="none" w:sz="0" w:space="0" w:color="auto"/>
        <w:left w:val="none" w:sz="0" w:space="0" w:color="auto"/>
        <w:bottom w:val="none" w:sz="0" w:space="0" w:color="auto"/>
        <w:right w:val="none" w:sz="0" w:space="0" w:color="auto"/>
      </w:divBdr>
    </w:div>
    <w:div w:id="76175542">
      <w:bodyDiv w:val="1"/>
      <w:marLeft w:val="0pt"/>
      <w:marRight w:val="0pt"/>
      <w:marTop w:val="0pt"/>
      <w:marBottom w:val="0pt"/>
      <w:divBdr>
        <w:top w:val="none" w:sz="0" w:space="0" w:color="auto"/>
        <w:left w:val="none" w:sz="0" w:space="0" w:color="auto"/>
        <w:bottom w:val="none" w:sz="0" w:space="0" w:color="auto"/>
        <w:right w:val="none" w:sz="0" w:space="0" w:color="auto"/>
      </w:divBdr>
    </w:div>
    <w:div w:id="86772462">
      <w:bodyDiv w:val="1"/>
      <w:marLeft w:val="0pt"/>
      <w:marRight w:val="0pt"/>
      <w:marTop w:val="0pt"/>
      <w:marBottom w:val="0pt"/>
      <w:divBdr>
        <w:top w:val="none" w:sz="0" w:space="0" w:color="auto"/>
        <w:left w:val="none" w:sz="0" w:space="0" w:color="auto"/>
        <w:bottom w:val="none" w:sz="0" w:space="0" w:color="auto"/>
        <w:right w:val="none" w:sz="0" w:space="0" w:color="auto"/>
      </w:divBdr>
    </w:div>
    <w:div w:id="101649473">
      <w:bodyDiv w:val="1"/>
      <w:marLeft w:val="0pt"/>
      <w:marRight w:val="0pt"/>
      <w:marTop w:val="0pt"/>
      <w:marBottom w:val="0pt"/>
      <w:divBdr>
        <w:top w:val="none" w:sz="0" w:space="0" w:color="auto"/>
        <w:left w:val="none" w:sz="0" w:space="0" w:color="auto"/>
        <w:bottom w:val="none" w:sz="0" w:space="0" w:color="auto"/>
        <w:right w:val="none" w:sz="0" w:space="0" w:color="auto"/>
      </w:divBdr>
    </w:div>
    <w:div w:id="102968006">
      <w:bodyDiv w:val="1"/>
      <w:marLeft w:val="0pt"/>
      <w:marRight w:val="0pt"/>
      <w:marTop w:val="0pt"/>
      <w:marBottom w:val="0pt"/>
      <w:divBdr>
        <w:top w:val="none" w:sz="0" w:space="0" w:color="auto"/>
        <w:left w:val="none" w:sz="0" w:space="0" w:color="auto"/>
        <w:bottom w:val="none" w:sz="0" w:space="0" w:color="auto"/>
        <w:right w:val="none" w:sz="0" w:space="0" w:color="auto"/>
      </w:divBdr>
    </w:div>
    <w:div w:id="118961244">
      <w:bodyDiv w:val="1"/>
      <w:marLeft w:val="0pt"/>
      <w:marRight w:val="0pt"/>
      <w:marTop w:val="0pt"/>
      <w:marBottom w:val="0pt"/>
      <w:divBdr>
        <w:top w:val="none" w:sz="0" w:space="0" w:color="auto"/>
        <w:left w:val="none" w:sz="0" w:space="0" w:color="auto"/>
        <w:bottom w:val="none" w:sz="0" w:space="0" w:color="auto"/>
        <w:right w:val="none" w:sz="0" w:space="0" w:color="auto"/>
      </w:divBdr>
    </w:div>
    <w:div w:id="125513771">
      <w:bodyDiv w:val="1"/>
      <w:marLeft w:val="0pt"/>
      <w:marRight w:val="0pt"/>
      <w:marTop w:val="0pt"/>
      <w:marBottom w:val="0pt"/>
      <w:divBdr>
        <w:top w:val="none" w:sz="0" w:space="0" w:color="auto"/>
        <w:left w:val="none" w:sz="0" w:space="0" w:color="auto"/>
        <w:bottom w:val="none" w:sz="0" w:space="0" w:color="auto"/>
        <w:right w:val="none" w:sz="0" w:space="0" w:color="auto"/>
      </w:divBdr>
    </w:div>
    <w:div w:id="154224941">
      <w:bodyDiv w:val="1"/>
      <w:marLeft w:val="0pt"/>
      <w:marRight w:val="0pt"/>
      <w:marTop w:val="0pt"/>
      <w:marBottom w:val="0pt"/>
      <w:divBdr>
        <w:top w:val="none" w:sz="0" w:space="0" w:color="auto"/>
        <w:left w:val="none" w:sz="0" w:space="0" w:color="auto"/>
        <w:bottom w:val="none" w:sz="0" w:space="0" w:color="auto"/>
        <w:right w:val="none" w:sz="0" w:space="0" w:color="auto"/>
      </w:divBdr>
    </w:div>
    <w:div w:id="160851401">
      <w:bodyDiv w:val="1"/>
      <w:marLeft w:val="0pt"/>
      <w:marRight w:val="0pt"/>
      <w:marTop w:val="0pt"/>
      <w:marBottom w:val="0pt"/>
      <w:divBdr>
        <w:top w:val="none" w:sz="0" w:space="0" w:color="auto"/>
        <w:left w:val="none" w:sz="0" w:space="0" w:color="auto"/>
        <w:bottom w:val="none" w:sz="0" w:space="0" w:color="auto"/>
        <w:right w:val="none" w:sz="0" w:space="0" w:color="auto"/>
      </w:divBdr>
    </w:div>
    <w:div w:id="199516364">
      <w:bodyDiv w:val="1"/>
      <w:marLeft w:val="0pt"/>
      <w:marRight w:val="0pt"/>
      <w:marTop w:val="0pt"/>
      <w:marBottom w:val="0pt"/>
      <w:divBdr>
        <w:top w:val="none" w:sz="0" w:space="0" w:color="auto"/>
        <w:left w:val="none" w:sz="0" w:space="0" w:color="auto"/>
        <w:bottom w:val="none" w:sz="0" w:space="0" w:color="auto"/>
        <w:right w:val="none" w:sz="0" w:space="0" w:color="auto"/>
      </w:divBdr>
    </w:div>
    <w:div w:id="205728521">
      <w:bodyDiv w:val="1"/>
      <w:marLeft w:val="0pt"/>
      <w:marRight w:val="0pt"/>
      <w:marTop w:val="0pt"/>
      <w:marBottom w:val="0pt"/>
      <w:divBdr>
        <w:top w:val="none" w:sz="0" w:space="0" w:color="auto"/>
        <w:left w:val="none" w:sz="0" w:space="0" w:color="auto"/>
        <w:bottom w:val="none" w:sz="0" w:space="0" w:color="auto"/>
        <w:right w:val="none" w:sz="0" w:space="0" w:color="auto"/>
      </w:divBdr>
    </w:div>
    <w:div w:id="213203685">
      <w:bodyDiv w:val="1"/>
      <w:marLeft w:val="0pt"/>
      <w:marRight w:val="0pt"/>
      <w:marTop w:val="0pt"/>
      <w:marBottom w:val="0pt"/>
      <w:divBdr>
        <w:top w:val="none" w:sz="0" w:space="0" w:color="auto"/>
        <w:left w:val="none" w:sz="0" w:space="0" w:color="auto"/>
        <w:bottom w:val="none" w:sz="0" w:space="0" w:color="auto"/>
        <w:right w:val="none" w:sz="0" w:space="0" w:color="auto"/>
      </w:divBdr>
    </w:div>
    <w:div w:id="214436827">
      <w:bodyDiv w:val="1"/>
      <w:marLeft w:val="0pt"/>
      <w:marRight w:val="0pt"/>
      <w:marTop w:val="0pt"/>
      <w:marBottom w:val="0pt"/>
      <w:divBdr>
        <w:top w:val="none" w:sz="0" w:space="0" w:color="auto"/>
        <w:left w:val="none" w:sz="0" w:space="0" w:color="auto"/>
        <w:bottom w:val="none" w:sz="0" w:space="0" w:color="auto"/>
        <w:right w:val="none" w:sz="0" w:space="0" w:color="auto"/>
      </w:divBdr>
    </w:div>
    <w:div w:id="222564972">
      <w:bodyDiv w:val="1"/>
      <w:marLeft w:val="0pt"/>
      <w:marRight w:val="0pt"/>
      <w:marTop w:val="0pt"/>
      <w:marBottom w:val="0pt"/>
      <w:divBdr>
        <w:top w:val="none" w:sz="0" w:space="0" w:color="auto"/>
        <w:left w:val="none" w:sz="0" w:space="0" w:color="auto"/>
        <w:bottom w:val="none" w:sz="0" w:space="0" w:color="auto"/>
        <w:right w:val="none" w:sz="0" w:space="0" w:color="auto"/>
      </w:divBdr>
    </w:div>
    <w:div w:id="22626050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56589437">
          <w:marLeft w:val="0pt"/>
          <w:marRight w:val="0pt"/>
          <w:marTop w:val="0pt"/>
          <w:marBottom w:val="0pt"/>
          <w:divBdr>
            <w:top w:val="none" w:sz="0" w:space="0" w:color="auto"/>
            <w:left w:val="none" w:sz="0" w:space="0" w:color="auto"/>
            <w:bottom w:val="none" w:sz="0" w:space="0" w:color="auto"/>
            <w:right w:val="none" w:sz="0" w:space="0" w:color="auto"/>
          </w:divBdr>
        </w:div>
      </w:divsChild>
    </w:div>
    <w:div w:id="241111006">
      <w:bodyDiv w:val="1"/>
      <w:marLeft w:val="0pt"/>
      <w:marRight w:val="0pt"/>
      <w:marTop w:val="0pt"/>
      <w:marBottom w:val="0pt"/>
      <w:divBdr>
        <w:top w:val="none" w:sz="0" w:space="0" w:color="auto"/>
        <w:left w:val="none" w:sz="0" w:space="0" w:color="auto"/>
        <w:bottom w:val="none" w:sz="0" w:space="0" w:color="auto"/>
        <w:right w:val="none" w:sz="0" w:space="0" w:color="auto"/>
      </w:divBdr>
    </w:div>
    <w:div w:id="276252165">
      <w:bodyDiv w:val="1"/>
      <w:marLeft w:val="0pt"/>
      <w:marRight w:val="0pt"/>
      <w:marTop w:val="0pt"/>
      <w:marBottom w:val="0pt"/>
      <w:divBdr>
        <w:top w:val="none" w:sz="0" w:space="0" w:color="auto"/>
        <w:left w:val="none" w:sz="0" w:space="0" w:color="auto"/>
        <w:bottom w:val="none" w:sz="0" w:space="0" w:color="auto"/>
        <w:right w:val="none" w:sz="0" w:space="0" w:color="auto"/>
      </w:divBdr>
    </w:div>
    <w:div w:id="29255948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72419945">
          <w:marLeft w:val="0pt"/>
          <w:marRight w:val="0pt"/>
          <w:marTop w:val="0pt"/>
          <w:marBottom w:val="0pt"/>
          <w:divBdr>
            <w:top w:val="none" w:sz="0" w:space="0" w:color="auto"/>
            <w:left w:val="none" w:sz="0" w:space="0" w:color="auto"/>
            <w:bottom w:val="none" w:sz="0" w:space="0" w:color="auto"/>
            <w:right w:val="none" w:sz="0" w:space="0" w:color="auto"/>
          </w:divBdr>
        </w:div>
      </w:divsChild>
    </w:div>
    <w:div w:id="365182179">
      <w:bodyDiv w:val="1"/>
      <w:marLeft w:val="0pt"/>
      <w:marRight w:val="0pt"/>
      <w:marTop w:val="0pt"/>
      <w:marBottom w:val="0pt"/>
      <w:divBdr>
        <w:top w:val="none" w:sz="0" w:space="0" w:color="auto"/>
        <w:left w:val="none" w:sz="0" w:space="0" w:color="auto"/>
        <w:bottom w:val="none" w:sz="0" w:space="0" w:color="auto"/>
        <w:right w:val="none" w:sz="0" w:space="0" w:color="auto"/>
      </w:divBdr>
    </w:div>
    <w:div w:id="389502624">
      <w:bodyDiv w:val="1"/>
      <w:marLeft w:val="0pt"/>
      <w:marRight w:val="0pt"/>
      <w:marTop w:val="0pt"/>
      <w:marBottom w:val="0pt"/>
      <w:divBdr>
        <w:top w:val="none" w:sz="0" w:space="0" w:color="auto"/>
        <w:left w:val="none" w:sz="0" w:space="0" w:color="auto"/>
        <w:bottom w:val="none" w:sz="0" w:space="0" w:color="auto"/>
        <w:right w:val="none" w:sz="0" w:space="0" w:color="auto"/>
      </w:divBdr>
    </w:div>
    <w:div w:id="402679932">
      <w:bodyDiv w:val="1"/>
      <w:marLeft w:val="0pt"/>
      <w:marRight w:val="0pt"/>
      <w:marTop w:val="0pt"/>
      <w:marBottom w:val="0pt"/>
      <w:divBdr>
        <w:top w:val="none" w:sz="0" w:space="0" w:color="auto"/>
        <w:left w:val="none" w:sz="0" w:space="0" w:color="auto"/>
        <w:bottom w:val="none" w:sz="0" w:space="0" w:color="auto"/>
        <w:right w:val="none" w:sz="0" w:space="0" w:color="auto"/>
      </w:divBdr>
    </w:div>
    <w:div w:id="403063700">
      <w:bodyDiv w:val="1"/>
      <w:marLeft w:val="0pt"/>
      <w:marRight w:val="0pt"/>
      <w:marTop w:val="0pt"/>
      <w:marBottom w:val="0pt"/>
      <w:divBdr>
        <w:top w:val="none" w:sz="0" w:space="0" w:color="auto"/>
        <w:left w:val="none" w:sz="0" w:space="0" w:color="auto"/>
        <w:bottom w:val="none" w:sz="0" w:space="0" w:color="auto"/>
        <w:right w:val="none" w:sz="0" w:space="0" w:color="auto"/>
      </w:divBdr>
    </w:div>
    <w:div w:id="410007650">
      <w:bodyDiv w:val="1"/>
      <w:marLeft w:val="0pt"/>
      <w:marRight w:val="0pt"/>
      <w:marTop w:val="0pt"/>
      <w:marBottom w:val="0pt"/>
      <w:divBdr>
        <w:top w:val="none" w:sz="0" w:space="0" w:color="auto"/>
        <w:left w:val="none" w:sz="0" w:space="0" w:color="auto"/>
        <w:bottom w:val="none" w:sz="0" w:space="0" w:color="auto"/>
        <w:right w:val="none" w:sz="0" w:space="0" w:color="auto"/>
      </w:divBdr>
    </w:div>
    <w:div w:id="442119292">
      <w:bodyDiv w:val="1"/>
      <w:marLeft w:val="0pt"/>
      <w:marRight w:val="0pt"/>
      <w:marTop w:val="0pt"/>
      <w:marBottom w:val="0pt"/>
      <w:divBdr>
        <w:top w:val="none" w:sz="0" w:space="0" w:color="auto"/>
        <w:left w:val="none" w:sz="0" w:space="0" w:color="auto"/>
        <w:bottom w:val="none" w:sz="0" w:space="0" w:color="auto"/>
        <w:right w:val="none" w:sz="0" w:space="0" w:color="auto"/>
      </w:divBdr>
    </w:div>
    <w:div w:id="447117022">
      <w:bodyDiv w:val="1"/>
      <w:marLeft w:val="0pt"/>
      <w:marRight w:val="0pt"/>
      <w:marTop w:val="0pt"/>
      <w:marBottom w:val="0pt"/>
      <w:divBdr>
        <w:top w:val="none" w:sz="0" w:space="0" w:color="auto"/>
        <w:left w:val="none" w:sz="0" w:space="0" w:color="auto"/>
        <w:bottom w:val="none" w:sz="0" w:space="0" w:color="auto"/>
        <w:right w:val="none" w:sz="0" w:space="0" w:color="auto"/>
      </w:divBdr>
    </w:div>
    <w:div w:id="457140209">
      <w:bodyDiv w:val="1"/>
      <w:marLeft w:val="0pt"/>
      <w:marRight w:val="0pt"/>
      <w:marTop w:val="0pt"/>
      <w:marBottom w:val="0pt"/>
      <w:divBdr>
        <w:top w:val="none" w:sz="0" w:space="0" w:color="auto"/>
        <w:left w:val="none" w:sz="0" w:space="0" w:color="auto"/>
        <w:bottom w:val="none" w:sz="0" w:space="0" w:color="auto"/>
        <w:right w:val="none" w:sz="0" w:space="0" w:color="auto"/>
      </w:divBdr>
    </w:div>
    <w:div w:id="523323812">
      <w:bodyDiv w:val="1"/>
      <w:marLeft w:val="0pt"/>
      <w:marRight w:val="0pt"/>
      <w:marTop w:val="0pt"/>
      <w:marBottom w:val="0pt"/>
      <w:divBdr>
        <w:top w:val="none" w:sz="0" w:space="0" w:color="auto"/>
        <w:left w:val="none" w:sz="0" w:space="0" w:color="auto"/>
        <w:bottom w:val="none" w:sz="0" w:space="0" w:color="auto"/>
        <w:right w:val="none" w:sz="0" w:space="0" w:color="auto"/>
      </w:divBdr>
    </w:div>
    <w:div w:id="538511741">
      <w:bodyDiv w:val="1"/>
      <w:marLeft w:val="0pt"/>
      <w:marRight w:val="0pt"/>
      <w:marTop w:val="0pt"/>
      <w:marBottom w:val="0pt"/>
      <w:divBdr>
        <w:top w:val="none" w:sz="0" w:space="0" w:color="auto"/>
        <w:left w:val="none" w:sz="0" w:space="0" w:color="auto"/>
        <w:bottom w:val="none" w:sz="0" w:space="0" w:color="auto"/>
        <w:right w:val="none" w:sz="0" w:space="0" w:color="auto"/>
      </w:divBdr>
    </w:div>
    <w:div w:id="635530498">
      <w:bodyDiv w:val="1"/>
      <w:marLeft w:val="0pt"/>
      <w:marRight w:val="0pt"/>
      <w:marTop w:val="0pt"/>
      <w:marBottom w:val="0pt"/>
      <w:divBdr>
        <w:top w:val="none" w:sz="0" w:space="0" w:color="auto"/>
        <w:left w:val="none" w:sz="0" w:space="0" w:color="auto"/>
        <w:bottom w:val="none" w:sz="0" w:space="0" w:color="auto"/>
        <w:right w:val="none" w:sz="0" w:space="0" w:color="auto"/>
      </w:divBdr>
    </w:div>
    <w:div w:id="659621180">
      <w:bodyDiv w:val="1"/>
      <w:marLeft w:val="0pt"/>
      <w:marRight w:val="0pt"/>
      <w:marTop w:val="0pt"/>
      <w:marBottom w:val="0pt"/>
      <w:divBdr>
        <w:top w:val="none" w:sz="0" w:space="0" w:color="auto"/>
        <w:left w:val="none" w:sz="0" w:space="0" w:color="auto"/>
        <w:bottom w:val="none" w:sz="0" w:space="0" w:color="auto"/>
        <w:right w:val="none" w:sz="0" w:space="0" w:color="auto"/>
      </w:divBdr>
    </w:div>
    <w:div w:id="669716378">
      <w:bodyDiv w:val="1"/>
      <w:marLeft w:val="0pt"/>
      <w:marRight w:val="0pt"/>
      <w:marTop w:val="0pt"/>
      <w:marBottom w:val="0pt"/>
      <w:divBdr>
        <w:top w:val="none" w:sz="0" w:space="0" w:color="auto"/>
        <w:left w:val="none" w:sz="0" w:space="0" w:color="auto"/>
        <w:bottom w:val="none" w:sz="0" w:space="0" w:color="auto"/>
        <w:right w:val="none" w:sz="0" w:space="0" w:color="auto"/>
      </w:divBdr>
    </w:div>
    <w:div w:id="68566793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53681901">
          <w:marLeft w:val="0pt"/>
          <w:marRight w:val="0pt"/>
          <w:marTop w:val="0pt"/>
          <w:marBottom w:val="0pt"/>
          <w:divBdr>
            <w:top w:val="none" w:sz="0" w:space="0" w:color="auto"/>
            <w:left w:val="none" w:sz="0" w:space="0" w:color="auto"/>
            <w:bottom w:val="none" w:sz="0" w:space="0" w:color="auto"/>
            <w:right w:val="none" w:sz="0" w:space="0" w:color="auto"/>
          </w:divBdr>
        </w:div>
      </w:divsChild>
    </w:div>
    <w:div w:id="691223041">
      <w:bodyDiv w:val="1"/>
      <w:marLeft w:val="0pt"/>
      <w:marRight w:val="0pt"/>
      <w:marTop w:val="0pt"/>
      <w:marBottom w:val="0pt"/>
      <w:divBdr>
        <w:top w:val="none" w:sz="0" w:space="0" w:color="auto"/>
        <w:left w:val="none" w:sz="0" w:space="0" w:color="auto"/>
        <w:bottom w:val="none" w:sz="0" w:space="0" w:color="auto"/>
        <w:right w:val="none" w:sz="0" w:space="0" w:color="auto"/>
      </w:divBdr>
    </w:div>
    <w:div w:id="737242307">
      <w:bodyDiv w:val="1"/>
      <w:marLeft w:val="0pt"/>
      <w:marRight w:val="0pt"/>
      <w:marTop w:val="0pt"/>
      <w:marBottom w:val="0pt"/>
      <w:divBdr>
        <w:top w:val="none" w:sz="0" w:space="0" w:color="auto"/>
        <w:left w:val="none" w:sz="0" w:space="0" w:color="auto"/>
        <w:bottom w:val="none" w:sz="0" w:space="0" w:color="auto"/>
        <w:right w:val="none" w:sz="0" w:space="0" w:color="auto"/>
      </w:divBdr>
    </w:div>
    <w:div w:id="756632336">
      <w:bodyDiv w:val="1"/>
      <w:marLeft w:val="0pt"/>
      <w:marRight w:val="0pt"/>
      <w:marTop w:val="0pt"/>
      <w:marBottom w:val="0pt"/>
      <w:divBdr>
        <w:top w:val="none" w:sz="0" w:space="0" w:color="auto"/>
        <w:left w:val="none" w:sz="0" w:space="0" w:color="auto"/>
        <w:bottom w:val="none" w:sz="0" w:space="0" w:color="auto"/>
        <w:right w:val="none" w:sz="0" w:space="0" w:color="auto"/>
      </w:divBdr>
    </w:div>
    <w:div w:id="819810452">
      <w:bodyDiv w:val="1"/>
      <w:marLeft w:val="0pt"/>
      <w:marRight w:val="0pt"/>
      <w:marTop w:val="0pt"/>
      <w:marBottom w:val="0pt"/>
      <w:divBdr>
        <w:top w:val="none" w:sz="0" w:space="0" w:color="auto"/>
        <w:left w:val="none" w:sz="0" w:space="0" w:color="auto"/>
        <w:bottom w:val="none" w:sz="0" w:space="0" w:color="auto"/>
        <w:right w:val="none" w:sz="0" w:space="0" w:color="auto"/>
      </w:divBdr>
    </w:div>
    <w:div w:id="845752915">
      <w:bodyDiv w:val="1"/>
      <w:marLeft w:val="0pt"/>
      <w:marRight w:val="0pt"/>
      <w:marTop w:val="0pt"/>
      <w:marBottom w:val="0pt"/>
      <w:divBdr>
        <w:top w:val="none" w:sz="0" w:space="0" w:color="auto"/>
        <w:left w:val="none" w:sz="0" w:space="0" w:color="auto"/>
        <w:bottom w:val="none" w:sz="0" w:space="0" w:color="auto"/>
        <w:right w:val="none" w:sz="0" w:space="0" w:color="auto"/>
      </w:divBdr>
    </w:div>
    <w:div w:id="859515591">
      <w:bodyDiv w:val="1"/>
      <w:marLeft w:val="0pt"/>
      <w:marRight w:val="0pt"/>
      <w:marTop w:val="0pt"/>
      <w:marBottom w:val="0pt"/>
      <w:divBdr>
        <w:top w:val="none" w:sz="0" w:space="0" w:color="auto"/>
        <w:left w:val="none" w:sz="0" w:space="0" w:color="auto"/>
        <w:bottom w:val="none" w:sz="0" w:space="0" w:color="auto"/>
        <w:right w:val="none" w:sz="0" w:space="0" w:color="auto"/>
      </w:divBdr>
    </w:div>
    <w:div w:id="861356801">
      <w:bodyDiv w:val="1"/>
      <w:marLeft w:val="0pt"/>
      <w:marRight w:val="0pt"/>
      <w:marTop w:val="0pt"/>
      <w:marBottom w:val="0pt"/>
      <w:divBdr>
        <w:top w:val="none" w:sz="0" w:space="0" w:color="auto"/>
        <w:left w:val="none" w:sz="0" w:space="0" w:color="auto"/>
        <w:bottom w:val="none" w:sz="0" w:space="0" w:color="auto"/>
        <w:right w:val="none" w:sz="0" w:space="0" w:color="auto"/>
      </w:divBdr>
    </w:div>
    <w:div w:id="875894383">
      <w:bodyDiv w:val="1"/>
      <w:marLeft w:val="0pt"/>
      <w:marRight w:val="0pt"/>
      <w:marTop w:val="0pt"/>
      <w:marBottom w:val="0pt"/>
      <w:divBdr>
        <w:top w:val="none" w:sz="0" w:space="0" w:color="auto"/>
        <w:left w:val="none" w:sz="0" w:space="0" w:color="auto"/>
        <w:bottom w:val="none" w:sz="0" w:space="0" w:color="auto"/>
        <w:right w:val="none" w:sz="0" w:space="0" w:color="auto"/>
      </w:divBdr>
    </w:div>
    <w:div w:id="891114195">
      <w:bodyDiv w:val="1"/>
      <w:marLeft w:val="0pt"/>
      <w:marRight w:val="0pt"/>
      <w:marTop w:val="0pt"/>
      <w:marBottom w:val="0pt"/>
      <w:divBdr>
        <w:top w:val="none" w:sz="0" w:space="0" w:color="auto"/>
        <w:left w:val="none" w:sz="0" w:space="0" w:color="auto"/>
        <w:bottom w:val="none" w:sz="0" w:space="0" w:color="auto"/>
        <w:right w:val="none" w:sz="0" w:space="0" w:color="auto"/>
      </w:divBdr>
    </w:div>
    <w:div w:id="909539428">
      <w:bodyDiv w:val="1"/>
      <w:marLeft w:val="0pt"/>
      <w:marRight w:val="0pt"/>
      <w:marTop w:val="0pt"/>
      <w:marBottom w:val="0pt"/>
      <w:divBdr>
        <w:top w:val="none" w:sz="0" w:space="0" w:color="auto"/>
        <w:left w:val="none" w:sz="0" w:space="0" w:color="auto"/>
        <w:bottom w:val="none" w:sz="0" w:space="0" w:color="auto"/>
        <w:right w:val="none" w:sz="0" w:space="0" w:color="auto"/>
      </w:divBdr>
    </w:div>
    <w:div w:id="936017577">
      <w:bodyDiv w:val="1"/>
      <w:marLeft w:val="0pt"/>
      <w:marRight w:val="0pt"/>
      <w:marTop w:val="0pt"/>
      <w:marBottom w:val="0pt"/>
      <w:divBdr>
        <w:top w:val="none" w:sz="0" w:space="0" w:color="auto"/>
        <w:left w:val="none" w:sz="0" w:space="0" w:color="auto"/>
        <w:bottom w:val="none" w:sz="0" w:space="0" w:color="auto"/>
        <w:right w:val="none" w:sz="0" w:space="0" w:color="auto"/>
      </w:divBdr>
    </w:div>
    <w:div w:id="949822566">
      <w:bodyDiv w:val="1"/>
      <w:marLeft w:val="0pt"/>
      <w:marRight w:val="0pt"/>
      <w:marTop w:val="0pt"/>
      <w:marBottom w:val="0pt"/>
      <w:divBdr>
        <w:top w:val="none" w:sz="0" w:space="0" w:color="auto"/>
        <w:left w:val="none" w:sz="0" w:space="0" w:color="auto"/>
        <w:bottom w:val="none" w:sz="0" w:space="0" w:color="auto"/>
        <w:right w:val="none" w:sz="0" w:space="0" w:color="auto"/>
      </w:divBdr>
    </w:div>
    <w:div w:id="958922788">
      <w:bodyDiv w:val="1"/>
      <w:marLeft w:val="0pt"/>
      <w:marRight w:val="0pt"/>
      <w:marTop w:val="0pt"/>
      <w:marBottom w:val="0pt"/>
      <w:divBdr>
        <w:top w:val="none" w:sz="0" w:space="0" w:color="auto"/>
        <w:left w:val="none" w:sz="0" w:space="0" w:color="auto"/>
        <w:bottom w:val="none" w:sz="0" w:space="0" w:color="auto"/>
        <w:right w:val="none" w:sz="0" w:space="0" w:color="auto"/>
      </w:divBdr>
    </w:div>
    <w:div w:id="959847485">
      <w:bodyDiv w:val="1"/>
      <w:marLeft w:val="0pt"/>
      <w:marRight w:val="0pt"/>
      <w:marTop w:val="0pt"/>
      <w:marBottom w:val="0pt"/>
      <w:divBdr>
        <w:top w:val="none" w:sz="0" w:space="0" w:color="auto"/>
        <w:left w:val="none" w:sz="0" w:space="0" w:color="auto"/>
        <w:bottom w:val="none" w:sz="0" w:space="0" w:color="auto"/>
        <w:right w:val="none" w:sz="0" w:space="0" w:color="auto"/>
      </w:divBdr>
    </w:div>
    <w:div w:id="994070274">
      <w:bodyDiv w:val="1"/>
      <w:marLeft w:val="0pt"/>
      <w:marRight w:val="0pt"/>
      <w:marTop w:val="0pt"/>
      <w:marBottom w:val="0pt"/>
      <w:divBdr>
        <w:top w:val="none" w:sz="0" w:space="0" w:color="auto"/>
        <w:left w:val="none" w:sz="0" w:space="0" w:color="auto"/>
        <w:bottom w:val="none" w:sz="0" w:space="0" w:color="auto"/>
        <w:right w:val="none" w:sz="0" w:space="0" w:color="auto"/>
      </w:divBdr>
    </w:div>
    <w:div w:id="1095321268">
      <w:bodyDiv w:val="1"/>
      <w:marLeft w:val="0pt"/>
      <w:marRight w:val="0pt"/>
      <w:marTop w:val="0pt"/>
      <w:marBottom w:val="0pt"/>
      <w:divBdr>
        <w:top w:val="none" w:sz="0" w:space="0" w:color="auto"/>
        <w:left w:val="none" w:sz="0" w:space="0" w:color="auto"/>
        <w:bottom w:val="none" w:sz="0" w:space="0" w:color="auto"/>
        <w:right w:val="none" w:sz="0" w:space="0" w:color="auto"/>
      </w:divBdr>
    </w:div>
    <w:div w:id="1098520761">
      <w:bodyDiv w:val="1"/>
      <w:marLeft w:val="0pt"/>
      <w:marRight w:val="0pt"/>
      <w:marTop w:val="0pt"/>
      <w:marBottom w:val="0pt"/>
      <w:divBdr>
        <w:top w:val="none" w:sz="0" w:space="0" w:color="auto"/>
        <w:left w:val="none" w:sz="0" w:space="0" w:color="auto"/>
        <w:bottom w:val="none" w:sz="0" w:space="0" w:color="auto"/>
        <w:right w:val="none" w:sz="0" w:space="0" w:color="auto"/>
      </w:divBdr>
    </w:div>
    <w:div w:id="1126894010">
      <w:bodyDiv w:val="1"/>
      <w:marLeft w:val="0pt"/>
      <w:marRight w:val="0pt"/>
      <w:marTop w:val="0pt"/>
      <w:marBottom w:val="0pt"/>
      <w:divBdr>
        <w:top w:val="none" w:sz="0" w:space="0" w:color="auto"/>
        <w:left w:val="none" w:sz="0" w:space="0" w:color="auto"/>
        <w:bottom w:val="none" w:sz="0" w:space="0" w:color="auto"/>
        <w:right w:val="none" w:sz="0" w:space="0" w:color="auto"/>
      </w:divBdr>
    </w:div>
    <w:div w:id="114978926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71750500">
          <w:marLeft w:val="0pt"/>
          <w:marRight w:val="0pt"/>
          <w:marTop w:val="0pt"/>
          <w:marBottom w:val="0pt"/>
          <w:divBdr>
            <w:top w:val="none" w:sz="0" w:space="0" w:color="auto"/>
            <w:left w:val="none" w:sz="0" w:space="0" w:color="auto"/>
            <w:bottom w:val="none" w:sz="0" w:space="0" w:color="auto"/>
            <w:right w:val="none" w:sz="0" w:space="0" w:color="auto"/>
          </w:divBdr>
        </w:div>
      </w:divsChild>
    </w:div>
    <w:div w:id="1164663308">
      <w:bodyDiv w:val="1"/>
      <w:marLeft w:val="0pt"/>
      <w:marRight w:val="0pt"/>
      <w:marTop w:val="0pt"/>
      <w:marBottom w:val="0pt"/>
      <w:divBdr>
        <w:top w:val="none" w:sz="0" w:space="0" w:color="auto"/>
        <w:left w:val="none" w:sz="0" w:space="0" w:color="auto"/>
        <w:bottom w:val="none" w:sz="0" w:space="0" w:color="auto"/>
        <w:right w:val="none" w:sz="0" w:space="0" w:color="auto"/>
      </w:divBdr>
    </w:div>
    <w:div w:id="1165708795">
      <w:bodyDiv w:val="1"/>
      <w:marLeft w:val="0pt"/>
      <w:marRight w:val="0pt"/>
      <w:marTop w:val="0pt"/>
      <w:marBottom w:val="0pt"/>
      <w:divBdr>
        <w:top w:val="none" w:sz="0" w:space="0" w:color="auto"/>
        <w:left w:val="none" w:sz="0" w:space="0" w:color="auto"/>
        <w:bottom w:val="none" w:sz="0" w:space="0" w:color="auto"/>
        <w:right w:val="none" w:sz="0" w:space="0" w:color="auto"/>
      </w:divBdr>
    </w:div>
    <w:div w:id="1233083511">
      <w:bodyDiv w:val="1"/>
      <w:marLeft w:val="0pt"/>
      <w:marRight w:val="0pt"/>
      <w:marTop w:val="0pt"/>
      <w:marBottom w:val="0pt"/>
      <w:divBdr>
        <w:top w:val="none" w:sz="0" w:space="0" w:color="auto"/>
        <w:left w:val="none" w:sz="0" w:space="0" w:color="auto"/>
        <w:bottom w:val="none" w:sz="0" w:space="0" w:color="auto"/>
        <w:right w:val="none" w:sz="0" w:space="0" w:color="auto"/>
      </w:divBdr>
    </w:div>
    <w:div w:id="1238786629">
      <w:bodyDiv w:val="1"/>
      <w:marLeft w:val="0pt"/>
      <w:marRight w:val="0pt"/>
      <w:marTop w:val="0pt"/>
      <w:marBottom w:val="0pt"/>
      <w:divBdr>
        <w:top w:val="none" w:sz="0" w:space="0" w:color="auto"/>
        <w:left w:val="none" w:sz="0" w:space="0" w:color="auto"/>
        <w:bottom w:val="none" w:sz="0" w:space="0" w:color="auto"/>
        <w:right w:val="none" w:sz="0" w:space="0" w:color="auto"/>
      </w:divBdr>
    </w:div>
    <w:div w:id="1258707913">
      <w:bodyDiv w:val="1"/>
      <w:marLeft w:val="0pt"/>
      <w:marRight w:val="0pt"/>
      <w:marTop w:val="0pt"/>
      <w:marBottom w:val="0pt"/>
      <w:divBdr>
        <w:top w:val="none" w:sz="0" w:space="0" w:color="auto"/>
        <w:left w:val="none" w:sz="0" w:space="0" w:color="auto"/>
        <w:bottom w:val="none" w:sz="0" w:space="0" w:color="auto"/>
        <w:right w:val="none" w:sz="0" w:space="0" w:color="auto"/>
      </w:divBdr>
    </w:div>
    <w:div w:id="1299995488">
      <w:bodyDiv w:val="1"/>
      <w:marLeft w:val="0pt"/>
      <w:marRight w:val="0pt"/>
      <w:marTop w:val="0pt"/>
      <w:marBottom w:val="0pt"/>
      <w:divBdr>
        <w:top w:val="none" w:sz="0" w:space="0" w:color="auto"/>
        <w:left w:val="none" w:sz="0" w:space="0" w:color="auto"/>
        <w:bottom w:val="none" w:sz="0" w:space="0" w:color="auto"/>
        <w:right w:val="none" w:sz="0" w:space="0" w:color="auto"/>
      </w:divBdr>
    </w:div>
    <w:div w:id="1310209192">
      <w:bodyDiv w:val="1"/>
      <w:marLeft w:val="0pt"/>
      <w:marRight w:val="0pt"/>
      <w:marTop w:val="0pt"/>
      <w:marBottom w:val="0pt"/>
      <w:divBdr>
        <w:top w:val="none" w:sz="0" w:space="0" w:color="auto"/>
        <w:left w:val="none" w:sz="0" w:space="0" w:color="auto"/>
        <w:bottom w:val="none" w:sz="0" w:space="0" w:color="auto"/>
        <w:right w:val="none" w:sz="0" w:space="0" w:color="auto"/>
      </w:divBdr>
    </w:div>
    <w:div w:id="1333222095">
      <w:bodyDiv w:val="1"/>
      <w:marLeft w:val="0pt"/>
      <w:marRight w:val="0pt"/>
      <w:marTop w:val="0pt"/>
      <w:marBottom w:val="0pt"/>
      <w:divBdr>
        <w:top w:val="none" w:sz="0" w:space="0" w:color="auto"/>
        <w:left w:val="none" w:sz="0" w:space="0" w:color="auto"/>
        <w:bottom w:val="none" w:sz="0" w:space="0" w:color="auto"/>
        <w:right w:val="none" w:sz="0" w:space="0" w:color="auto"/>
      </w:divBdr>
    </w:div>
    <w:div w:id="1340231774">
      <w:bodyDiv w:val="1"/>
      <w:marLeft w:val="0pt"/>
      <w:marRight w:val="0pt"/>
      <w:marTop w:val="0pt"/>
      <w:marBottom w:val="0pt"/>
      <w:divBdr>
        <w:top w:val="none" w:sz="0" w:space="0" w:color="auto"/>
        <w:left w:val="none" w:sz="0" w:space="0" w:color="auto"/>
        <w:bottom w:val="none" w:sz="0" w:space="0" w:color="auto"/>
        <w:right w:val="none" w:sz="0" w:space="0" w:color="auto"/>
      </w:divBdr>
    </w:div>
    <w:div w:id="1342589125">
      <w:bodyDiv w:val="1"/>
      <w:marLeft w:val="0pt"/>
      <w:marRight w:val="0pt"/>
      <w:marTop w:val="0pt"/>
      <w:marBottom w:val="0pt"/>
      <w:divBdr>
        <w:top w:val="none" w:sz="0" w:space="0" w:color="auto"/>
        <w:left w:val="none" w:sz="0" w:space="0" w:color="auto"/>
        <w:bottom w:val="none" w:sz="0" w:space="0" w:color="auto"/>
        <w:right w:val="none" w:sz="0" w:space="0" w:color="auto"/>
      </w:divBdr>
    </w:div>
    <w:div w:id="1357540081">
      <w:bodyDiv w:val="1"/>
      <w:marLeft w:val="0pt"/>
      <w:marRight w:val="0pt"/>
      <w:marTop w:val="0pt"/>
      <w:marBottom w:val="0pt"/>
      <w:divBdr>
        <w:top w:val="none" w:sz="0" w:space="0" w:color="auto"/>
        <w:left w:val="none" w:sz="0" w:space="0" w:color="auto"/>
        <w:bottom w:val="none" w:sz="0" w:space="0" w:color="auto"/>
        <w:right w:val="none" w:sz="0" w:space="0" w:color="auto"/>
      </w:divBdr>
    </w:div>
    <w:div w:id="1366758926">
      <w:bodyDiv w:val="1"/>
      <w:marLeft w:val="0pt"/>
      <w:marRight w:val="0pt"/>
      <w:marTop w:val="0pt"/>
      <w:marBottom w:val="0pt"/>
      <w:divBdr>
        <w:top w:val="none" w:sz="0" w:space="0" w:color="auto"/>
        <w:left w:val="none" w:sz="0" w:space="0" w:color="auto"/>
        <w:bottom w:val="none" w:sz="0" w:space="0" w:color="auto"/>
        <w:right w:val="none" w:sz="0" w:space="0" w:color="auto"/>
      </w:divBdr>
    </w:div>
    <w:div w:id="137858042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65996764">
          <w:marLeft w:val="0pt"/>
          <w:marRight w:val="0pt"/>
          <w:marTop w:val="0pt"/>
          <w:marBottom w:val="0pt"/>
          <w:divBdr>
            <w:top w:val="none" w:sz="0" w:space="0" w:color="auto"/>
            <w:left w:val="none" w:sz="0" w:space="0" w:color="auto"/>
            <w:bottom w:val="none" w:sz="0" w:space="0" w:color="auto"/>
            <w:right w:val="none" w:sz="0" w:space="0" w:color="auto"/>
          </w:divBdr>
        </w:div>
      </w:divsChild>
    </w:div>
    <w:div w:id="1406099742">
      <w:bodyDiv w:val="1"/>
      <w:marLeft w:val="0pt"/>
      <w:marRight w:val="0pt"/>
      <w:marTop w:val="0pt"/>
      <w:marBottom w:val="0pt"/>
      <w:divBdr>
        <w:top w:val="none" w:sz="0" w:space="0" w:color="auto"/>
        <w:left w:val="none" w:sz="0" w:space="0" w:color="auto"/>
        <w:bottom w:val="none" w:sz="0" w:space="0" w:color="auto"/>
        <w:right w:val="none" w:sz="0" w:space="0" w:color="auto"/>
      </w:divBdr>
    </w:div>
    <w:div w:id="1467236703">
      <w:bodyDiv w:val="1"/>
      <w:marLeft w:val="0pt"/>
      <w:marRight w:val="0pt"/>
      <w:marTop w:val="0pt"/>
      <w:marBottom w:val="0pt"/>
      <w:divBdr>
        <w:top w:val="none" w:sz="0" w:space="0" w:color="auto"/>
        <w:left w:val="none" w:sz="0" w:space="0" w:color="auto"/>
        <w:bottom w:val="none" w:sz="0" w:space="0" w:color="auto"/>
        <w:right w:val="none" w:sz="0" w:space="0" w:color="auto"/>
      </w:divBdr>
    </w:div>
    <w:div w:id="1471822297">
      <w:bodyDiv w:val="1"/>
      <w:marLeft w:val="0pt"/>
      <w:marRight w:val="0pt"/>
      <w:marTop w:val="0pt"/>
      <w:marBottom w:val="0pt"/>
      <w:divBdr>
        <w:top w:val="none" w:sz="0" w:space="0" w:color="auto"/>
        <w:left w:val="none" w:sz="0" w:space="0" w:color="auto"/>
        <w:bottom w:val="none" w:sz="0" w:space="0" w:color="auto"/>
        <w:right w:val="none" w:sz="0" w:space="0" w:color="auto"/>
      </w:divBdr>
    </w:div>
    <w:div w:id="1532035767">
      <w:bodyDiv w:val="1"/>
      <w:marLeft w:val="0pt"/>
      <w:marRight w:val="0pt"/>
      <w:marTop w:val="0pt"/>
      <w:marBottom w:val="0pt"/>
      <w:divBdr>
        <w:top w:val="none" w:sz="0" w:space="0" w:color="auto"/>
        <w:left w:val="none" w:sz="0" w:space="0" w:color="auto"/>
        <w:bottom w:val="none" w:sz="0" w:space="0" w:color="auto"/>
        <w:right w:val="none" w:sz="0" w:space="0" w:color="auto"/>
      </w:divBdr>
    </w:div>
    <w:div w:id="1536696570">
      <w:bodyDiv w:val="1"/>
      <w:marLeft w:val="0pt"/>
      <w:marRight w:val="0pt"/>
      <w:marTop w:val="0pt"/>
      <w:marBottom w:val="0pt"/>
      <w:divBdr>
        <w:top w:val="none" w:sz="0" w:space="0" w:color="auto"/>
        <w:left w:val="none" w:sz="0" w:space="0" w:color="auto"/>
        <w:bottom w:val="none" w:sz="0" w:space="0" w:color="auto"/>
        <w:right w:val="none" w:sz="0" w:space="0" w:color="auto"/>
      </w:divBdr>
    </w:div>
    <w:div w:id="1553737040">
      <w:bodyDiv w:val="1"/>
      <w:marLeft w:val="0pt"/>
      <w:marRight w:val="0pt"/>
      <w:marTop w:val="0pt"/>
      <w:marBottom w:val="0pt"/>
      <w:divBdr>
        <w:top w:val="none" w:sz="0" w:space="0" w:color="auto"/>
        <w:left w:val="none" w:sz="0" w:space="0" w:color="auto"/>
        <w:bottom w:val="none" w:sz="0" w:space="0" w:color="auto"/>
        <w:right w:val="none" w:sz="0" w:space="0" w:color="auto"/>
      </w:divBdr>
    </w:div>
    <w:div w:id="15873486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11557520">
          <w:marLeft w:val="0pt"/>
          <w:marRight w:val="0pt"/>
          <w:marTop w:val="0pt"/>
          <w:marBottom w:val="0pt"/>
          <w:divBdr>
            <w:top w:val="none" w:sz="0" w:space="0" w:color="auto"/>
            <w:left w:val="none" w:sz="0" w:space="0" w:color="auto"/>
            <w:bottom w:val="none" w:sz="0" w:space="0" w:color="auto"/>
            <w:right w:val="none" w:sz="0" w:space="0" w:color="auto"/>
          </w:divBdr>
        </w:div>
      </w:divsChild>
    </w:div>
    <w:div w:id="1617172370">
      <w:bodyDiv w:val="1"/>
      <w:marLeft w:val="0pt"/>
      <w:marRight w:val="0pt"/>
      <w:marTop w:val="0pt"/>
      <w:marBottom w:val="0pt"/>
      <w:divBdr>
        <w:top w:val="none" w:sz="0" w:space="0" w:color="auto"/>
        <w:left w:val="none" w:sz="0" w:space="0" w:color="auto"/>
        <w:bottom w:val="none" w:sz="0" w:space="0" w:color="auto"/>
        <w:right w:val="none" w:sz="0" w:space="0" w:color="auto"/>
      </w:divBdr>
    </w:div>
    <w:div w:id="1621765786">
      <w:bodyDiv w:val="1"/>
      <w:marLeft w:val="0pt"/>
      <w:marRight w:val="0pt"/>
      <w:marTop w:val="0pt"/>
      <w:marBottom w:val="0pt"/>
      <w:divBdr>
        <w:top w:val="none" w:sz="0" w:space="0" w:color="auto"/>
        <w:left w:val="none" w:sz="0" w:space="0" w:color="auto"/>
        <w:bottom w:val="none" w:sz="0" w:space="0" w:color="auto"/>
        <w:right w:val="none" w:sz="0" w:space="0" w:color="auto"/>
      </w:divBdr>
    </w:div>
    <w:div w:id="1636568174">
      <w:bodyDiv w:val="1"/>
      <w:marLeft w:val="0pt"/>
      <w:marRight w:val="0pt"/>
      <w:marTop w:val="0pt"/>
      <w:marBottom w:val="0pt"/>
      <w:divBdr>
        <w:top w:val="none" w:sz="0" w:space="0" w:color="auto"/>
        <w:left w:val="none" w:sz="0" w:space="0" w:color="auto"/>
        <w:bottom w:val="none" w:sz="0" w:space="0" w:color="auto"/>
        <w:right w:val="none" w:sz="0" w:space="0" w:color="auto"/>
      </w:divBdr>
    </w:div>
    <w:div w:id="1648971481">
      <w:bodyDiv w:val="1"/>
      <w:marLeft w:val="0pt"/>
      <w:marRight w:val="0pt"/>
      <w:marTop w:val="0pt"/>
      <w:marBottom w:val="0pt"/>
      <w:divBdr>
        <w:top w:val="none" w:sz="0" w:space="0" w:color="auto"/>
        <w:left w:val="none" w:sz="0" w:space="0" w:color="auto"/>
        <w:bottom w:val="none" w:sz="0" w:space="0" w:color="auto"/>
        <w:right w:val="none" w:sz="0" w:space="0" w:color="auto"/>
      </w:divBdr>
    </w:div>
    <w:div w:id="1654331526">
      <w:bodyDiv w:val="1"/>
      <w:marLeft w:val="0pt"/>
      <w:marRight w:val="0pt"/>
      <w:marTop w:val="0pt"/>
      <w:marBottom w:val="0pt"/>
      <w:divBdr>
        <w:top w:val="none" w:sz="0" w:space="0" w:color="auto"/>
        <w:left w:val="none" w:sz="0" w:space="0" w:color="auto"/>
        <w:bottom w:val="none" w:sz="0" w:space="0" w:color="auto"/>
        <w:right w:val="none" w:sz="0" w:space="0" w:color="auto"/>
      </w:divBdr>
    </w:div>
    <w:div w:id="1806656888">
      <w:bodyDiv w:val="1"/>
      <w:marLeft w:val="0pt"/>
      <w:marRight w:val="0pt"/>
      <w:marTop w:val="0pt"/>
      <w:marBottom w:val="0pt"/>
      <w:divBdr>
        <w:top w:val="none" w:sz="0" w:space="0" w:color="auto"/>
        <w:left w:val="none" w:sz="0" w:space="0" w:color="auto"/>
        <w:bottom w:val="none" w:sz="0" w:space="0" w:color="auto"/>
        <w:right w:val="none" w:sz="0" w:space="0" w:color="auto"/>
      </w:divBdr>
    </w:div>
    <w:div w:id="1809664497">
      <w:bodyDiv w:val="1"/>
      <w:marLeft w:val="0pt"/>
      <w:marRight w:val="0pt"/>
      <w:marTop w:val="0pt"/>
      <w:marBottom w:val="0pt"/>
      <w:divBdr>
        <w:top w:val="none" w:sz="0" w:space="0" w:color="auto"/>
        <w:left w:val="none" w:sz="0" w:space="0" w:color="auto"/>
        <w:bottom w:val="none" w:sz="0" w:space="0" w:color="auto"/>
        <w:right w:val="none" w:sz="0" w:space="0" w:color="auto"/>
      </w:divBdr>
    </w:div>
    <w:div w:id="1818961268">
      <w:bodyDiv w:val="1"/>
      <w:marLeft w:val="0pt"/>
      <w:marRight w:val="0pt"/>
      <w:marTop w:val="0pt"/>
      <w:marBottom w:val="0pt"/>
      <w:divBdr>
        <w:top w:val="none" w:sz="0" w:space="0" w:color="auto"/>
        <w:left w:val="none" w:sz="0" w:space="0" w:color="auto"/>
        <w:bottom w:val="none" w:sz="0" w:space="0" w:color="auto"/>
        <w:right w:val="none" w:sz="0" w:space="0" w:color="auto"/>
      </w:divBdr>
    </w:div>
    <w:div w:id="1837181826">
      <w:bodyDiv w:val="1"/>
      <w:marLeft w:val="0pt"/>
      <w:marRight w:val="0pt"/>
      <w:marTop w:val="0pt"/>
      <w:marBottom w:val="0pt"/>
      <w:divBdr>
        <w:top w:val="none" w:sz="0" w:space="0" w:color="auto"/>
        <w:left w:val="none" w:sz="0" w:space="0" w:color="auto"/>
        <w:bottom w:val="none" w:sz="0" w:space="0" w:color="auto"/>
        <w:right w:val="none" w:sz="0" w:space="0" w:color="auto"/>
      </w:divBdr>
    </w:div>
    <w:div w:id="1846289125">
      <w:bodyDiv w:val="1"/>
      <w:marLeft w:val="0pt"/>
      <w:marRight w:val="0pt"/>
      <w:marTop w:val="0pt"/>
      <w:marBottom w:val="0pt"/>
      <w:divBdr>
        <w:top w:val="none" w:sz="0" w:space="0" w:color="auto"/>
        <w:left w:val="none" w:sz="0" w:space="0" w:color="auto"/>
        <w:bottom w:val="none" w:sz="0" w:space="0" w:color="auto"/>
        <w:right w:val="none" w:sz="0" w:space="0" w:color="auto"/>
      </w:divBdr>
    </w:div>
    <w:div w:id="1866358535">
      <w:bodyDiv w:val="1"/>
      <w:marLeft w:val="0pt"/>
      <w:marRight w:val="0pt"/>
      <w:marTop w:val="0pt"/>
      <w:marBottom w:val="0pt"/>
      <w:divBdr>
        <w:top w:val="none" w:sz="0" w:space="0" w:color="auto"/>
        <w:left w:val="none" w:sz="0" w:space="0" w:color="auto"/>
        <w:bottom w:val="none" w:sz="0" w:space="0" w:color="auto"/>
        <w:right w:val="none" w:sz="0" w:space="0" w:color="auto"/>
      </w:divBdr>
    </w:div>
    <w:div w:id="1941138386">
      <w:bodyDiv w:val="1"/>
      <w:marLeft w:val="0pt"/>
      <w:marRight w:val="0pt"/>
      <w:marTop w:val="0pt"/>
      <w:marBottom w:val="0pt"/>
      <w:divBdr>
        <w:top w:val="none" w:sz="0" w:space="0" w:color="auto"/>
        <w:left w:val="none" w:sz="0" w:space="0" w:color="auto"/>
        <w:bottom w:val="none" w:sz="0" w:space="0" w:color="auto"/>
        <w:right w:val="none" w:sz="0" w:space="0" w:color="auto"/>
      </w:divBdr>
    </w:div>
    <w:div w:id="1954702979">
      <w:bodyDiv w:val="1"/>
      <w:marLeft w:val="0pt"/>
      <w:marRight w:val="0pt"/>
      <w:marTop w:val="0pt"/>
      <w:marBottom w:val="0pt"/>
      <w:divBdr>
        <w:top w:val="none" w:sz="0" w:space="0" w:color="auto"/>
        <w:left w:val="none" w:sz="0" w:space="0" w:color="auto"/>
        <w:bottom w:val="none" w:sz="0" w:space="0" w:color="auto"/>
        <w:right w:val="none" w:sz="0" w:space="0" w:color="auto"/>
      </w:divBdr>
    </w:div>
    <w:div w:id="1956477686">
      <w:bodyDiv w:val="1"/>
      <w:marLeft w:val="0pt"/>
      <w:marRight w:val="0pt"/>
      <w:marTop w:val="0pt"/>
      <w:marBottom w:val="0pt"/>
      <w:divBdr>
        <w:top w:val="none" w:sz="0" w:space="0" w:color="auto"/>
        <w:left w:val="none" w:sz="0" w:space="0" w:color="auto"/>
        <w:bottom w:val="none" w:sz="0" w:space="0" w:color="auto"/>
        <w:right w:val="none" w:sz="0" w:space="0" w:color="auto"/>
      </w:divBdr>
    </w:div>
    <w:div w:id="1958483897">
      <w:bodyDiv w:val="1"/>
      <w:marLeft w:val="0pt"/>
      <w:marRight w:val="0pt"/>
      <w:marTop w:val="0pt"/>
      <w:marBottom w:val="0pt"/>
      <w:divBdr>
        <w:top w:val="none" w:sz="0" w:space="0" w:color="auto"/>
        <w:left w:val="none" w:sz="0" w:space="0" w:color="auto"/>
        <w:bottom w:val="none" w:sz="0" w:space="0" w:color="auto"/>
        <w:right w:val="none" w:sz="0" w:space="0" w:color="auto"/>
      </w:divBdr>
    </w:div>
    <w:div w:id="1965502569">
      <w:bodyDiv w:val="1"/>
      <w:marLeft w:val="0pt"/>
      <w:marRight w:val="0pt"/>
      <w:marTop w:val="0pt"/>
      <w:marBottom w:val="0pt"/>
      <w:divBdr>
        <w:top w:val="none" w:sz="0" w:space="0" w:color="auto"/>
        <w:left w:val="none" w:sz="0" w:space="0" w:color="auto"/>
        <w:bottom w:val="none" w:sz="0" w:space="0" w:color="auto"/>
        <w:right w:val="none" w:sz="0" w:space="0" w:color="auto"/>
      </w:divBdr>
    </w:div>
    <w:div w:id="1984774744">
      <w:bodyDiv w:val="1"/>
      <w:marLeft w:val="0pt"/>
      <w:marRight w:val="0pt"/>
      <w:marTop w:val="0pt"/>
      <w:marBottom w:val="0pt"/>
      <w:divBdr>
        <w:top w:val="none" w:sz="0" w:space="0" w:color="auto"/>
        <w:left w:val="none" w:sz="0" w:space="0" w:color="auto"/>
        <w:bottom w:val="none" w:sz="0" w:space="0" w:color="auto"/>
        <w:right w:val="none" w:sz="0" w:space="0" w:color="auto"/>
      </w:divBdr>
    </w:div>
    <w:div w:id="1994869980">
      <w:bodyDiv w:val="1"/>
      <w:marLeft w:val="0pt"/>
      <w:marRight w:val="0pt"/>
      <w:marTop w:val="0pt"/>
      <w:marBottom w:val="0pt"/>
      <w:divBdr>
        <w:top w:val="none" w:sz="0" w:space="0" w:color="auto"/>
        <w:left w:val="none" w:sz="0" w:space="0" w:color="auto"/>
        <w:bottom w:val="none" w:sz="0" w:space="0" w:color="auto"/>
        <w:right w:val="none" w:sz="0" w:space="0" w:color="auto"/>
      </w:divBdr>
    </w:div>
    <w:div w:id="2010057742">
      <w:bodyDiv w:val="1"/>
      <w:marLeft w:val="0pt"/>
      <w:marRight w:val="0pt"/>
      <w:marTop w:val="0pt"/>
      <w:marBottom w:val="0pt"/>
      <w:divBdr>
        <w:top w:val="none" w:sz="0" w:space="0" w:color="auto"/>
        <w:left w:val="none" w:sz="0" w:space="0" w:color="auto"/>
        <w:bottom w:val="none" w:sz="0" w:space="0" w:color="auto"/>
        <w:right w:val="none" w:sz="0" w:space="0" w:color="auto"/>
      </w:divBdr>
    </w:div>
    <w:div w:id="2100560345">
      <w:bodyDiv w:val="1"/>
      <w:marLeft w:val="0pt"/>
      <w:marRight w:val="0pt"/>
      <w:marTop w:val="0pt"/>
      <w:marBottom w:val="0pt"/>
      <w:divBdr>
        <w:top w:val="none" w:sz="0" w:space="0" w:color="auto"/>
        <w:left w:val="none" w:sz="0" w:space="0" w:color="auto"/>
        <w:bottom w:val="none" w:sz="0" w:space="0" w:color="auto"/>
        <w:right w:val="none" w:sz="0" w:space="0" w:color="auto"/>
      </w:divBdr>
    </w:div>
    <w:div w:id="2143035966">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 Type="http://purl.oclc.org/ooxml/officeDocument/relationships/styles" Target="styles.xml"/><Relationship Id="rId21" Type="http://purl.oclc.org/ooxml/officeDocument/relationships/image" Target="media/image13.png"/><Relationship Id="rId34" Type="http://purl.oclc.org/ooxml/officeDocument/relationships/image" Target="media/image26.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33" Type="http://purl.oclc.org/ooxml/officeDocument/relationships/image" Target="media/image25.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image" Target="media/image21.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36" Type="http://purl.oclc.org/ooxml/officeDocument/relationships/theme" Target="theme/theme1.xml"/><Relationship Id="rId10" Type="http://purl.oclc.org/ooxml/officeDocument/relationships/image" Target="media/image2.png"/><Relationship Id="rId19" Type="http://purl.oclc.org/ooxml/officeDocument/relationships/image" Target="media/image11.png"/><Relationship Id="rId31" Type="http://purl.oclc.org/ooxml/officeDocument/relationships/image" Target="media/image23.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 Id="rId35"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{8CA49CE5-75B9-42DC-918A-6E56D83C5983}</b:Guid>
    <b:Title>Wikipedia</b:Title>
    <b:URL>https://en.wikipedia.org/wiki/Non-communicable_disease</b:URL>
    <b:RefOrder>1</b:RefOrder>
  </b:Source>
  <b:Source>
    <b:Tag>18Wo</b:Tag>
    <b:SourceType>InternetSite</b:SourceType>
    <b:Guid>{094B02E0-D2DE-4BC6-8E05-E1FF80672149}</b:Guid>
    <b:ProductionCompany>World Health Organization</b:ProductionCompany>
    <b:Year>2018</b:Year>
    <b:Month>June</b:Month>
    <b:Day>1</b:Day>
    <b:URL>https://www.who.int/news-room/fact-sheets/detail/noncommunicable-diseases</b:URL>
    <b:RefOrder>2</b:RefOrder>
  </b:Source>
  <b:Source>
    <b:Tag>10U94</b:Tag>
    <b:SourceType>InternetSite</b:SourceType>
    <b:Guid>{D77F50C6-28FF-4C8A-83B5-B75E4A966011}</b:Guid>
    <b:Title>10 Usability Heuristics for User Interface Design</b:Title>
    <b:ProductionCompany>Nielsen Norman Group</b:ProductionCompany>
    <b:Year>1994</b:Year>
    <b:Month>April</b:Month>
    <b:Day>24</b:Day>
    <b:URL>https://www.nngroup.com/articles/ten-usability-heuristics/</b:URL>
    <b:RefOrder>11</b:RefOrder>
  </b:Source>
  <b:Source>
    <b:Tag>Hea</b:Tag>
    <b:SourceType>InternetSite</b:SourceType>
    <b:Guid>{B8D597C7-672A-4D2D-BF51-10FF7266758D}</b:Guid>
    <b:Title>Healthline</b:Title>
    <b:URL>https://www.healthline.com/health/non-communicable-diseases-list#most-common</b:URL>
    <b:RefOrder>3</b:RefOrder>
  </b:Source>
  <b:Source>
    <b:Tag>Wor19</b:Tag>
    <b:SourceType>InternetSite</b:SourceType>
    <b:Guid>{65B7214C-A6CD-4A37-81FC-2D79D921C15D}</b:Guid>
    <b:Author>
      <b:Author>
        <b:NameList>
          <b:Person>
            <b:Last>Organisation</b:Last>
            <b:First>World</b:First>
            <b:Middle>Health</b:Middle>
          </b:Person>
        </b:NameList>
      </b:Author>
    </b:Author>
    <b:Title>Global Health observatory data repository</b:Title>
    <b:YearAccessed>2019</b:YearAccessed>
    <b:MonthAccessed>Nov</b:MonthAccessed>
    <b:DayAccessed>25</b:DayAccessed>
    <b:URL>http://apps.who.int/gho/data/node.main.A858?lang=en</b:URL>
    <b:RefOrder>4</b:RefOrder>
  </b:Source>
  <b:Source>
    <b:Tag>D319</b:Tag>
    <b:SourceType>InternetSite</b:SourceType>
    <b:Guid>{898F92E5-FF72-4FC2-B789-2AAD33EC4DE0}</b:Guid>
    <b:Author>
      <b:Author>
        <b:NameList>
          <b:Person>
            <b:Last>D3</b:Last>
          </b:Person>
        </b:NameList>
      </b:Author>
    </b:Author>
    <b:Title>D3js - Data driven documents</b:Title>
    <b:YearAccessed>2019</b:YearAccessed>
    <b:MonthAccessed>Nov</b:MonthAccessed>
    <b:DayAccessed>25</b:DayAccessed>
    <b:URL>https://d3js.org/</b:URL>
    <b:RefOrder>5</b:RefOrder>
  </b:Source>
  <b:Source>
    <b:Tag>Ape19</b:Tag>
    <b:SourceType>InternetSite</b:SourceType>
    <b:Guid>{E81DE14C-7A16-469A-B67F-C1547B3A76E2}</b:Guid>
    <b:Author>
      <b:Author>
        <b:NameList>
          <b:Person>
            <b:Last>ApexCharts.js</b:Last>
          </b:Person>
        </b:NameList>
      </b:Author>
    </b:Author>
    <b:Title>ApexCharts.js - Modern &amp; Interactive Open-source Charts</b:Title>
    <b:YearAccessed>2019</b:YearAccessed>
    <b:MonthAccessed>Nov</b:MonthAccessed>
    <b:DayAccessed>25</b:DayAccessed>
    <b:URL>https://apexcharts.com/</b:URL>
    <b:RefOrder>6</b:RefOrder>
  </b:Source>
  <b:Source>
    <b:Tag>Ape191</b:Tag>
    <b:SourceType>InternetSite</b:SourceType>
    <b:Guid>{EB1C7902-C623-40D4-A0C4-14FFDB17C0F7}</b:Guid>
    <b:Author>
      <b:Author>
        <b:NameList>
          <b:Person>
            <b:Last>ApexCharts</b:Last>
          </b:Person>
        </b:NameList>
      </b:Author>
    </b:Author>
    <b:Title>ApexCharts.js - Basic Column Chart</b:Title>
    <b:YearAccessed>2019</b:YearAccessed>
    <b:MonthAccessed>Nov</b:MonthAccessed>
    <b:DayAccessed>25</b:DayAccessed>
    <b:URL>https://apexcharts.com/javascript-chart-demos/column-charts/basic/</b:URL>
    <b:RefOrder>7</b:RefOrder>
  </b:Source>
  <b:Source>
    <b:Tag>Ape192</b:Tag>
    <b:SourceType>InternetSite</b:SourceType>
    <b:Guid>{A7761F47-2C55-4A1D-A3B1-18534D70D0CE}</b:Guid>
    <b:Author>
      <b:Author>
        <b:NameList>
          <b:Person>
            <b:Last>ApexCharts</b:Last>
          </b:Person>
        </b:NameList>
      </b:Author>
    </b:Author>
    <b:Title>ApexCharts.js - Simple Pie Chart</b:Title>
    <b:YearAccessed>2019</b:YearAccessed>
    <b:MonthAccessed>Nov</b:MonthAccessed>
    <b:DayAccessed>25</b:DayAccessed>
    <b:URL>https://apexcharts.com/javascript-chart-demos/pie-charts/simple-pie-chart/</b:URL>
    <b:RefOrder>8</b:RefOrder>
  </b:Source>
  <b:Source>
    <b:Tag>Ape193</b:Tag>
    <b:SourceType>InternetSite</b:SourceType>
    <b:Guid>{19F6706A-CA2E-4CC7-8F8F-21B20BC59A25}</b:Guid>
    <b:Author>
      <b:Author>
        <b:NameList>
          <b:Person>
            <b:Last>ApexCharts</b:Last>
          </b:Person>
        </b:NameList>
      </b:Author>
    </b:Author>
    <b:Title>ApexCharts.js - Stacked Bar Chart</b:Title>
    <b:YearAccessed>2019</b:YearAccessed>
    <b:MonthAccessed>Nov</b:MonthAccessed>
    <b:DayAccessed>25</b:DayAccessed>
    <b:URL>https://apexcharts.com/javascript-chart-demos/bar-charts/stacked/</b:URL>
    <b:RefOrder>9</b:RefOrder>
  </b:Source>
  <b:Source>
    <b:Tag>Vin19</b:Tag>
    <b:SourceType>InternetSite</b:SourceType>
    <b:Guid>{7B727FC3-0A0A-4368-B851-AFE1DB659613}</b:Guid>
    <b:Author>
      <b:Author>
        <b:NameList>
          <b:Person>
            <b:Last>Garreau</b:Last>
            <b:First>Vincent</b:First>
          </b:Person>
        </b:NameList>
      </b:Author>
    </b:Author>
    <b:Title>particles.js - A lightweight JavaScript library for creating particles</b:Title>
    <b:YearAccessed>2019</b:YearAccessed>
    <b:MonthAccessed>Nov</b:MonthAccessed>
    <b:DayAccessed>28</b:DayAccessed>
    <b:URL>https://vincentgarreau.com/particles.js/</b:URL>
    <b:RefOrder>10</b:RefOrder>
  </b:Source>
</b:Sources>
</file>

<file path=customXml/itemProps1.xml><?xml version="1.0" encoding="utf-8"?>
<ds:datastoreItem xmlns:ds="http://purl.oclc.org/ooxml/officeDocument/customXml" ds:itemID="{3D875BA2-A9DA-45DA-AF72-8DD8C94B6599}">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5521</TotalTime>
  <Pages>8</Pages>
  <Words>2737</Words>
  <Characters>15601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18302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TAN DE HUI ADRIAN</cp:lastModifiedBy>
  <cp:revision>78</cp:revision>
  <dcterms:created xsi:type="dcterms:W3CDTF">2019-11-24T12:06:00Z</dcterms:created>
  <dcterms:modified xsi:type="dcterms:W3CDTF">2019-12-03T07:47:00Z</dcterms:modified>
</cp:coreProperties>
</file>