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Ficha de carga de productos y costos AH Sports</w:t>
      </w:r>
    </w:p>
    <w:p>
      <w:pPr>
        <w:jc w:val="center"/>
      </w:pPr>
      <w:r>
        <w:rPr>
          <w:i/>
        </w:rPr>
        <w:t>Completar una ficha por producto junto con la dueña antes de cargarlo al panel.</w:t>
      </w:r>
    </w:p>
    <w:p>
      <w:pPr>
        <w:pStyle w:val="Heading1"/>
      </w:pPr>
      <w:r>
        <w:t>Cómo se calcula el precio</w:t>
      </w:r>
    </w:p>
    <w:p>
      <w:r>
        <w:t>El sistema parte del costo real de cada prenda. Para cada material se registra cómo se compra, cuánto cuesta esa compra y cómo se convierte a la unidad que consume la prenda. Después se suma el desperdicio, las técnicas y el margen configurado.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Qué se carga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1. Costo utilizable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Precio del kilo ÷ metros que rinde el kilo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Precio de compra y metros por kilo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2. Consumo de la prenda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Metros por prenda × costo por metro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Consumo de tela de una prenda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3. Merma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Costo de material × (1 + merma %)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Porcentaje de desperdicio de corte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4. Precio de venta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Costo total × (1 + margen %)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Margen de la regla activa</w:t>
            </w:r>
          </w:p>
        </w:tc>
      </w:tr>
    </w:tbl>
    <w:p/>
    <w:p>
      <w:r>
        <w:t>Ejemplo: si el kilo de frisado cuesta $30.000 y rinde 5 metros, cada metro cuesta $6.000. Si una campera usa 1 metro y se carga 8% de merma, el costo de esa tela es $6.480. Luego se agregan cierre, puños, mano de obra o técnica, y recién ahí se aplica el margen.</w:t>
      </w:r>
    </w:p>
    <w:p>
      <w:pPr>
        <w:pStyle w:val="Heading1"/>
      </w:pPr>
      <w:r>
        <w:t>Primero cargar los materiales e insumos</w:t>
      </w:r>
    </w:p>
    <w:p>
      <w:r>
        <w:t>Un material se carga una sola vez y se reutiliza en todas las recetas. El precio siempre es el precio de compra actual. Cuando cambia, se actualiza aquí; las cotizaciones nuevas se recalculan con el nuevo costo.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Qué anotar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Ejemplo de tela por kilo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Nombre comercial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Nombre reconocible para comprarlo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Frisado deportivo azul marino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Categoría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Tela, avío, estampación, empaque u otra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Tela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Proveedor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Quién lo vende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Textil Norte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Unidad de compra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Cómo figura en la factura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Kilo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Precio de compra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Precio de una unidad de compra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$30.000 por kilo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Metros por kilo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Metros útiles que rinde un kilo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5 metros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Ancho útil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Ancho real de la tela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1,50 metros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Rendimiento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Porcentaje aprovechable del lote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92%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Observación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Color, lote, variación o condición</w:t>
            </w:r>
          </w:p>
        </w:tc>
        <w:tc>
          <w:tcPr>
            <w:tcW w:type="dxa" w:w="340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Puede variar por partida</w:t>
            </w:r>
          </w:p>
        </w:tc>
      </w:tr>
    </w:tbl>
    <w:p/>
    <w:p>
      <w:pPr>
        <w:pStyle w:val="Heading1"/>
      </w:pPr>
      <w:r>
        <w:t>Ficha del producto</w:t>
      </w:r>
    </w:p>
    <w:p>
      <w:r>
        <w:t>Completar una ficha por cada variante que tenga una receta distinta. Si una camiseta de adulto y una infantil consumen diferente, se definen talles y recetas separadas.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Completar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Nombre del producto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SKU interno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Categoría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Pedido mínimo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Talles que se venden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Zonas de personalización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Notas de producción</w:t>
            </w:r>
          </w:p>
        </w:tc>
        <w:tc>
          <w:tcPr>
            <w:tcW w:type="dxa" w:w="64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____________________________________________</w:t>
            </w:r>
          </w:p>
        </w:tc>
      </w:tr>
    </w:tbl>
    <w:p/>
    <w:p>
      <w:pPr>
        <w:pStyle w:val="Heading1"/>
      </w:pPr>
      <w:r>
        <w:t>Receta por prenda</w:t>
      </w:r>
    </w:p>
    <w:p>
      <w:r>
        <w:t>La receta dice cuánto consume UNA prenda. La cantidad se registra en la unidad útil de consumo: para una tela comprada por kilo con metros por kilo cargados, se escribe en metros. La plataforma convierte automáticamente ese consumo a costo.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Material o técnica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Unidad de consumo</w:t>
            </w:r>
          </w:p>
        </w:tc>
        <w:tc>
          <w:tcPr>
            <w:tcW w:type="dxa" w:w="1944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Cantidad por prenda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Merma %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Tela principal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Tela secundaria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Puño o rib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Cierre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unidad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Hilo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metro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Estampación o sublimación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unidad / m²</w:t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Otro</w:t>
            </w:r>
          </w:p>
        </w:tc>
        <w:tc>
          <w:tcPr>
            <w:tcW w:type="dxa" w:w="158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</w:pPr>
      <w:r>
        <w:t>Decisiones que debemos definir con la dueña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Margen estándar sobre costo</w:t>
            </w:r>
          </w:p>
        </w:tc>
        <w:tc>
          <w:tcPr>
            <w:tcW w:type="dxa" w:w="432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 %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Margen o recargo para urgentes</w:t>
            </w:r>
          </w:p>
        </w:tc>
        <w:tc>
          <w:tcPr>
            <w:tcW w:type="dxa" w:w="432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 %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Redondeo comercial</w:t>
            </w:r>
          </w:p>
        </w:tc>
        <w:tc>
          <w:tcPr>
            <w:tcW w:type="dxa" w:w="432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Cada $________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Seña mínima para pasar a producción</w:t>
            </w:r>
          </w:p>
        </w:tc>
        <w:tc>
          <w:tcPr>
            <w:tcW w:type="dxa" w:w="432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________ %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Qué hacer si falta una receta</w:t>
            </w:r>
          </w:p>
        </w:tc>
        <w:tc>
          <w:tcPr>
            <w:tcW w:type="dxa" w:w="4320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</w:rPr>
              <w:t>No cotizar hasta completarla</w:t>
            </w:r>
          </w:p>
        </w:tc>
      </w:tr>
    </w:tbl>
    <w:p/>
    <w:p>
      <w:r>
        <w:t>Regla práctica: nunca se carga un precio final fijo como fuente de verdad. Se cargan los costos y la receta; el precio final es el resultado de la regla comercial. Los pedidos ya confirmados conservan su cotización como historial.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AH Sports · Ficha operativa de costos y productos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