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nota-técnica-piloto-csjn-con-jev-y-kev"/>
    <w:p>
      <w:pPr>
        <w:pStyle w:val="Heading1"/>
        <w:jc w:val="center"/>
      </w:pPr>
      <w:r>
        <w:rPr>
          <w:rFonts w:ascii="Aptos" w:hAnsi="Aptos"/>
          <w:b/>
          <w:color w:val="000000"/>
          <w:sz w:val="32"/>
        </w:rPr>
        <w:t xml:space="preserve">Nota técnica: piloto CSJN con Jev y Kev</w:t>
      </w:r>
    </w:p>
    <w:bookmarkStart w:id="9" w:name="propósito"/>
    <w:p>
      <w:pPr>
        <w:pStyle w:val="Heading2"/>
        <w:jc w:val="left"/>
      </w:pPr>
      <w:r>
        <w:rPr>
          <w:rFonts w:ascii="Aptos" w:hAnsi="Aptos"/>
          <w:b/>
          <w:color w:val="000000"/>
          <w:sz w:val="22"/>
        </w:rPr>
        <w:t xml:space="preserve">Propósito</w:t>
      </w:r>
    </w:p>
    <w:p>
      <w:pPr>
        <w:pStyle w:val="FirstParagraph"/>
        <w:jc w:val="both"/>
      </w:pPr>
      <w:r>
        <w:rPr>
          <w:rFonts w:ascii="Aptos" w:hAnsi="Aptos"/>
          <w:color w:val="000000"/>
          <w:sz w:val="22"/>
        </w:rPr>
        <w:t xml:space="preserve">Documentar un experimento reproducible sobre dos clasificaciones acotadas aplicadas a treinta metadatos públicos de la CSJN. No es un benchmark jurídico general.</w:t>
      </w:r>
    </w:p>
    <w:bookmarkEnd w:id="9"/>
    <w:bookmarkStart w:id="10" w:name="datos"/>
    <w:p>
      <w:pPr>
        <w:pStyle w:val="Heading2"/>
        <w:jc w:val="left"/>
      </w:pPr>
      <w:r>
        <w:rPr>
          <w:rFonts w:ascii="Aptos" w:hAnsi="Aptos"/>
          <w:b/>
          <w:color w:val="000000"/>
          <w:sz w:val="22"/>
        </w:rPr>
        <w:t xml:space="preserve">Datos</w:t>
      </w:r>
    </w:p>
    <w:p>
      <w:pPr>
        <w:pStyle w:val="Compact"/>
        <w:numPr>
          <w:ilvl w:val="0"/>
          <w:numId w:val="1001"/>
        </w:numPr>
        <w:jc w:val="both"/>
      </w:pPr>
      <w:r>
        <w:rPr>
          <w:rFonts w:ascii="Aptos" w:hAnsi="Aptos"/>
          <w:color w:val="000000"/>
          <w:sz w:val="22"/>
        </w:rPr>
        <w:t xml:space="preserve">30 registros modernos, metadata-only.</w:t>
      </w:r>
    </w:p>
    <w:p>
      <w:pPr>
        <w:pStyle w:val="Compact"/>
        <w:numPr>
          <w:ilvl w:val="0"/>
          <w:numId w:val="1001"/>
        </w:numPr>
        <w:jc w:val="both"/>
      </w:pPr>
      <w:r>
        <w:rPr>
          <w:rFonts w:ascii="Aptos" w:hAnsi="Aptos"/>
          <w:color w:val="000000"/>
          <w:sz w:val="22"/>
        </w:rPr>
        <w:t xml:space="preserve">30 pasajes históricos OCR para pruebas de mecanismo.</w:t>
      </w:r>
    </w:p>
    <w:p>
      <w:pPr>
        <w:pStyle w:val="Compact"/>
        <w:numPr>
          <w:ilvl w:val="0"/>
          <w:numId w:val="1001"/>
        </w:numPr>
        <w:jc w:val="both"/>
      </w:pPr>
      <w:r>
        <w:rPr>
          <w:rFonts w:ascii="Aptos" w:hAnsi="Aptos"/>
          <w:color w:val="000000"/>
          <w:sz w:val="22"/>
        </w:rPr>
        <w:t xml:space="preserve">PDF moderno no descargado: el servidor respondió HTTP 403 y no se eludió.</w:t>
      </w:r>
    </w:p>
    <w:p>
      <w:pPr>
        <w:pStyle w:val="Compact"/>
        <w:numPr>
          <w:ilvl w:val="0"/>
          <w:numId w:val="1001"/>
        </w:numPr>
        <w:jc w:val="both"/>
      </w:pPr>
      <w:r>
        <w:rPr>
          <w:rFonts w:ascii="Aptos" w:hAnsi="Aptos"/>
          <w:color w:val="000000"/>
          <w:sz w:val="22"/>
        </w:rPr>
        <w:t xml:space="preserve">Hash del manifiesto:</w:t>
      </w:r>
      <w:r>
        <w:rPr>
          <w:rFonts w:ascii="Aptos" w:hAnsi="Aptos"/>
          <w:color w:val="000000"/>
          <w:sz w:val="22"/>
        </w:rPr>
        <w:t xml:space="preserve"> </w:t>
      </w:r>
      <w:r>
        <w:rPr>
          <w:rStyle w:val="VerbatimChar"/>
          <w:rFonts w:ascii="Aptos" w:hAnsi="Aptos"/>
          <w:color w:val="000000"/>
          <w:sz w:val="22"/>
        </w:rPr>
        <w:t xml:space="preserve">d12cf13ca2ea39e3c1a989d0195db22dd6e61906b3ecb357426e1d58d677ecb1</w:t>
      </w:r>
      <w:r>
        <w:rPr>
          <w:rFonts w:ascii="Aptos" w:hAnsi="Aptos"/>
          <w:color w:val="000000"/>
          <w:sz w:val="22"/>
        </w:rPr>
        <w:t xml:space="preserve">.</w:t>
      </w:r>
    </w:p>
    <w:bookmarkEnd w:id="10"/>
    <w:bookmarkStart w:id="11" w:name="preguntas-congeladas"/>
    <w:p>
      <w:pPr>
        <w:pStyle w:val="Heading2"/>
        <w:jc w:val="left"/>
      </w:pPr>
      <w:r>
        <w:rPr>
          <w:rFonts w:ascii="Aptos" w:hAnsi="Aptos"/>
          <w:b/>
          <w:color w:val="000000"/>
          <w:sz w:val="22"/>
        </w:rPr>
        <w:t xml:space="preserve">Preguntas congeladas</w:t>
      </w:r>
    </w:p>
    <w:p>
      <w:pPr>
        <w:pStyle w:val="Compact"/>
        <w:numPr>
          <w:ilvl w:val="0"/>
          <w:numId w:val="1002"/>
        </w:numPr>
        <w:jc w:val="both"/>
      </w:pPr>
      <w:r>
        <w:rPr>
          <w:rFonts w:ascii="Aptos" w:hAnsi="Aptos"/>
          <w:color w:val="000000"/>
          <w:sz w:val="22"/>
        </w:rPr>
        <w:t xml:space="preserve">Área: Laboral, Civil-Comercial, Previsional, Competencia o Salud.</w:t>
      </w:r>
    </w:p>
    <w:p>
      <w:pPr>
        <w:pStyle w:val="Compact"/>
        <w:numPr>
          <w:ilvl w:val="0"/>
          <w:numId w:val="1002"/>
        </w:numPr>
        <w:jc w:val="both"/>
      </w:pPr>
      <w:r>
        <w:rPr>
          <w:rFonts w:ascii="Aptos" w:hAnsi="Aptos"/>
          <w:color w:val="000000"/>
          <w:sz w:val="22"/>
        </w:rPr>
        <w:t xml:space="preserve">Vehículo: queja, recurso directo, salto de instancia u otro.</w:t>
      </w:r>
    </w:p>
    <w:bookmarkEnd w:id="11"/>
    <w:bookmarkStart w:id="12" w:name="resultados"/>
    <w:p>
      <w:pPr>
        <w:pStyle w:val="Heading2"/>
        <w:jc w:val="left"/>
      </w:pPr>
      <w:r>
        <w:rPr>
          <w:rFonts w:ascii="Aptos" w:hAnsi="Aptos"/>
          <w:b/>
          <w:color w:val="000000"/>
          <w:sz w:val="22"/>
        </w:rPr>
        <w:t xml:space="preserve">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ptos" w:hAnsi="Aptos"/>
                <w:color w:val="000000"/>
                <w:sz w:val="18"/>
              </w:rPr>
              <w:t xml:space="preserve">Sistema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Área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Vehículo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Orden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ptos" w:hAnsi="Aptos"/>
                <w:color w:val="000000"/>
                <w:sz w:val="18"/>
              </w:rPr>
              <w:t xml:space="preserve">Reglas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96,7%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ptos" w:hAnsi="Aptos"/>
                <w:color w:val="000000"/>
                <w:sz w:val="18"/>
              </w:rPr>
              <w:t xml:space="preserve">Kev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93,3% estable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ptos" w:hAnsi="Aptos"/>
                <w:color w:val="000000"/>
                <w:sz w:val="18"/>
              </w:rPr>
              <w:t xml:space="preserve">Jev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96,7%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/>
                <w:color w:val="000000"/>
                <w:sz w:val="18"/>
              </w:rPr>
              <w:t xml:space="preserve">93,3% estable</w:t>
            </w:r>
          </w:p>
        </w:tc>
      </w:tr>
    </w:tbl>
    <w:p>
      <w:pPr>
        <w:pStyle w:val="BodyText"/>
        <w:jc w:val="both"/>
      </w:pPr>
      <w:r>
        <w:rPr>
          <w:rFonts w:ascii="Aptos" w:hAnsi="Aptos"/>
          <w:color w:val="000000"/>
          <w:sz w:val="22"/>
        </w:rPr>
        <w:t xml:space="preserve">Con confianza Jev ≥0,90, área fue correcta en 12/16 casos. Se observaron errores con 0,99 y 1,00. Vehículo fue correcto en 28/28 casos retenidos.</w:t>
      </w:r>
    </w:p>
    <w:bookmarkEnd w:id="12"/>
    <w:bookmarkStart w:id="13" w:name="costo-y-privacidad"/>
    <w:p>
      <w:pPr>
        <w:pStyle w:val="Heading2"/>
        <w:jc w:val="left"/>
      </w:pPr>
      <w:r>
        <w:rPr>
          <w:rFonts w:ascii="Aptos" w:hAnsi="Aptos"/>
          <w:b/>
          <w:color w:val="000000"/>
          <w:sz w:val="22"/>
        </w:rPr>
        <w:t xml:space="preserve">Costo y privacidad</w:t>
      </w:r>
    </w:p>
    <w:p>
      <w:pPr>
        <w:pStyle w:val="FirstParagraph"/>
        <w:jc w:val="both"/>
      </w:pPr>
      <w:r>
        <w:rPr>
          <w:rFonts w:ascii="Aptos" w:hAnsi="Aptos"/>
          <w:color w:val="000000"/>
          <w:sz w:val="22"/>
        </w:rPr>
        <w:t xml:space="preserve">Tokens de entrada registrados: 16.787 en el lote principal y 82.722 en permutaciones, más una consulta inicial no registrada. Costo estimado: ~USD 0,0042. Sólo se enviaron metadatos públicos. La clave quedó fuera del repositorio.</w:t>
      </w:r>
    </w:p>
    <w:bookmarkEnd w:id="13"/>
    <w:bookmarkStart w:id="14" w:name="reproducción"/>
    <w:p>
      <w:pPr>
        <w:pStyle w:val="Heading2"/>
        <w:jc w:val="left"/>
      </w:pPr>
      <w:r>
        <w:rPr>
          <w:rFonts w:ascii="Aptos" w:hAnsi="Aptos"/>
          <w:b/>
          <w:color w:val="000000"/>
          <w:sz w:val="22"/>
        </w:rPr>
        <w:t xml:space="preserve">Reproducción</w:t>
      </w:r>
    </w:p>
    <w:p>
      <w:pPr>
        <w:pStyle w:val="SourceCode"/>
        <w:jc w:val="left"/>
      </w:pPr>
      <w:r>
        <w:rPr>
          <w:rStyle w:val="ExtensionTok"/>
          <w:rFonts w:ascii="Aptos Mono" w:hAnsi="Aptos Mono"/>
          <w:color w:val="000000"/>
          <w:sz w:val="18"/>
        </w:rPr>
        <w:t xml:space="preserve">python3</w:t>
      </w:r>
      <w:r>
        <w:rPr>
          <w:rStyle w:val="NormalTok"/>
          <w:rFonts w:ascii="Aptos Mono" w:hAnsi="Aptos Mono"/>
          <w:color w:val="000000"/>
          <w:sz w:val="18"/>
        </w:rPr>
        <w:t xml:space="preserve"> pilot/build_corpus.py</w:t>
      </w:r>
      <w:r>
        <w:rPr>
          <w:rFonts w:ascii="Aptos Mono" w:hAnsi="Aptos Mono"/>
          <w:color w:val="000000"/>
          <w:sz w:val="18"/>
        </w:rPr>
        <w:br/>
      </w:r>
      <w:r>
        <w:rPr>
          <w:rStyle w:val="ExtensionTok"/>
          <w:rFonts w:ascii="Aptos Mono" w:hAnsi="Aptos Mono"/>
          <w:color w:val="000000"/>
          <w:sz w:val="18"/>
        </w:rPr>
        <w:t xml:space="preserve">python3</w:t>
      </w:r>
      <w:r>
        <w:rPr>
          <w:rStyle w:val="NormalTok"/>
          <w:rFonts w:ascii="Aptos Mono" w:hAnsi="Aptos Mono"/>
          <w:color w:val="000000"/>
          <w:sz w:val="18"/>
        </w:rPr>
        <w:t xml:space="preserve"> pilot/run_baseline.py</w:t>
      </w:r>
      <w:r>
        <w:rPr>
          <w:rFonts w:ascii="Aptos Mono" w:hAnsi="Aptos Mono"/>
          <w:color w:val="000000"/>
          <w:sz w:val="18"/>
        </w:rPr>
        <w:br/>
      </w:r>
      <w:r>
        <w:rPr>
          <w:rStyle w:val="ExtensionTok"/>
          <w:rFonts w:ascii="Aptos Mono" w:hAnsi="Aptos Mono"/>
          <w:color w:val="000000"/>
          <w:sz w:val="18"/>
        </w:rPr>
        <w:t xml:space="preserve">python3</w:t>
      </w:r>
      <w:r>
        <w:rPr>
          <w:rStyle w:val="NormalTok"/>
          <w:rFonts w:ascii="Aptos Mono" w:hAnsi="Aptos Mono"/>
          <w:color w:val="000000"/>
          <w:sz w:val="18"/>
        </w:rPr>
        <w:t xml:space="preserve"> pilot/run_kev.py</w:t>
      </w:r>
      <w:r>
        <w:rPr>
          <w:rFonts w:ascii="Aptos Mono" w:hAnsi="Aptos Mono"/>
          <w:color w:val="000000"/>
          <w:sz w:val="18"/>
        </w:rPr>
        <w:br/>
      </w:r>
      <w:r>
        <w:rPr>
          <w:rStyle w:val="ExtensionTok"/>
          <w:rFonts w:ascii="Aptos Mono" w:hAnsi="Aptos Mono"/>
          <w:color w:val="000000"/>
          <w:sz w:val="18"/>
        </w:rPr>
        <w:t xml:space="preserve">python3</w:t>
      </w:r>
      <w:r>
        <w:rPr>
          <w:rStyle w:val="NormalTok"/>
          <w:rFonts w:ascii="Aptos Mono" w:hAnsi="Aptos Mono"/>
          <w:color w:val="000000"/>
          <w:sz w:val="18"/>
        </w:rPr>
        <w:t xml:space="preserve"> pilot/run_jev.py </w:t>
      </w:r>
      <w:r>
        <w:rPr>
          <w:rStyle w:val="AttributeTok"/>
          <w:rFonts w:ascii="Aptos Mono" w:hAnsi="Aptos Mono"/>
          <w:color w:val="000000"/>
          <w:sz w:val="18"/>
        </w:rPr>
        <w:t xml:space="preserve">--max-usd</w:t>
      </w:r>
      <w:r>
        <w:rPr>
          <w:rStyle w:val="NormalTok"/>
          <w:rFonts w:ascii="Aptos Mono" w:hAnsi="Aptos Mono"/>
          <w:color w:val="000000"/>
          <w:sz w:val="18"/>
        </w:rPr>
        <w:t xml:space="preserve"> 0.50</w:t>
      </w:r>
      <w:r>
        <w:rPr>
          <w:rFonts w:ascii="Aptos Mono" w:hAnsi="Aptos Mono"/>
          <w:color w:val="000000"/>
          <w:sz w:val="18"/>
        </w:rPr>
        <w:br/>
      </w:r>
      <w:r>
        <w:rPr>
          <w:rStyle w:val="ExtensionTok"/>
          <w:rFonts w:ascii="Aptos Mono" w:hAnsi="Aptos Mono"/>
          <w:color w:val="000000"/>
          <w:sz w:val="18"/>
        </w:rPr>
        <w:t xml:space="preserve">python3</w:t>
      </w:r>
      <w:r>
        <w:rPr>
          <w:rStyle w:val="NormalTok"/>
          <w:rFonts w:ascii="Aptos Mono" w:hAnsi="Aptos Mono"/>
          <w:color w:val="000000"/>
          <w:sz w:val="18"/>
        </w:rPr>
        <w:t xml:space="preserve"> pilot/run_jev_permutations.py </w:t>
      </w:r>
      <w:r>
        <w:rPr>
          <w:rStyle w:val="AttributeTok"/>
          <w:rFonts w:ascii="Aptos Mono" w:hAnsi="Aptos Mono"/>
          <w:color w:val="000000"/>
          <w:sz w:val="18"/>
        </w:rPr>
        <w:t xml:space="preserve">--max-usd</w:t>
      </w:r>
      <w:r>
        <w:rPr>
          <w:rStyle w:val="NormalTok"/>
          <w:rFonts w:ascii="Aptos Mono" w:hAnsi="Aptos Mono"/>
          <w:color w:val="000000"/>
          <w:sz w:val="18"/>
        </w:rPr>
        <w:t xml:space="preserve"> 0.50</w:t>
      </w:r>
    </w:p>
    <w:bookmarkEnd w:id="14"/>
    <w:bookmarkStart w:id="15" w:name="estado"/>
    <w:p>
      <w:pPr>
        <w:pStyle w:val="Heading2"/>
        <w:jc w:val="left"/>
      </w:pPr>
      <w:r>
        <w:rPr>
          <w:rFonts w:ascii="Aptos" w:hAnsi="Aptos"/>
          <w:b/>
          <w:color w:val="000000"/>
          <w:sz w:val="22"/>
        </w:rPr>
        <w:t xml:space="preserve">Estado</w:t>
      </w:r>
    </w:p>
    <w:p>
      <w:pPr>
        <w:pStyle w:val="FirstParagraph"/>
        <w:jc w:val="both"/>
      </w:pPr>
      <w:r>
        <w:rPr>
          <w:rStyle w:val="VerbatimChar"/>
          <w:rFonts w:ascii="Aptos" w:hAnsi="Aptos"/>
          <w:color w:val="000000"/>
          <w:sz w:val="22"/>
        </w:rPr>
        <w:t xml:space="preserve">PASS</w:t>
      </w:r>
      <w:r>
        <w:rPr>
          <w:rFonts w:ascii="Aptos" w:hAnsi="Aptos"/>
          <w:color w:val="000000"/>
          <w:sz w:val="22"/>
        </w:rPr>
        <w:t xml:space="preserve"> </w:t>
      </w:r>
      <w:r>
        <w:rPr>
          <w:rFonts w:ascii="Aptos" w:hAnsi="Aptos"/>
          <w:color w:val="000000"/>
          <w:sz w:val="22"/>
        </w:rPr>
        <w:t xml:space="preserve">como experimento técnico reproducible.</w:t>
      </w:r>
      <w:r>
        <w:rPr>
          <w:rFonts w:ascii="Aptos" w:hAnsi="Aptos"/>
          <w:color w:val="000000"/>
          <w:sz w:val="22"/>
        </w:rPr>
        <w:t xml:space="preserve"> </w:t>
      </w:r>
      <w:r>
        <w:rPr>
          <w:rStyle w:val="VerbatimChar"/>
          <w:rFonts w:ascii="Aptos" w:hAnsi="Aptos"/>
          <w:color w:val="000000"/>
          <w:sz w:val="22"/>
        </w:rPr>
        <w:t xml:space="preserve">ESCALATE</w:t>
      </w:r>
      <w:r>
        <w:rPr>
          <w:rFonts w:ascii="Aptos" w:hAnsi="Aptos"/>
          <w:color w:val="000000"/>
          <w:sz w:val="22"/>
        </w:rPr>
        <w:t xml:space="preserve"> </w:t>
      </w:r>
      <w:r>
        <w:rPr>
          <w:rFonts w:ascii="Aptos" w:hAnsi="Aptos"/>
          <w:color w:val="000000"/>
          <w:sz w:val="22"/>
        </w:rPr>
        <w:t xml:space="preserve">para cualquier conclusión jurídica.</w:t>
      </w:r>
      <w:r>
        <w:rPr>
          <w:rFonts w:ascii="Aptos" w:hAnsi="Aptos"/>
          <w:color w:val="000000"/>
          <w:sz w:val="22"/>
        </w:rPr>
        <w:t xml:space="preserve"> </w:t>
      </w:r>
      <w:r>
        <w:rPr>
          <w:rStyle w:val="VerbatimChar"/>
          <w:rFonts w:ascii="Aptos" w:hAnsi="Aptos"/>
          <w:color w:val="000000"/>
          <w:sz w:val="22"/>
        </w:rPr>
        <w:t xml:space="preserve">BLOCK</w:t>
      </w:r>
      <w:r>
        <w:rPr>
          <w:rFonts w:ascii="Aptos" w:hAnsi="Aptos"/>
          <w:color w:val="000000"/>
          <w:sz w:val="22"/>
        </w:rPr>
        <w:t xml:space="preserve"> </w:t>
      </w:r>
      <w:r>
        <w:rPr>
          <w:rFonts w:ascii="Aptos" w:hAnsi="Aptos"/>
          <w:color w:val="000000"/>
          <w:sz w:val="22"/>
        </w:rPr>
        <w:t xml:space="preserve">para expedientes reales, información privilegiada o decisiones automatizadas.</w:t>
      </w:r>
    </w:p>
    <w:bookmarkEnd w:id="15"/>
    <w:bookmarkEnd w:id="16"/>
    <w:sectPr>
      <w:footnotePr>
        <w:numRestart w:val="eachSect"/>
      </w:footnotePr>
      <w:pgMar w:top="1080" w:bottom="1080" w:left="1160" w:right="11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ptos" w:hAnsi="Aptos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Aptos" w:hAnsi="Aptos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ptos" w:hAnsi="Aptos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Aptos" w:hAnsi="Aptos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Aptos" w:hAnsi="Aptos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Aptos" w:hAnsi="Aptos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Aptos" w:hAnsi="Aptos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ptos" w:hAnsi="Aptos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ptos" w:hAnsi="Aptos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ptos" w:hAnsi="Aptos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ptos" w:hAnsi="Aptos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ptos" w:hAnsi="Aptos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ptos" w:hAnsi="Aptos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ptos" w:hAnsi="Aptos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ptos" w:hAnsi="Aptos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Aptos" w:hAnsi="Aptos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Aptos" w:hAnsi="Aptos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Aptos" w:hAnsi="Aptos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Aptos" w:hAnsi="Aptos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Aptos" w:hAnsi="Aptos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Aptos" w:hAnsi="Aptos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Aptos" w:hAnsi="Aptos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Aptos" w:hAnsi="Aptos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Aptos" w:hAnsi="Aptos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Aptos" w:hAnsi="Aptos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Aptos" w:hAnsi="Aptos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Aptos" w:hAnsi="Aptos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Aptos" w:hAnsi="Aptos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Aptos" w:hAnsi="Aptos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Aptos" w:hAnsi="Aptos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ptos" w:hAnsi="Aptos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ptos" w:hAnsi="Aptos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Aptos" w:hAnsi="Aptos"/>
      <w:color w:val="000000"/>
    </w:rPr>
  </w:style>
  <w:style w:default="1" w:styleId="DefaultParagraphFont" w:type="character">
    <w:name w:val="Default Paragraph Font"/>
    <w:semiHidden/>
    <w:unhideWhenUsed/>
    <w:rPr>
      <w:rFonts w:ascii="Aptos" w:hAnsi="Aptos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Aptos" w:hAnsi="Aptos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ptos" w:hAnsi="Aptos"/>
      <w:b/>
      <w:color w:val="000000"/>
    </w:rPr>
  </w:style>
  <w:style w:customStyle="1" w:styleId="Definition" w:type="paragraph">
    <w:name w:val="Definition"/>
    <w:basedOn w:val="Normal"/>
    <w:rPr>
      <w:rFonts w:ascii="Aptos" w:hAnsi="Aptos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ptos" w:hAnsi="Aptos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Aptos" w:hAnsi="Aptos"/>
      <w:color w:val="000000"/>
    </w:rPr>
  </w:style>
  <w:style w:customStyle="1" w:styleId="ImageCaption" w:type="paragraph">
    <w:name w:val="Image Caption"/>
    <w:basedOn w:val="Caption"/>
    <w:rPr>
      <w:rFonts w:ascii="Aptos" w:hAnsi="Aptos"/>
      <w:color w:val="000000"/>
    </w:rPr>
  </w:style>
  <w:style w:customStyle="1" w:styleId="Figure" w:type="paragraph">
    <w:name w:val="Figure"/>
    <w:basedOn w:val="Normal"/>
    <w:rPr>
      <w:rFonts w:ascii="Aptos" w:hAnsi="Aptos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Aptos" w:hAnsi="Aptos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Aptos" w:hAnsi="Aptos"/>
      <w:color w:val="000000"/>
    </w:rPr>
  </w:style>
  <w:style w:customStyle="1" w:styleId="VerbatimChar" w:type="character">
    <w:name w:val="Verbatim Char"/>
    <w:basedOn w:val="BodyTextChar"/>
    <w:rPr>
      <w:rFonts w:ascii="Aptos" w:hAnsi="Aptos"/>
      <w:color w:val="000000"/>
      <w:sz w:val="22"/>
    </w:rPr>
  </w:style>
  <w:style w:customStyle="1" w:styleId="SectionNumber" w:type="character">
    <w:name w:val="Section Number"/>
    <w:basedOn w:val="BodyTextChar"/>
    <w:rPr>
      <w:rFonts w:ascii="Aptos" w:hAnsi="Aptos"/>
      <w:color w:val="000000"/>
    </w:rPr>
  </w:style>
  <w:style w:styleId="FootnoteReference" w:type="character">
    <w:name w:val="Footnote Reference"/>
    <w:basedOn w:val="BodyTextChar"/>
    <w:rPr>
      <w:rFonts w:ascii="Aptos" w:hAnsi="Aptos"/>
      <w:color w:val="000000"/>
      <w:vertAlign w:val="superscript"/>
    </w:rPr>
  </w:style>
  <w:style w:styleId="Hyperlink" w:type="character">
    <w:name w:val="Hyperlink"/>
    <w:basedOn w:val="BodyTextChar"/>
    <w:rPr>
      <w:rFonts w:ascii="Aptos" w:hAnsi="Aptos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ptos" w:hAnsi="Aptos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ptos" w:hAnsi="Aptos"/>
      <w:color w:val="000000"/>
    </w:rPr>
  </w:style>
  <w:style w:type="character" w:customStyle="1" w:styleId="KeywordTok">
    <w:name w:val="KeywordTok"/>
    <w:basedOn w:val="VerbatimChar"/>
    <w:rPr>
      <w:rFonts w:ascii="Aptos" w:hAnsi="Aptos"/>
      <w:b/>
      <w:color w:val="000000"/>
    </w:rPr>
  </w:style>
  <w:style w:type="character" w:customStyle="1" w:styleId="DataTypeTok">
    <w:name w:val="DataTypeTok"/>
    <w:basedOn w:val="VerbatimChar"/>
    <w:rPr>
      <w:rFonts w:ascii="Aptos" w:hAnsi="Aptos"/>
      <w:color w:val="000000"/>
    </w:rPr>
  </w:style>
  <w:style w:type="character" w:customStyle="1" w:styleId="DecValTok">
    <w:name w:val="DecValTok"/>
    <w:basedOn w:val="VerbatimChar"/>
    <w:rPr>
      <w:rFonts w:ascii="Aptos" w:hAnsi="Aptos"/>
      <w:color w:val="000000"/>
    </w:rPr>
  </w:style>
  <w:style w:type="character" w:customStyle="1" w:styleId="BaseNTok">
    <w:name w:val="BaseNTok"/>
    <w:basedOn w:val="VerbatimChar"/>
    <w:rPr>
      <w:rFonts w:ascii="Aptos" w:hAnsi="Aptos"/>
      <w:color w:val="000000"/>
    </w:rPr>
  </w:style>
  <w:style w:type="character" w:customStyle="1" w:styleId="FloatTok">
    <w:name w:val="FloatTok"/>
    <w:basedOn w:val="VerbatimChar"/>
    <w:rPr>
      <w:rFonts w:ascii="Aptos" w:hAnsi="Aptos"/>
      <w:color w:val="000000"/>
    </w:rPr>
  </w:style>
  <w:style w:type="character" w:customStyle="1" w:styleId="ConstantTok">
    <w:name w:val="ConstantTok"/>
    <w:basedOn w:val="VerbatimChar"/>
    <w:rPr>
      <w:rFonts w:ascii="Aptos" w:hAnsi="Aptos"/>
      <w:color w:val="000000"/>
    </w:rPr>
  </w:style>
  <w:style w:type="character" w:customStyle="1" w:styleId="CharTok">
    <w:name w:val="CharTok"/>
    <w:basedOn w:val="VerbatimChar"/>
    <w:rPr>
      <w:rFonts w:ascii="Aptos" w:hAnsi="Aptos"/>
      <w:color w:val="000000"/>
    </w:rPr>
  </w:style>
  <w:style w:type="character" w:customStyle="1" w:styleId="SpecialCharTok">
    <w:name w:val="SpecialCharTok"/>
    <w:basedOn w:val="VerbatimChar"/>
    <w:rPr>
      <w:rFonts w:ascii="Aptos" w:hAnsi="Aptos"/>
      <w:color w:val="000000"/>
    </w:rPr>
  </w:style>
  <w:style w:type="character" w:customStyle="1" w:styleId="StringTok">
    <w:name w:val="StringTok"/>
    <w:basedOn w:val="VerbatimChar"/>
    <w:rPr>
      <w:rFonts w:ascii="Aptos" w:hAnsi="Aptos"/>
      <w:color w:val="000000"/>
    </w:rPr>
  </w:style>
  <w:style w:type="character" w:customStyle="1" w:styleId="VerbatimStringTok">
    <w:name w:val="VerbatimStringTok"/>
    <w:basedOn w:val="VerbatimChar"/>
    <w:rPr>
      <w:rFonts w:ascii="Aptos" w:hAnsi="Aptos"/>
      <w:color w:val="000000"/>
    </w:rPr>
  </w:style>
  <w:style w:type="character" w:customStyle="1" w:styleId="SpecialStringTok">
    <w:name w:val="SpecialStringTok"/>
    <w:basedOn w:val="VerbatimChar"/>
    <w:rPr>
      <w:rFonts w:ascii="Aptos" w:hAnsi="Aptos"/>
      <w:color w:val="000000"/>
    </w:rPr>
  </w:style>
  <w:style w:type="character" w:customStyle="1" w:styleId="ImportTok">
    <w:name w:val="ImportTok"/>
    <w:basedOn w:val="VerbatimChar"/>
    <w:rPr>
      <w:rFonts w:ascii="Aptos" w:hAnsi="Aptos"/>
      <w:b/>
      <w:color w:val="000000"/>
    </w:rPr>
  </w:style>
  <w:style w:type="character" w:customStyle="1" w:styleId="CommentTok">
    <w:name w:val="CommentTok"/>
    <w:basedOn w:val="VerbatimChar"/>
    <w:rPr>
      <w:rFonts w:ascii="Aptos" w:hAnsi="Aptos"/>
      <w:i/>
      <w:color w:val="000000"/>
    </w:rPr>
  </w:style>
  <w:style w:type="character" w:customStyle="1" w:styleId="DocumentationTok">
    <w:name w:val="DocumentationTok"/>
    <w:basedOn w:val="VerbatimChar"/>
    <w:rPr>
      <w:rFonts w:ascii="Aptos" w:hAnsi="Aptos"/>
      <w:i/>
      <w:color w:val="000000"/>
    </w:rPr>
  </w:style>
  <w:style w:type="character" w:customStyle="1" w:styleId="AnnotationTok">
    <w:name w:val="AnnotationTok"/>
    <w:basedOn w:val="VerbatimChar"/>
    <w:rPr>
      <w:rFonts w:ascii="Aptos" w:hAnsi="Aptos"/>
      <w:b/>
      <w:i/>
      <w:color w:val="000000"/>
    </w:rPr>
  </w:style>
  <w:style w:type="character" w:customStyle="1" w:styleId="CommentVarTok">
    <w:name w:val="CommentVarTok"/>
    <w:basedOn w:val="VerbatimChar"/>
    <w:rPr>
      <w:rFonts w:ascii="Aptos" w:hAnsi="Aptos"/>
      <w:b/>
      <w:i/>
      <w:color w:val="000000"/>
    </w:rPr>
  </w:style>
  <w:style w:type="character" w:customStyle="1" w:styleId="OtherTok">
    <w:name w:val="OtherTok"/>
    <w:basedOn w:val="VerbatimChar"/>
    <w:rPr>
      <w:rFonts w:ascii="Aptos" w:hAnsi="Aptos"/>
      <w:color w:val="000000"/>
    </w:rPr>
  </w:style>
  <w:style w:type="character" w:customStyle="1" w:styleId="FunctionTok">
    <w:name w:val="FunctionTok"/>
    <w:basedOn w:val="VerbatimChar"/>
    <w:rPr>
      <w:rFonts w:ascii="Aptos" w:hAnsi="Aptos"/>
      <w:color w:val="000000"/>
    </w:rPr>
  </w:style>
  <w:style w:type="character" w:customStyle="1" w:styleId="VariableTok">
    <w:name w:val="VariableTok"/>
    <w:basedOn w:val="VerbatimChar"/>
    <w:rPr>
      <w:rFonts w:ascii="Aptos" w:hAnsi="Aptos"/>
      <w:color w:val="000000"/>
    </w:rPr>
  </w:style>
  <w:style w:type="character" w:customStyle="1" w:styleId="ControlFlowTok">
    <w:name w:val="ControlFlowTok"/>
    <w:basedOn w:val="VerbatimChar"/>
    <w:rPr>
      <w:rFonts w:ascii="Aptos" w:hAnsi="Aptos"/>
      <w:b/>
      <w:color w:val="000000"/>
    </w:rPr>
  </w:style>
  <w:style w:type="character" w:customStyle="1" w:styleId="OperatorTok">
    <w:name w:val="OperatorTok"/>
    <w:basedOn w:val="VerbatimChar"/>
    <w:rPr>
      <w:rFonts w:ascii="Aptos" w:hAnsi="Aptos"/>
      <w:color w:val="000000"/>
    </w:rPr>
  </w:style>
  <w:style w:type="character" w:customStyle="1" w:styleId="BuiltInTok">
    <w:name w:val="BuiltInTok"/>
    <w:basedOn w:val="VerbatimChar"/>
    <w:rPr>
      <w:rFonts w:ascii="Aptos" w:hAnsi="Aptos"/>
      <w:color w:val="000000"/>
    </w:rPr>
  </w:style>
  <w:style w:type="character" w:customStyle="1" w:styleId="ExtensionTok">
    <w:name w:val="ExtensionTok"/>
    <w:basedOn w:val="VerbatimChar"/>
    <w:rPr>
      <w:rFonts w:ascii="Aptos" w:hAnsi="Aptos"/>
      <w:color w:val="000000"/>
    </w:rPr>
  </w:style>
  <w:style w:type="character" w:customStyle="1" w:styleId="PreprocessorTok">
    <w:name w:val="PreprocessorTok"/>
    <w:basedOn w:val="VerbatimChar"/>
    <w:rPr>
      <w:rFonts w:ascii="Aptos" w:hAnsi="Aptos"/>
      <w:color w:val="000000"/>
    </w:rPr>
  </w:style>
  <w:style w:type="character" w:customStyle="1" w:styleId="AttributeTok">
    <w:name w:val="AttributeTok"/>
    <w:basedOn w:val="VerbatimChar"/>
    <w:rPr>
      <w:rFonts w:ascii="Aptos" w:hAnsi="Aptos"/>
      <w:color w:val="000000"/>
    </w:rPr>
  </w:style>
  <w:style w:type="character" w:customStyle="1" w:styleId="RegionMarkerTok">
    <w:name w:val="RegionMarkerTok"/>
    <w:basedOn w:val="VerbatimChar"/>
    <w:rPr>
      <w:rFonts w:ascii="Aptos" w:hAnsi="Aptos"/>
      <w:color w:val="000000"/>
    </w:rPr>
  </w:style>
  <w:style w:type="character" w:customStyle="1" w:styleId="InformationTok">
    <w:name w:val="InformationTok"/>
    <w:basedOn w:val="VerbatimChar"/>
    <w:rPr>
      <w:rFonts w:ascii="Aptos" w:hAnsi="Aptos"/>
      <w:b/>
      <w:i/>
      <w:color w:val="000000"/>
    </w:rPr>
  </w:style>
  <w:style w:type="character" w:customStyle="1" w:styleId="WarningTok">
    <w:name w:val="WarningTok"/>
    <w:basedOn w:val="VerbatimChar"/>
    <w:rPr>
      <w:rFonts w:ascii="Aptos" w:hAnsi="Aptos"/>
      <w:b/>
      <w:i/>
      <w:color w:val="000000"/>
    </w:rPr>
  </w:style>
  <w:style w:type="character" w:customStyle="1" w:styleId="AlertTok">
    <w:name w:val="AlertTok"/>
    <w:basedOn w:val="VerbatimChar"/>
    <w:rPr>
      <w:rFonts w:ascii="Aptos" w:hAnsi="Aptos"/>
      <w:b/>
      <w:color w:val="000000"/>
    </w:rPr>
  </w:style>
  <w:style w:type="character" w:customStyle="1" w:styleId="ErrorTok">
    <w:name w:val="ErrorTok"/>
    <w:basedOn w:val="VerbatimChar"/>
    <w:rPr>
      <w:rFonts w:ascii="Aptos" w:hAnsi="Aptos"/>
      <w:b/>
      <w:color w:val="000000"/>
    </w:rPr>
  </w:style>
  <w:style w:type="character" w:customStyle="1" w:styleId="NormalTok">
    <w:name w:val="NormalTok"/>
    <w:basedOn w:val="VerbatimChar"/>
    <w:rPr>
      <w:rFonts w:ascii="Aptos" w:hAnsi="Aptos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2026-09-19T12:18:19Z</dcterms:created>
  <dcterms:modified xsi:type="dcterms:W3CDTF">2026-09-19T12:18:19Z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