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PRÁCTICA 2</w:t>
      </w:r>
    </w:p>
    <w:p>
      <w:pPr>
        <w:jc w:val="center"/>
      </w:pPr>
      <w:r>
        <w:rPr>
          <w:b/>
          <w:color w:val="2F5597"/>
          <w:sz w:val="42"/>
        </w:rPr>
        <w:t>DOCUMENTACIÓN TÉCNICA DE LAS TRES TOPOLOGÍAS</w:t>
      </w:r>
    </w:p>
    <w:p>
      <w:pPr>
        <w:jc w:val="center"/>
      </w:pPr>
      <w:r>
        <w:rPr>
          <w:b/>
          <w:sz w:val="32"/>
        </w:rPr>
        <w:t>Seguridad de Redes</w:t>
      </w:r>
    </w:p>
    <w:p>
      <w:pPr>
        <w:spacing w:before="400"/>
        <w:jc w:val="center"/>
      </w:pPr>
      <w:r>
        <w:rPr>
          <w:color w:val="595959"/>
          <w:sz w:val="24"/>
        </w:rPr>
        <w:t>GNS3  •  FortiGate  •  Cisco  •  Ubuntu  •  VPN IPsec</w:t>
      </w:r>
    </w:p>
    <w:p>
      <w:pPr>
        <w:spacing w:before="1800"/>
        <w:jc w:val="center"/>
      </w:pPr>
      <w:r>
        <w:rPr>
          <w:i/>
          <w:color w:val="595959"/>
          <w:sz w:val="24"/>
        </w:rPr>
        <w:t>Documento de diseño, funcionamiento y validación</w:t>
      </w:r>
    </w:p>
    <w:p>
      <w:pPr>
        <w:spacing w:before="240"/>
        <w:jc w:val="center"/>
      </w:pPr>
      <w:hyperlink r:id="rId9">
        <w:r>
          <w:rPr>
            <w:color w:val="0563C1"/>
            <w:u w:val="single"/>
          </w:rPr>
          <w:t>Video de demostración: https://youtu.be/vsI622JK9Ig</w:t>
        </w:r>
      </w:hyperlink>
    </w:p>
    <w:p>
      <w:r>
        <w:br w:type="page"/>
      </w:r>
    </w:p>
    <w:p>
      <w:pPr>
        <w:pStyle w:val="Heading1"/>
        <w:keepNext/>
      </w:pPr>
      <w:r>
        <w:t>1. Introducción</w:t>
      </w:r>
    </w:p>
    <w:p>
      <w:r>
        <w:t>La Práctica 2 reúne tres escenarios de seguridad de redes construidos en GNS3 con el propósito de comprobar, de manera visual y mediante pruebas reales de conectividad, diferentes formas de proteger la comunicación entre redes y servicios. Los escenarios combinan firewalls FortiGate, un router Cisco, clientes y servidores Ubuntu, además de segmentación lógica, políticas de firewall y túneles VPN.</w:t>
      </w:r>
    </w:p>
    <w:p>
      <w:r>
        <w:t>La práctica no se limita a demostrar que dos equipos pueden comunicarse. Cada topología aplica un criterio de seguridad distinto: en la primera, el tráfico entre dos redes depende de una VPN Site-to-Site entre dos FortiGate; en la segunda, se valida la interoperabilidad de una VPN IPsec entre FortiGate y Cisco; y en la tercera se diferencia un servicio público HTTPS de un servicio administrativo SSH que requiere una VPN de acceso remoto.</w:t>
      </w:r>
    </w:p>
    <w:p>
      <w:pPr>
        <w:pStyle w:val="Heading2"/>
        <w:keepNext/>
      </w:pPr>
      <w:r>
        <w:t>1.1 Objetivo general</w:t>
      </w:r>
    </w:p>
    <w:p>
      <w:r>
        <w:t>Diseñar, implementar y validar tres infraestructuras de seguridad que demuestren el uso de VPN IPsec, segmentación de red, publicación controlada de servicios y políticas de acceso para proteger la comunicación entre usuarios y servidores.</w:t>
      </w:r>
    </w:p>
    <w:p>
      <w:pPr>
        <w:pStyle w:val="Heading2"/>
        <w:keepNext/>
      </w:pPr>
      <w:r>
        <w:t>1.2 Objetivos específicos</w:t>
      </w:r>
    </w:p>
    <w:p>
      <w:pPr>
        <w:pStyle w:val="ListBullet"/>
        <w:spacing w:after="40"/>
      </w:pPr>
      <w:r>
        <w:t>Comprobar el funcionamiento de una VPN Site-to-Site entre dos firewalls FortiGate.</w:t>
      </w:r>
    </w:p>
    <w:p>
      <w:pPr>
        <w:pStyle w:val="ListBullet"/>
        <w:spacing w:after="40"/>
      </w:pPr>
      <w:r>
        <w:t>Comprobar la interoperabilidad IPsec entre un FortiGate y un router Cisco.</w:t>
      </w:r>
    </w:p>
    <w:p>
      <w:pPr>
        <w:pStyle w:val="ListBullet"/>
        <w:spacing w:after="40"/>
      </w:pPr>
      <w:r>
        <w:t>Validar que un servicio HTTPS pueda publicarse de forma controlada mediante un Virtual IP.</w:t>
      </w:r>
    </w:p>
    <w:p>
      <w:pPr>
        <w:pStyle w:val="ListBullet"/>
        <w:spacing w:after="40"/>
      </w:pPr>
      <w:r>
        <w:t>Restringir el acceso SSH para que solo pueda utilizarse a través de una VPN de acceso remoto.</w:t>
      </w:r>
    </w:p>
    <w:p>
      <w:pPr>
        <w:pStyle w:val="ListBullet"/>
        <w:spacing w:after="40"/>
      </w:pPr>
      <w:r>
        <w:t>Verificar el comportamiento de las políticas mediante ping, traceroute, HTTPS, estados IKE/IPsec y pruebas con la VPN activa e inactiva.</w:t>
      </w:r>
    </w:p>
    <w:p>
      <w:pPr>
        <w:pStyle w:val="Heading2"/>
        <w:keepNext/>
      </w:pPr>
      <w:r>
        <w:t>1.3 Herramientas y elementos utilizados</w:t>
      </w:r>
    </w:p>
    <w:tbl>
      <w:tblPr>
        <w:tblStyle w:val="TableGrid"/>
        <w:tblW w:type="auto" w:w="0"/>
        <w:jc w:val="center"/>
        <w:tblLook w:firstColumn="1" w:firstRow="1" w:lastColumn="0" w:lastRow="0" w:noHBand="0" w:noVBand="1" w:val="04A0"/>
      </w:tblPr>
      <w:tblGrid>
        <w:gridCol w:w="5040"/>
        <w:gridCol w:w="5040"/>
      </w:tblGrid>
      <w:tr>
        <w:tc>
          <w:tcPr>
            <w:tcW w:type="dxa" w:w="2160"/>
            <w:shd w:fill="1F4E78"/>
            <w:vAlign w:val="center"/>
            <w:tcMar>
              <w:top w:w="80" w:type="dxa"/>
              <w:start w:w="100" w:type="dxa"/>
              <w:bottom w:w="80" w:type="dxa"/>
              <w:end w:w="100" w:type="dxa"/>
            </w:tcMar>
          </w:tcPr>
          <w:p>
            <w:r>
              <w:rPr>
                <w:b/>
                <w:color w:val="FFFFFF"/>
                <w:sz w:val="18"/>
              </w:rPr>
              <w:t>Elemento</w:t>
            </w:r>
          </w:p>
        </w:tc>
        <w:tc>
          <w:tcPr>
            <w:tcW w:type="dxa" w:w="8064"/>
            <w:shd w:fill="1F4E78"/>
            <w:vAlign w:val="center"/>
            <w:tcMar>
              <w:top w:w="80" w:type="dxa"/>
              <w:start w:w="100" w:type="dxa"/>
              <w:bottom w:w="80" w:type="dxa"/>
              <w:end w:w="100" w:type="dxa"/>
            </w:tcMar>
          </w:tcPr>
          <w:p>
            <w:r>
              <w:rPr>
                <w:b/>
                <w:color w:val="FFFFFF"/>
                <w:sz w:val="18"/>
              </w:rPr>
              <w:t>Función dentro del laboratorio</w:t>
            </w:r>
          </w:p>
        </w:tc>
      </w:tr>
      <w:tr>
        <w:tc>
          <w:tcPr>
            <w:tcW w:type="dxa" w:w="2160"/>
            <w:vAlign w:val="center"/>
            <w:tcMar>
              <w:top w:w="80" w:type="dxa"/>
              <w:start w:w="100" w:type="dxa"/>
              <w:bottom w:w="80" w:type="dxa"/>
              <w:end w:w="100" w:type="dxa"/>
            </w:tcMar>
          </w:tcPr>
          <w:p>
            <w:r>
              <w:rPr>
                <w:sz w:val="18"/>
              </w:rPr>
              <w:t>GNS3</w:t>
            </w:r>
          </w:p>
        </w:tc>
        <w:tc>
          <w:tcPr>
            <w:tcW w:type="dxa" w:w="8064"/>
            <w:vAlign w:val="center"/>
            <w:tcMar>
              <w:top w:w="80" w:type="dxa"/>
              <w:start w:w="100" w:type="dxa"/>
              <w:bottom w:w="80" w:type="dxa"/>
              <w:end w:w="100" w:type="dxa"/>
            </w:tcMar>
          </w:tcPr>
          <w:p>
            <w:r>
              <w:rPr>
                <w:sz w:val="18"/>
              </w:rPr>
              <w:t>Plataforma de virtualización y conexión de las tres topologías.</w:t>
            </w:r>
          </w:p>
        </w:tc>
      </w:tr>
      <w:tr>
        <w:tc>
          <w:tcPr>
            <w:tcW w:type="dxa" w:w="2160"/>
            <w:vAlign w:val="center"/>
            <w:tcMar>
              <w:top w:w="80" w:type="dxa"/>
              <w:start w:w="100" w:type="dxa"/>
              <w:bottom w:w="80" w:type="dxa"/>
              <w:end w:w="100" w:type="dxa"/>
            </w:tcMar>
          </w:tcPr>
          <w:p>
            <w:r>
              <w:rPr>
                <w:sz w:val="18"/>
              </w:rPr>
              <w:t>FortiGate</w:t>
            </w:r>
          </w:p>
        </w:tc>
        <w:tc>
          <w:tcPr>
            <w:tcW w:type="dxa" w:w="8064"/>
            <w:vAlign w:val="center"/>
            <w:tcMar>
              <w:top w:w="80" w:type="dxa"/>
              <w:start w:w="100" w:type="dxa"/>
              <w:bottom w:w="80" w:type="dxa"/>
              <w:end w:w="100" w:type="dxa"/>
            </w:tcMar>
          </w:tcPr>
          <w:p>
            <w:r>
              <w:rPr>
                <w:sz w:val="18"/>
              </w:rPr>
              <w:t>Firewall principal, políticas de seguridad, VPN IPsec, NAT/VIP y control de acceso.</w:t>
            </w:r>
          </w:p>
        </w:tc>
      </w:tr>
      <w:tr>
        <w:tc>
          <w:tcPr>
            <w:tcW w:type="dxa" w:w="2160"/>
            <w:vAlign w:val="center"/>
            <w:tcMar>
              <w:top w:w="80" w:type="dxa"/>
              <w:start w:w="100" w:type="dxa"/>
              <w:bottom w:w="80" w:type="dxa"/>
              <w:end w:w="100" w:type="dxa"/>
            </w:tcMar>
          </w:tcPr>
          <w:p>
            <w:r>
              <w:rPr>
                <w:sz w:val="18"/>
              </w:rPr>
              <w:t>Cisco R2</w:t>
            </w:r>
          </w:p>
        </w:tc>
        <w:tc>
          <w:tcPr>
            <w:tcW w:type="dxa" w:w="8064"/>
            <w:vAlign w:val="center"/>
            <w:tcMar>
              <w:top w:w="80" w:type="dxa"/>
              <w:start w:w="100" w:type="dxa"/>
              <w:bottom w:w="80" w:type="dxa"/>
              <w:end w:w="100" w:type="dxa"/>
            </w:tcMar>
          </w:tcPr>
          <w:p>
            <w:r>
              <w:rPr>
                <w:sz w:val="18"/>
              </w:rPr>
              <w:t>Extremo VPN y enrutamiento en los escenarios donde se requiere interoperabilidad.</w:t>
            </w:r>
          </w:p>
        </w:tc>
      </w:tr>
      <w:tr>
        <w:tc>
          <w:tcPr>
            <w:tcW w:type="dxa" w:w="2160"/>
            <w:vAlign w:val="center"/>
            <w:tcMar>
              <w:top w:w="80" w:type="dxa"/>
              <w:start w:w="100" w:type="dxa"/>
              <w:bottom w:w="80" w:type="dxa"/>
              <w:end w:w="100" w:type="dxa"/>
            </w:tcMar>
          </w:tcPr>
          <w:p>
            <w:r>
              <w:rPr>
                <w:sz w:val="18"/>
              </w:rPr>
              <w:t>Ubuntu Client</w:t>
            </w:r>
          </w:p>
        </w:tc>
        <w:tc>
          <w:tcPr>
            <w:tcW w:type="dxa" w:w="8064"/>
            <w:vAlign w:val="center"/>
            <w:tcMar>
              <w:top w:w="80" w:type="dxa"/>
              <w:start w:w="100" w:type="dxa"/>
              <w:bottom w:w="80" w:type="dxa"/>
              <w:end w:w="100" w:type="dxa"/>
            </w:tcMar>
          </w:tcPr>
          <w:p>
            <w:r>
              <w:rPr>
                <w:sz w:val="18"/>
              </w:rPr>
              <w:t>Equipo utilizado para generar pruebas de conectividad y acceso a servicios.</w:t>
            </w:r>
          </w:p>
        </w:tc>
      </w:tr>
      <w:tr>
        <w:tc>
          <w:tcPr>
            <w:tcW w:type="dxa" w:w="2160"/>
            <w:vAlign w:val="center"/>
            <w:tcMar>
              <w:top w:w="80" w:type="dxa"/>
              <w:start w:w="100" w:type="dxa"/>
              <w:bottom w:w="80" w:type="dxa"/>
              <w:end w:w="100" w:type="dxa"/>
            </w:tcMar>
          </w:tcPr>
          <w:p>
            <w:r>
              <w:rPr>
                <w:sz w:val="18"/>
              </w:rPr>
              <w:t>Ubuntu Server</w:t>
            </w:r>
          </w:p>
        </w:tc>
        <w:tc>
          <w:tcPr>
            <w:tcW w:type="dxa" w:w="8064"/>
            <w:vAlign w:val="center"/>
            <w:tcMar>
              <w:top w:w="80" w:type="dxa"/>
              <w:start w:w="100" w:type="dxa"/>
              <w:bottom w:w="80" w:type="dxa"/>
              <w:end w:w="100" w:type="dxa"/>
            </w:tcMar>
          </w:tcPr>
          <w:p>
            <w:r>
              <w:rPr>
                <w:sz w:val="18"/>
              </w:rPr>
              <w:t>Servidor remoto utilizado como destino de HTTPS y SSH.</w:t>
            </w:r>
          </w:p>
        </w:tc>
      </w:tr>
      <w:tr>
        <w:tc>
          <w:tcPr>
            <w:tcW w:type="dxa" w:w="2160"/>
            <w:vAlign w:val="center"/>
            <w:tcMar>
              <w:top w:w="80" w:type="dxa"/>
              <w:start w:w="100" w:type="dxa"/>
              <w:bottom w:w="80" w:type="dxa"/>
              <w:end w:w="100" w:type="dxa"/>
            </w:tcMar>
          </w:tcPr>
          <w:p>
            <w:r>
              <w:rPr>
                <w:sz w:val="18"/>
              </w:rPr>
              <w:t>SW-USERS</w:t>
            </w:r>
          </w:p>
        </w:tc>
        <w:tc>
          <w:tcPr>
            <w:tcW w:type="dxa" w:w="8064"/>
            <w:vAlign w:val="center"/>
            <w:tcMar>
              <w:top w:w="80" w:type="dxa"/>
              <w:start w:w="100" w:type="dxa"/>
              <w:bottom w:w="80" w:type="dxa"/>
              <w:end w:w="100" w:type="dxa"/>
            </w:tcMar>
          </w:tcPr>
          <w:p>
            <w:r>
              <w:rPr>
                <w:sz w:val="18"/>
              </w:rPr>
              <w:t>Concentración de la red de usuarios y representación del segmento LAN.</w:t>
            </w:r>
          </w:p>
        </w:tc>
      </w:tr>
      <w:tr>
        <w:tc>
          <w:tcPr>
            <w:tcW w:type="dxa" w:w="2160"/>
            <w:vAlign w:val="center"/>
            <w:tcMar>
              <w:top w:w="80" w:type="dxa"/>
              <w:start w:w="100" w:type="dxa"/>
              <w:bottom w:w="80" w:type="dxa"/>
              <w:end w:w="100" w:type="dxa"/>
            </w:tcMar>
          </w:tcPr>
          <w:p>
            <w:r>
              <w:rPr>
                <w:sz w:val="18"/>
              </w:rPr>
              <w:t>Cloud/ISP</w:t>
            </w:r>
          </w:p>
        </w:tc>
        <w:tc>
          <w:tcPr>
            <w:tcW w:type="dxa" w:w="8064"/>
            <w:vAlign w:val="center"/>
            <w:tcMar>
              <w:top w:w="80" w:type="dxa"/>
              <w:start w:w="100" w:type="dxa"/>
              <w:bottom w:w="80" w:type="dxa"/>
              <w:end w:w="100" w:type="dxa"/>
            </w:tcMar>
          </w:tcPr>
          <w:p>
            <w:r>
              <w:rPr>
                <w:sz w:val="18"/>
              </w:rPr>
              <w:t>Representación de la red de transporte entre sedes o extremos remotos.</w:t>
            </w:r>
          </w:p>
        </w:tc>
      </w:tr>
    </w:tbl>
    <w:p>
      <w:pPr>
        <w:spacing w:after="0"/>
      </w:pPr>
    </w:p>
    <w:p>
      <w:pPr>
        <w:pStyle w:val="Heading2"/>
        <w:keepNext/>
      </w:pPr>
      <w:r>
        <w:t>1.4 Metodología de validación</w:t>
      </w:r>
    </w:p>
    <w:p>
      <w:r>
        <w:t>Cada infraestructura se valida en dos niveles. Primero se revisa la configuración visual: interfaces, túneles, políticas y objetos de seguridad. Luego se generan pruebas reales desde los hosts para comprobar que el resultado coincide con el objetivo definido.</w:t>
      </w:r>
    </w:p>
    <w:p>
      <w:pPr>
        <w:pStyle w:val="ListBullet"/>
        <w:spacing w:after="40"/>
      </w:pPr>
      <w:r>
        <w:t>Verificación del direccionamiento IP de los extremos.</w:t>
      </w:r>
    </w:p>
    <w:p>
      <w:pPr>
        <w:pStyle w:val="ListBullet"/>
        <w:spacing w:after="40"/>
      </w:pPr>
      <w:r>
        <w:t>Comprobación del estado de las interfaces y túneles.</w:t>
      </w:r>
    </w:p>
    <w:p>
      <w:pPr>
        <w:pStyle w:val="ListBullet"/>
        <w:spacing w:after="40"/>
      </w:pPr>
      <w:r>
        <w:t>Pruebas de ping para conectividad básica.</w:t>
      </w:r>
    </w:p>
    <w:p>
      <w:pPr>
        <w:pStyle w:val="ListBullet"/>
        <w:spacing w:after="40"/>
      </w:pPr>
      <w:r>
        <w:t>Traceroute cuando se requiere observar el recorrido del tráfico.</w:t>
      </w:r>
    </w:p>
    <w:p>
      <w:pPr>
        <w:pStyle w:val="ListBullet"/>
        <w:spacing w:after="40"/>
      </w:pPr>
      <w:r>
        <w:t>Pruebas HTTPS para validar el servicio web.</w:t>
      </w:r>
    </w:p>
    <w:p>
      <w:pPr>
        <w:pStyle w:val="ListBullet"/>
        <w:spacing w:after="40"/>
      </w:pPr>
      <w:r>
        <w:t>Pruebas SSH para validar acceso administrativo protegido.</w:t>
      </w:r>
    </w:p>
    <w:p>
      <w:pPr>
        <w:pStyle w:val="ListBullet"/>
        <w:spacing w:after="40"/>
      </w:pPr>
      <w:r>
        <w:t>Desactivación y reactivación de la VPN para demostrar dependencia del túnel cuando aplica.</w:t>
      </w:r>
    </w:p>
    <w:p>
      <w:r>
        <w:br w:type="page"/>
      </w:r>
    </w:p>
    <w:p>
      <w:pPr>
        <w:pStyle w:val="Heading1"/>
        <w:keepNext/>
      </w:pPr>
      <w:r>
        <w:t>2. Infraestructura 1 — FortiGate ↔ FortiGate</w:t>
      </w:r>
    </w:p>
    <w:p>
      <w:pPr>
        <w:jc w:val="center"/>
      </w:pPr>
      <w:r>
        <w:drawing>
          <wp:inline xmlns:a="http://schemas.openxmlformats.org/drawingml/2006/main" xmlns:pic="http://schemas.openxmlformats.org/drawingml/2006/picture">
            <wp:extent cx="6035040" cy="4791797"/>
            <wp:docPr id="1" name="Picture 1"/>
            <wp:cNvGraphicFramePr>
              <a:graphicFrameLocks noChangeAspect="1"/>
            </wp:cNvGraphicFramePr>
            <a:graphic>
              <a:graphicData uri="http://schemas.openxmlformats.org/drawingml/2006/picture">
                <pic:pic>
                  <pic:nvPicPr>
                    <pic:cNvPr id="0" name="image(20261003-184651).png"/>
                    <pic:cNvPicPr/>
                  </pic:nvPicPr>
                  <pic:blipFill>
                    <a:blip r:embed="rId10"/>
                    <a:stretch>
                      <a:fillRect/>
                    </a:stretch>
                  </pic:blipFill>
                  <pic:spPr>
                    <a:xfrm>
                      <a:off x="0" y="0"/>
                      <a:ext cx="6035040" cy="4791797"/>
                    </a:xfrm>
                    <a:prstGeom prst="rect"/>
                  </pic:spPr>
                </pic:pic>
              </a:graphicData>
            </a:graphic>
          </wp:inline>
        </w:drawing>
      </w:r>
    </w:p>
    <w:p>
      <w:pPr>
        <w:jc w:val="center"/>
      </w:pPr>
      <w:r>
        <w:rPr>
          <w:i/>
          <w:sz w:val="18"/>
        </w:rPr>
        <w:t>Figura 1. Topología de la Infraestructura 1 en GNS3.</w:t>
      </w:r>
    </w:p>
    <w:p>
      <w:pPr>
        <w:pStyle w:val="Heading2"/>
        <w:keepNext/>
      </w:pPr>
      <w:r>
        <w:t>2.1 Propósito del escenario</w:t>
      </w:r>
    </w:p>
    <w:p>
      <w:r>
        <w:t>La primera infraestructura representa dos redes separadas que necesitan comunicarse de forma segura a través de una red intermedia o ISP. FortiGate-1 protege la red de usuarios y FortiGate-2 protege la red donde se encuentra el servidor Ubuntu. La comunicación entre ambos segmentos se realiza mediante una VPN Site-to-Site IPsec.</w:t>
      </w:r>
    </w:p>
    <w:p>
      <w:r>
        <w:t>El criterio principal de validación consiste en demostrar que la comunicación entre el usuario y el servidor depende del túnel VPN. Cuando el túnel está activo, el tráfico permitido puede atravesar ambos firewalls; cuando se desactiva, la comunicación con la red remota debe interrumpirse.</w:t>
      </w:r>
    </w:p>
    <w:p>
      <w:pPr>
        <w:pStyle w:val="Heading2"/>
        <w:keepNext/>
      </w:pPr>
      <w:r>
        <w:t>2.2 Componentes y funciones</w:t>
      </w:r>
    </w:p>
    <w:tbl>
      <w:tblPr>
        <w:tblStyle w:val="TableGrid"/>
        <w:tblW w:type="auto" w:w="0"/>
        <w:jc w:val="center"/>
        <w:tblLook w:firstColumn="1" w:firstRow="1" w:lastColumn="0" w:lastRow="0" w:noHBand="0" w:noVBand="1" w:val="04A0"/>
      </w:tblPr>
      <w:tblGrid>
        <w:gridCol w:w="5040"/>
        <w:gridCol w:w="5040"/>
      </w:tblGrid>
      <w:tr>
        <w:tc>
          <w:tcPr>
            <w:tcW w:type="dxa" w:w="2592"/>
            <w:shd w:fill="1F4E78"/>
            <w:vAlign w:val="center"/>
            <w:tcMar>
              <w:top w:w="80" w:type="dxa"/>
              <w:start w:w="100" w:type="dxa"/>
              <w:bottom w:w="80" w:type="dxa"/>
              <w:end w:w="100" w:type="dxa"/>
            </w:tcMar>
          </w:tcPr>
          <w:p>
            <w:r>
              <w:rPr>
                <w:b/>
                <w:color w:val="FFFFFF"/>
                <w:sz w:val="18"/>
              </w:rPr>
              <w:t>Componente</w:t>
            </w:r>
          </w:p>
        </w:tc>
        <w:tc>
          <w:tcPr>
            <w:tcW w:type="dxa" w:w="7632"/>
            <w:shd w:fill="1F4E78"/>
            <w:vAlign w:val="center"/>
            <w:tcMar>
              <w:top w:w="80" w:type="dxa"/>
              <w:start w:w="100" w:type="dxa"/>
              <w:bottom w:w="80" w:type="dxa"/>
              <w:end w:w="100" w:type="dxa"/>
            </w:tcMar>
          </w:tcPr>
          <w:p>
            <w:r>
              <w:rPr>
                <w:b/>
                <w:color w:val="FFFFFF"/>
                <w:sz w:val="18"/>
              </w:rPr>
              <w:t>Función</w:t>
            </w:r>
          </w:p>
        </w:tc>
      </w:tr>
      <w:tr>
        <w:tc>
          <w:tcPr>
            <w:tcW w:type="dxa" w:w="2592"/>
            <w:vAlign w:val="center"/>
            <w:tcMar>
              <w:top w:w="80" w:type="dxa"/>
              <w:start w:w="100" w:type="dxa"/>
              <w:bottom w:w="80" w:type="dxa"/>
              <w:end w:w="100" w:type="dxa"/>
            </w:tcMar>
          </w:tcPr>
          <w:p>
            <w:r>
              <w:rPr>
                <w:sz w:val="18"/>
              </w:rPr>
              <w:t>Ubuntu Client</w:t>
            </w:r>
          </w:p>
        </w:tc>
        <w:tc>
          <w:tcPr>
            <w:tcW w:type="dxa" w:w="7632"/>
            <w:vAlign w:val="center"/>
            <w:tcMar>
              <w:top w:w="80" w:type="dxa"/>
              <w:start w:w="100" w:type="dxa"/>
              <w:bottom w:w="80" w:type="dxa"/>
              <w:end w:w="100" w:type="dxa"/>
            </w:tcMar>
          </w:tcPr>
          <w:p>
            <w:r>
              <w:rPr>
                <w:sz w:val="18"/>
              </w:rPr>
              <w:t>Origina las pruebas desde la red de usuarios.</w:t>
            </w:r>
          </w:p>
        </w:tc>
      </w:tr>
      <w:tr>
        <w:tc>
          <w:tcPr>
            <w:tcW w:type="dxa" w:w="2592"/>
            <w:vAlign w:val="center"/>
            <w:tcMar>
              <w:top w:w="80" w:type="dxa"/>
              <w:start w:w="100" w:type="dxa"/>
              <w:bottom w:w="80" w:type="dxa"/>
              <w:end w:w="100" w:type="dxa"/>
            </w:tcMar>
          </w:tcPr>
          <w:p>
            <w:r>
              <w:rPr>
                <w:sz w:val="18"/>
              </w:rPr>
              <w:t>SW-USERS</w:t>
            </w:r>
          </w:p>
        </w:tc>
        <w:tc>
          <w:tcPr>
            <w:tcW w:type="dxa" w:w="7632"/>
            <w:vAlign w:val="center"/>
            <w:tcMar>
              <w:top w:w="80" w:type="dxa"/>
              <w:start w:w="100" w:type="dxa"/>
              <w:bottom w:w="80" w:type="dxa"/>
              <w:end w:w="100" w:type="dxa"/>
            </w:tcMar>
          </w:tcPr>
          <w:p>
            <w:r>
              <w:rPr>
                <w:sz w:val="18"/>
              </w:rPr>
              <w:t>Conecta el cliente con el segmento interno de FortiGate-1.</w:t>
            </w:r>
          </w:p>
        </w:tc>
      </w:tr>
      <w:tr>
        <w:tc>
          <w:tcPr>
            <w:tcW w:type="dxa" w:w="2592"/>
            <w:vAlign w:val="center"/>
            <w:tcMar>
              <w:top w:w="80" w:type="dxa"/>
              <w:start w:w="100" w:type="dxa"/>
              <w:bottom w:w="80" w:type="dxa"/>
              <w:end w:w="100" w:type="dxa"/>
            </w:tcMar>
          </w:tcPr>
          <w:p>
            <w:r>
              <w:rPr>
                <w:sz w:val="18"/>
              </w:rPr>
              <w:t>FortiGate-1</w:t>
            </w:r>
          </w:p>
        </w:tc>
        <w:tc>
          <w:tcPr>
            <w:tcW w:type="dxa" w:w="7632"/>
            <w:vAlign w:val="center"/>
            <w:tcMar>
              <w:top w:w="80" w:type="dxa"/>
              <w:start w:w="100" w:type="dxa"/>
              <w:bottom w:w="80" w:type="dxa"/>
              <w:end w:w="100" w:type="dxa"/>
            </w:tcMar>
          </w:tcPr>
          <w:p>
            <w:r>
              <w:rPr>
                <w:sz w:val="18"/>
              </w:rPr>
              <w:t>Gateway de usuarios, terminación VPN y aplicación de políticas.</w:t>
            </w:r>
          </w:p>
        </w:tc>
      </w:tr>
      <w:tr>
        <w:tc>
          <w:tcPr>
            <w:tcW w:type="dxa" w:w="2592"/>
            <w:vAlign w:val="center"/>
            <w:tcMar>
              <w:top w:w="80" w:type="dxa"/>
              <w:start w:w="100" w:type="dxa"/>
              <w:bottom w:w="80" w:type="dxa"/>
              <w:end w:w="100" w:type="dxa"/>
            </w:tcMar>
          </w:tcPr>
          <w:p>
            <w:r>
              <w:rPr>
                <w:sz w:val="18"/>
              </w:rPr>
              <w:t>ISP/Cloud</w:t>
            </w:r>
          </w:p>
        </w:tc>
        <w:tc>
          <w:tcPr>
            <w:tcW w:type="dxa" w:w="7632"/>
            <w:vAlign w:val="center"/>
            <w:tcMar>
              <w:top w:w="80" w:type="dxa"/>
              <w:start w:w="100" w:type="dxa"/>
              <w:bottom w:w="80" w:type="dxa"/>
              <w:end w:w="100" w:type="dxa"/>
            </w:tcMar>
          </w:tcPr>
          <w:p>
            <w:r>
              <w:rPr>
                <w:sz w:val="18"/>
              </w:rPr>
              <w:t>Transporta el tráfico entre los extremos públicos del túnel.</w:t>
            </w:r>
          </w:p>
        </w:tc>
      </w:tr>
      <w:tr>
        <w:tc>
          <w:tcPr>
            <w:tcW w:type="dxa" w:w="2592"/>
            <w:vAlign w:val="center"/>
            <w:tcMar>
              <w:top w:w="80" w:type="dxa"/>
              <w:start w:w="100" w:type="dxa"/>
              <w:bottom w:w="80" w:type="dxa"/>
              <w:end w:w="100" w:type="dxa"/>
            </w:tcMar>
          </w:tcPr>
          <w:p>
            <w:r>
              <w:rPr>
                <w:sz w:val="18"/>
              </w:rPr>
              <w:t>FortiGate-2</w:t>
            </w:r>
          </w:p>
        </w:tc>
        <w:tc>
          <w:tcPr>
            <w:tcW w:type="dxa" w:w="7632"/>
            <w:vAlign w:val="center"/>
            <w:tcMar>
              <w:top w:w="80" w:type="dxa"/>
              <w:start w:w="100" w:type="dxa"/>
              <w:bottom w:w="80" w:type="dxa"/>
              <w:end w:w="100" w:type="dxa"/>
            </w:tcMar>
          </w:tcPr>
          <w:p>
            <w:r>
              <w:rPr>
                <w:sz w:val="18"/>
              </w:rPr>
              <w:t>Terminación remota de la VPN y protección de la red del servidor.</w:t>
            </w:r>
          </w:p>
        </w:tc>
      </w:tr>
      <w:tr>
        <w:tc>
          <w:tcPr>
            <w:tcW w:type="dxa" w:w="2592"/>
            <w:vAlign w:val="center"/>
            <w:tcMar>
              <w:top w:w="80" w:type="dxa"/>
              <w:start w:w="100" w:type="dxa"/>
              <w:bottom w:w="80" w:type="dxa"/>
              <w:end w:w="100" w:type="dxa"/>
            </w:tcMar>
          </w:tcPr>
          <w:p>
            <w:r>
              <w:rPr>
                <w:sz w:val="18"/>
              </w:rPr>
              <w:t>Ubuntu Server</w:t>
            </w:r>
          </w:p>
        </w:tc>
        <w:tc>
          <w:tcPr>
            <w:tcW w:type="dxa" w:w="7632"/>
            <w:vAlign w:val="center"/>
            <w:tcMar>
              <w:top w:w="80" w:type="dxa"/>
              <w:start w:w="100" w:type="dxa"/>
              <w:bottom w:w="80" w:type="dxa"/>
              <w:end w:w="100" w:type="dxa"/>
            </w:tcMar>
          </w:tcPr>
          <w:p>
            <w:r>
              <w:rPr>
                <w:sz w:val="18"/>
              </w:rPr>
              <w:t>Servidor remoto que publica el servicio HTTPS.</w:t>
            </w:r>
          </w:p>
        </w:tc>
      </w:tr>
    </w:tbl>
    <w:p>
      <w:pPr>
        <w:spacing w:after="0"/>
      </w:pPr>
    </w:p>
    <w:p>
      <w:pPr>
        <w:pStyle w:val="Heading2"/>
        <w:keepNext/>
      </w:pPr>
      <w:r>
        <w:t>2.3 Direccionamiento relevante</w:t>
      </w:r>
    </w:p>
    <w:tbl>
      <w:tblPr>
        <w:tblStyle w:val="TableGrid"/>
        <w:tblW w:type="auto" w:w="0"/>
        <w:jc w:val="center"/>
        <w:tblLook w:firstColumn="1" w:firstRow="1" w:lastColumn="0" w:lastRow="0" w:noHBand="0" w:noVBand="1" w:val="04A0"/>
      </w:tblPr>
      <w:tblGrid>
        <w:gridCol w:w="5040"/>
        <w:gridCol w:w="5040"/>
      </w:tblGrid>
      <w:tr>
        <w:tc>
          <w:tcPr>
            <w:tcW w:type="dxa" w:w="3600"/>
            <w:shd w:fill="1F4E78"/>
            <w:vAlign w:val="center"/>
            <w:tcMar>
              <w:top w:w="80" w:type="dxa"/>
              <w:start w:w="100" w:type="dxa"/>
              <w:bottom w:w="80" w:type="dxa"/>
              <w:end w:w="100" w:type="dxa"/>
            </w:tcMar>
          </w:tcPr>
          <w:p>
            <w:r>
              <w:rPr>
                <w:b/>
                <w:color w:val="FFFFFF"/>
                <w:sz w:val="18"/>
              </w:rPr>
              <w:t>Elemento</w:t>
            </w:r>
          </w:p>
        </w:tc>
        <w:tc>
          <w:tcPr>
            <w:tcW w:type="dxa" w:w="6624"/>
            <w:shd w:fill="1F4E78"/>
            <w:vAlign w:val="center"/>
            <w:tcMar>
              <w:top w:w="80" w:type="dxa"/>
              <w:start w:w="100" w:type="dxa"/>
              <w:bottom w:w="80" w:type="dxa"/>
              <w:end w:w="100" w:type="dxa"/>
            </w:tcMar>
          </w:tcPr>
          <w:p>
            <w:r>
              <w:rPr>
                <w:b/>
                <w:color w:val="FFFFFF"/>
                <w:sz w:val="18"/>
              </w:rPr>
              <w:t>Dirección / Red</w:t>
            </w:r>
          </w:p>
        </w:tc>
      </w:tr>
      <w:tr>
        <w:tc>
          <w:tcPr>
            <w:tcW w:type="dxa" w:w="3600"/>
            <w:vAlign w:val="center"/>
            <w:tcMar>
              <w:top w:w="80" w:type="dxa"/>
              <w:start w:w="100" w:type="dxa"/>
              <w:bottom w:w="80" w:type="dxa"/>
              <w:end w:w="100" w:type="dxa"/>
            </w:tcMar>
          </w:tcPr>
          <w:p>
            <w:r>
              <w:rPr>
                <w:sz w:val="18"/>
              </w:rPr>
              <w:t>Ubuntu Client</w:t>
            </w:r>
          </w:p>
        </w:tc>
        <w:tc>
          <w:tcPr>
            <w:tcW w:type="dxa" w:w="6624"/>
            <w:vAlign w:val="center"/>
            <w:tcMar>
              <w:top w:w="80" w:type="dxa"/>
              <w:start w:w="100" w:type="dxa"/>
              <w:bottom w:w="80" w:type="dxa"/>
              <w:end w:w="100" w:type="dxa"/>
            </w:tcMar>
          </w:tcPr>
          <w:p>
            <w:r>
              <w:rPr>
                <w:sz w:val="18"/>
              </w:rPr>
              <w:t>10.21.39.10/25</w:t>
            </w:r>
          </w:p>
        </w:tc>
      </w:tr>
      <w:tr>
        <w:tc>
          <w:tcPr>
            <w:tcW w:type="dxa" w:w="3600"/>
            <w:vAlign w:val="center"/>
            <w:tcMar>
              <w:top w:w="80" w:type="dxa"/>
              <w:start w:w="100" w:type="dxa"/>
              <w:bottom w:w="80" w:type="dxa"/>
              <w:end w:w="100" w:type="dxa"/>
            </w:tcMar>
          </w:tcPr>
          <w:p>
            <w:r>
              <w:rPr>
                <w:sz w:val="18"/>
              </w:rPr>
              <w:t>VLAN 10 USERS</w:t>
            </w:r>
          </w:p>
        </w:tc>
        <w:tc>
          <w:tcPr>
            <w:tcW w:type="dxa" w:w="6624"/>
            <w:vAlign w:val="center"/>
            <w:tcMar>
              <w:top w:w="80" w:type="dxa"/>
              <w:start w:w="100" w:type="dxa"/>
              <w:bottom w:w="80" w:type="dxa"/>
              <w:end w:w="100" w:type="dxa"/>
            </w:tcMar>
          </w:tcPr>
          <w:p>
            <w:r>
              <w:rPr>
                <w:sz w:val="18"/>
              </w:rPr>
              <w:t>10.21.39.0/25</w:t>
            </w:r>
          </w:p>
        </w:tc>
      </w:tr>
      <w:tr>
        <w:tc>
          <w:tcPr>
            <w:tcW w:type="dxa" w:w="3600"/>
            <w:vAlign w:val="center"/>
            <w:tcMar>
              <w:top w:w="80" w:type="dxa"/>
              <w:start w:w="100" w:type="dxa"/>
              <w:bottom w:w="80" w:type="dxa"/>
              <w:end w:w="100" w:type="dxa"/>
            </w:tcMar>
          </w:tcPr>
          <w:p>
            <w:r>
              <w:rPr>
                <w:sz w:val="18"/>
              </w:rPr>
              <w:t>Gateway usuarios</w:t>
            </w:r>
          </w:p>
        </w:tc>
        <w:tc>
          <w:tcPr>
            <w:tcW w:type="dxa" w:w="6624"/>
            <w:vAlign w:val="center"/>
            <w:tcMar>
              <w:top w:w="80" w:type="dxa"/>
              <w:start w:w="100" w:type="dxa"/>
              <w:bottom w:w="80" w:type="dxa"/>
              <w:end w:w="100" w:type="dxa"/>
            </w:tcMar>
          </w:tcPr>
          <w:p>
            <w:r>
              <w:rPr>
                <w:sz w:val="18"/>
              </w:rPr>
              <w:t>10.21.39.1</w:t>
            </w:r>
          </w:p>
        </w:tc>
      </w:tr>
      <w:tr>
        <w:tc>
          <w:tcPr>
            <w:tcW w:type="dxa" w:w="3600"/>
            <w:vAlign w:val="center"/>
            <w:tcMar>
              <w:top w:w="80" w:type="dxa"/>
              <w:start w:w="100" w:type="dxa"/>
              <w:bottom w:w="80" w:type="dxa"/>
              <w:end w:w="100" w:type="dxa"/>
            </w:tcMar>
          </w:tcPr>
          <w:p>
            <w:r>
              <w:rPr>
                <w:sz w:val="18"/>
              </w:rPr>
              <w:t>FortiGate-1 WAN</w:t>
            </w:r>
          </w:p>
        </w:tc>
        <w:tc>
          <w:tcPr>
            <w:tcW w:type="dxa" w:w="6624"/>
            <w:vAlign w:val="center"/>
            <w:tcMar>
              <w:top w:w="80" w:type="dxa"/>
              <w:start w:w="100" w:type="dxa"/>
              <w:bottom w:w="80" w:type="dxa"/>
              <w:end w:w="100" w:type="dxa"/>
            </w:tcMar>
          </w:tcPr>
          <w:p>
            <w:r>
              <w:rPr>
                <w:sz w:val="18"/>
              </w:rPr>
              <w:t>198.51.100.22/30</w:t>
            </w:r>
          </w:p>
        </w:tc>
      </w:tr>
      <w:tr>
        <w:tc>
          <w:tcPr>
            <w:tcW w:type="dxa" w:w="3600"/>
            <w:vAlign w:val="center"/>
            <w:tcMar>
              <w:top w:w="80" w:type="dxa"/>
              <w:start w:w="100" w:type="dxa"/>
              <w:bottom w:w="80" w:type="dxa"/>
              <w:end w:w="100" w:type="dxa"/>
            </w:tcMar>
          </w:tcPr>
          <w:p>
            <w:r>
              <w:rPr>
                <w:sz w:val="18"/>
              </w:rPr>
              <w:t>ISP hacia FGT1</w:t>
            </w:r>
          </w:p>
        </w:tc>
        <w:tc>
          <w:tcPr>
            <w:tcW w:type="dxa" w:w="6624"/>
            <w:vAlign w:val="center"/>
            <w:tcMar>
              <w:top w:w="80" w:type="dxa"/>
              <w:start w:w="100" w:type="dxa"/>
              <w:bottom w:w="80" w:type="dxa"/>
              <w:end w:w="100" w:type="dxa"/>
            </w:tcMar>
          </w:tcPr>
          <w:p>
            <w:r>
              <w:rPr>
                <w:sz w:val="18"/>
              </w:rPr>
              <w:t>198.51.100.21/30</w:t>
            </w:r>
          </w:p>
        </w:tc>
      </w:tr>
      <w:tr>
        <w:tc>
          <w:tcPr>
            <w:tcW w:type="dxa" w:w="3600"/>
            <w:vAlign w:val="center"/>
            <w:tcMar>
              <w:top w:w="80" w:type="dxa"/>
              <w:start w:w="100" w:type="dxa"/>
              <w:bottom w:w="80" w:type="dxa"/>
              <w:end w:w="100" w:type="dxa"/>
            </w:tcMar>
          </w:tcPr>
          <w:p>
            <w:r>
              <w:rPr>
                <w:sz w:val="18"/>
              </w:rPr>
              <w:t>ISP hacia FGT2</w:t>
            </w:r>
          </w:p>
        </w:tc>
        <w:tc>
          <w:tcPr>
            <w:tcW w:type="dxa" w:w="6624"/>
            <w:vAlign w:val="center"/>
            <w:tcMar>
              <w:top w:w="80" w:type="dxa"/>
              <w:start w:w="100" w:type="dxa"/>
              <w:bottom w:w="80" w:type="dxa"/>
              <w:end w:w="100" w:type="dxa"/>
            </w:tcMar>
          </w:tcPr>
          <w:p>
            <w:r>
              <w:rPr>
                <w:sz w:val="18"/>
              </w:rPr>
              <w:t>203.0.113.37/30</w:t>
            </w:r>
          </w:p>
        </w:tc>
      </w:tr>
      <w:tr>
        <w:tc>
          <w:tcPr>
            <w:tcW w:type="dxa" w:w="3600"/>
            <w:vAlign w:val="center"/>
            <w:tcMar>
              <w:top w:w="80" w:type="dxa"/>
              <w:start w:w="100" w:type="dxa"/>
              <w:bottom w:w="80" w:type="dxa"/>
              <w:end w:w="100" w:type="dxa"/>
            </w:tcMar>
          </w:tcPr>
          <w:p>
            <w:r>
              <w:rPr>
                <w:sz w:val="18"/>
              </w:rPr>
              <w:t>FortiGate-2 WAN</w:t>
            </w:r>
          </w:p>
        </w:tc>
        <w:tc>
          <w:tcPr>
            <w:tcW w:type="dxa" w:w="6624"/>
            <w:vAlign w:val="center"/>
            <w:tcMar>
              <w:top w:w="80" w:type="dxa"/>
              <w:start w:w="100" w:type="dxa"/>
              <w:bottom w:w="80" w:type="dxa"/>
              <w:end w:w="100" w:type="dxa"/>
            </w:tcMar>
          </w:tcPr>
          <w:p>
            <w:r>
              <w:rPr>
                <w:sz w:val="18"/>
              </w:rPr>
              <w:t>203.0.113.38/30</w:t>
            </w:r>
          </w:p>
        </w:tc>
      </w:tr>
      <w:tr>
        <w:tc>
          <w:tcPr>
            <w:tcW w:type="dxa" w:w="3600"/>
            <w:vAlign w:val="center"/>
            <w:tcMar>
              <w:top w:w="80" w:type="dxa"/>
              <w:start w:w="100" w:type="dxa"/>
              <w:bottom w:w="80" w:type="dxa"/>
              <w:end w:w="100" w:type="dxa"/>
            </w:tcMar>
          </w:tcPr>
          <w:p>
            <w:r>
              <w:rPr>
                <w:sz w:val="18"/>
              </w:rPr>
              <w:t>Red servidor</w:t>
            </w:r>
          </w:p>
        </w:tc>
        <w:tc>
          <w:tcPr>
            <w:tcW w:type="dxa" w:w="6624"/>
            <w:vAlign w:val="center"/>
            <w:tcMar>
              <w:top w:w="80" w:type="dxa"/>
              <w:start w:w="100" w:type="dxa"/>
              <w:bottom w:w="80" w:type="dxa"/>
              <w:end w:w="100" w:type="dxa"/>
            </w:tcMar>
          </w:tcPr>
          <w:p>
            <w:r>
              <w:rPr>
                <w:sz w:val="18"/>
              </w:rPr>
              <w:t>10.21.39.128/28</w:t>
            </w:r>
          </w:p>
        </w:tc>
      </w:tr>
      <w:tr>
        <w:tc>
          <w:tcPr>
            <w:tcW w:type="dxa" w:w="3600"/>
            <w:vAlign w:val="center"/>
            <w:tcMar>
              <w:top w:w="80" w:type="dxa"/>
              <w:start w:w="100" w:type="dxa"/>
              <w:bottom w:w="80" w:type="dxa"/>
              <w:end w:w="100" w:type="dxa"/>
            </w:tcMar>
          </w:tcPr>
          <w:p>
            <w:r>
              <w:rPr>
                <w:sz w:val="18"/>
              </w:rPr>
              <w:t>Ubuntu Server</w:t>
            </w:r>
          </w:p>
        </w:tc>
        <w:tc>
          <w:tcPr>
            <w:tcW w:type="dxa" w:w="6624"/>
            <w:vAlign w:val="center"/>
            <w:tcMar>
              <w:top w:w="80" w:type="dxa"/>
              <w:start w:w="100" w:type="dxa"/>
              <w:bottom w:w="80" w:type="dxa"/>
              <w:end w:w="100" w:type="dxa"/>
            </w:tcMar>
          </w:tcPr>
          <w:p>
            <w:r>
              <w:rPr>
                <w:sz w:val="18"/>
              </w:rPr>
              <w:t>10.21.39.130/28</w:t>
            </w:r>
          </w:p>
        </w:tc>
      </w:tr>
    </w:tbl>
    <w:p>
      <w:pPr>
        <w:spacing w:after="0"/>
      </w:pPr>
    </w:p>
    <w:p>
      <w:pPr>
        <w:pStyle w:val="Heading2"/>
        <w:keepNext/>
      </w:pPr>
      <w:r>
        <w:t>2.4 Funcionamiento del tráfico</w:t>
      </w:r>
    </w:p>
    <w:p>
      <w:pPr>
        <w:pStyle w:val="ListNumber"/>
        <w:spacing w:after="40"/>
      </w:pPr>
      <w:r>
        <w:t>El Ubuntu Client genera tráfico hacia 10.21.39.130.</w:t>
      </w:r>
    </w:p>
    <w:p>
      <w:pPr>
        <w:pStyle w:val="ListNumber"/>
        <w:spacing w:after="40"/>
      </w:pPr>
      <w:r>
        <w:t>FortiGate-1 recibe el tráfico desde la VLAN 10 USERS.</w:t>
      </w:r>
    </w:p>
    <w:p>
      <w:pPr>
        <w:pStyle w:val="ListNumber"/>
        <w:spacing w:after="40"/>
      </w:pPr>
      <w:r>
        <w:t>La política asociada al túnel permite el tráfico hacia la red remota.</w:t>
      </w:r>
    </w:p>
    <w:p>
      <w:pPr>
        <w:pStyle w:val="ListNumber"/>
        <w:spacing w:after="40"/>
      </w:pPr>
      <w:r>
        <w:t>El paquete es cifrado por IPsec y enviado a través del ISP.</w:t>
      </w:r>
    </w:p>
    <w:p>
      <w:pPr>
        <w:pStyle w:val="ListNumber"/>
        <w:spacing w:after="40"/>
      </w:pPr>
      <w:r>
        <w:t>FortiGate-2 recibe y descifra el tráfico, luego lo entrega a la red 10.21.39.128/28.</w:t>
      </w:r>
    </w:p>
    <w:p>
      <w:pPr>
        <w:pStyle w:val="ListNumber"/>
        <w:spacing w:after="40"/>
      </w:pPr>
      <w:r>
        <w:t>La respuesta del servidor realiza el recorrido inverso a través del mismo túnel.</w:t>
      </w:r>
    </w:p>
    <w:p>
      <w:pPr>
        <w:pStyle w:val="Heading2"/>
        <w:keepNext/>
      </w:pPr>
      <w:r>
        <w:t>2.5 Controles de seguridad aplicados</w:t>
      </w:r>
    </w:p>
    <w:p>
      <w:pPr>
        <w:pStyle w:val="ListBullet"/>
        <w:spacing w:after="40"/>
      </w:pPr>
      <w:r>
        <w:t>Segmentación de usuarios mediante VLAN 10.</w:t>
      </w:r>
    </w:p>
    <w:p>
      <w:pPr>
        <w:pStyle w:val="ListBullet"/>
        <w:spacing w:after="40"/>
      </w:pPr>
      <w:r>
        <w:t>Políticas de firewall para determinar qué tráfico puede entrar al túnel.</w:t>
      </w:r>
    </w:p>
    <w:p>
      <w:pPr>
        <w:pStyle w:val="ListBullet"/>
        <w:spacing w:after="40"/>
      </w:pPr>
      <w:r>
        <w:t>VPN Site-to-Site IPsec para proteger el tráfico que cruza la red intermedia.</w:t>
      </w:r>
    </w:p>
    <w:p>
      <w:pPr>
        <w:pStyle w:val="ListBullet"/>
        <w:spacing w:after="40"/>
      </w:pPr>
      <w:r>
        <w:t>Separación entre la red de usuarios y la red del servidor.</w:t>
      </w:r>
    </w:p>
    <w:p>
      <w:pPr>
        <w:pStyle w:val="ListBullet"/>
        <w:spacing w:after="40"/>
      </w:pPr>
      <w:r>
        <w:t>Validación de comportamiento con el túnel habilitado y deshabilitado.</w:t>
      </w:r>
    </w:p>
    <w:p>
      <w:pPr>
        <w:pStyle w:val="Heading2"/>
        <w:keepNext/>
      </w:pPr>
      <w:r>
        <w:t>2.6 Pruebas y resultados</w:t>
      </w:r>
    </w:p>
    <w:p>
      <w:r>
        <w:t>Desde Ubuntu Client se utilizaron las siguientes pruebas:</w:t>
      </w:r>
    </w:p>
    <w:p>
      <w:pPr>
        <w:spacing w:before="60" w:after="100"/>
        <w:ind w:left="360" w:right="360"/>
        <w:shd w:fill="F3F4F6"/>
      </w:pPr>
      <w:r>
        <w:rPr>
          <w:rFonts w:ascii="Consolas" w:hAnsi="Consolas"/>
          <w:sz w:val="18"/>
        </w:rPr>
        <w:t>ip addr show ens33</w:t>
        <w:br/>
        <w:t>ping -c 4 10.21.39.130</w:t>
        <w:br/>
        <w:t>sudo busybox traceroute -n 10.21.39.130</w:t>
        <w:br/>
        <w:t>wget --no-check-certificate -T 5 -S -O- https://10.21.39.130/</w:t>
      </w:r>
    </w:p>
    <w:p>
      <w:r>
        <w:t>El resultado HTTPS verificado fue:</w:t>
      </w:r>
    </w:p>
    <w:p>
      <w:pPr>
        <w:spacing w:before="60" w:after="100"/>
        <w:ind w:left="360" w:right="360"/>
        <w:shd w:fill="F3F4F6"/>
      </w:pPr>
      <w:r>
        <w:rPr>
          <w:rFonts w:ascii="Consolas" w:hAnsi="Consolas"/>
          <w:sz w:val="18"/>
        </w:rPr>
        <w:t>HTTP/1.0 200 OK</w:t>
        <w:br/>
        <w:t>Servidor HTTPS - Seguridad de Redes</w:t>
        <w:br/>
        <w:t>Ubuntu Server 10.21.39.130</w:t>
      </w:r>
    </w:p>
    <w:p>
      <w:r>
        <w:t>La prueba decisiva consiste en desactivar temporalmente el túnel VPN. Con la VPN OFF, el ping hacia el servidor debe fallar. Al reactivar la VPN y esperar a que vuelva al estado UP, el ping debe responder nuevamente. Esta prueba demuestra que la conectividad entre las dos redes depende del túnel configurado.</w:t>
      </w:r>
    </w:p>
    <w:p>
      <w:r>
        <w:br w:type="page"/>
      </w:r>
    </w:p>
    <w:p>
      <w:pPr>
        <w:pStyle w:val="Heading1"/>
        <w:keepNext/>
      </w:pPr>
      <w:r>
        <w:t>3. Infraestructura 2 — FortiGate ↔ Cisco</w:t>
      </w:r>
    </w:p>
    <w:p>
      <w:pPr>
        <w:jc w:val="center"/>
      </w:pPr>
      <w:r>
        <w:drawing>
          <wp:inline xmlns:a="http://schemas.openxmlformats.org/drawingml/2006/main" xmlns:pic="http://schemas.openxmlformats.org/drawingml/2006/picture">
            <wp:extent cx="6035040" cy="5313015"/>
            <wp:docPr id="2" name="Picture 2"/>
            <wp:cNvGraphicFramePr>
              <a:graphicFrameLocks noChangeAspect="1"/>
            </wp:cNvGraphicFramePr>
            <a:graphic>
              <a:graphicData uri="http://schemas.openxmlformats.org/drawingml/2006/picture">
                <pic:pic>
                  <pic:nvPicPr>
                    <pic:cNvPr id="0" name="image(20261003-184318).png"/>
                    <pic:cNvPicPr/>
                  </pic:nvPicPr>
                  <pic:blipFill>
                    <a:blip r:embed="rId11"/>
                    <a:stretch>
                      <a:fillRect/>
                    </a:stretch>
                  </pic:blipFill>
                  <pic:spPr>
                    <a:xfrm>
                      <a:off x="0" y="0"/>
                      <a:ext cx="6035040" cy="5313015"/>
                    </a:xfrm>
                    <a:prstGeom prst="rect"/>
                  </pic:spPr>
                </pic:pic>
              </a:graphicData>
            </a:graphic>
          </wp:inline>
        </w:drawing>
      </w:r>
    </w:p>
    <w:p>
      <w:pPr>
        <w:jc w:val="center"/>
      </w:pPr>
      <w:r>
        <w:rPr>
          <w:i/>
          <w:sz w:val="18"/>
        </w:rPr>
        <w:t>Figura 2. Topología de la Infraestructura 2 en GNS3.</w:t>
      </w:r>
    </w:p>
    <w:p>
      <w:pPr>
        <w:pStyle w:val="Heading2"/>
        <w:keepNext/>
      </w:pPr>
      <w:r>
        <w:t>3.1 Propósito del escenario</w:t>
      </w:r>
    </w:p>
    <w:p>
      <w:r>
        <w:t>La segunda infraestructura conserva el concepto Site-to-Site, pero sustituye uno de los FortiGate por un router Cisco R2. El objetivo es demostrar que IPsec puede utilizarse entre plataformas diferentes siempre que ambos extremos compartan parámetros compatibles de negociación y redes protegidas.</w:t>
      </w:r>
    </w:p>
    <w:p>
      <w:r>
        <w:t>FortiGate-1 protege el lado de usuarios y Cisco R2 actúa como extremo remoto del túnel hacia la red del servidor. De esta manera, la práctica valida no solamente conectividad, sino también interoperabilidad entre fabricantes.</w:t>
      </w:r>
    </w:p>
    <w:p>
      <w:pPr>
        <w:pStyle w:val="Heading2"/>
        <w:keepNext/>
      </w:pPr>
      <w:r>
        <w:t>3.2 Componentes y funciones</w:t>
      </w:r>
    </w:p>
    <w:tbl>
      <w:tblPr>
        <w:tblStyle w:val="TableGrid"/>
        <w:tblW w:type="auto" w:w="0"/>
        <w:jc w:val="center"/>
        <w:tblLook w:firstColumn="1" w:firstRow="1" w:lastColumn="0" w:lastRow="0" w:noHBand="0" w:noVBand="1" w:val="04A0"/>
      </w:tblPr>
      <w:tblGrid>
        <w:gridCol w:w="5040"/>
        <w:gridCol w:w="5040"/>
      </w:tblGrid>
      <w:tr>
        <w:tc>
          <w:tcPr>
            <w:tcW w:type="dxa" w:w="2592"/>
            <w:shd w:fill="1F4E78"/>
            <w:vAlign w:val="center"/>
            <w:tcMar>
              <w:top w:w="80" w:type="dxa"/>
              <w:start w:w="100" w:type="dxa"/>
              <w:bottom w:w="80" w:type="dxa"/>
              <w:end w:w="100" w:type="dxa"/>
            </w:tcMar>
          </w:tcPr>
          <w:p>
            <w:r>
              <w:rPr>
                <w:b/>
                <w:color w:val="FFFFFF"/>
                <w:sz w:val="18"/>
              </w:rPr>
              <w:t>Componente</w:t>
            </w:r>
          </w:p>
        </w:tc>
        <w:tc>
          <w:tcPr>
            <w:tcW w:type="dxa" w:w="7632"/>
            <w:shd w:fill="1F4E78"/>
            <w:vAlign w:val="center"/>
            <w:tcMar>
              <w:top w:w="80" w:type="dxa"/>
              <w:start w:w="100" w:type="dxa"/>
              <w:bottom w:w="80" w:type="dxa"/>
              <w:end w:w="100" w:type="dxa"/>
            </w:tcMar>
          </w:tcPr>
          <w:p>
            <w:r>
              <w:rPr>
                <w:b/>
                <w:color w:val="FFFFFF"/>
                <w:sz w:val="18"/>
              </w:rPr>
              <w:t>Función</w:t>
            </w:r>
          </w:p>
        </w:tc>
      </w:tr>
      <w:tr>
        <w:tc>
          <w:tcPr>
            <w:tcW w:type="dxa" w:w="2592"/>
            <w:vAlign w:val="center"/>
            <w:tcMar>
              <w:top w:w="80" w:type="dxa"/>
              <w:start w:w="100" w:type="dxa"/>
              <w:bottom w:w="80" w:type="dxa"/>
              <w:end w:w="100" w:type="dxa"/>
            </w:tcMar>
          </w:tcPr>
          <w:p>
            <w:r>
              <w:rPr>
                <w:sz w:val="18"/>
              </w:rPr>
              <w:t>Ubuntu Client</w:t>
            </w:r>
          </w:p>
        </w:tc>
        <w:tc>
          <w:tcPr>
            <w:tcW w:type="dxa" w:w="7632"/>
            <w:vAlign w:val="center"/>
            <w:tcMar>
              <w:top w:w="80" w:type="dxa"/>
              <w:start w:w="100" w:type="dxa"/>
              <w:bottom w:w="80" w:type="dxa"/>
              <w:end w:w="100" w:type="dxa"/>
            </w:tcMar>
          </w:tcPr>
          <w:p>
            <w:r>
              <w:rPr>
                <w:sz w:val="18"/>
              </w:rPr>
              <w:t>Genera ping, traceroute y solicitudes HTTPS.</w:t>
            </w:r>
          </w:p>
        </w:tc>
      </w:tr>
      <w:tr>
        <w:tc>
          <w:tcPr>
            <w:tcW w:type="dxa" w:w="2592"/>
            <w:vAlign w:val="center"/>
            <w:tcMar>
              <w:top w:w="80" w:type="dxa"/>
              <w:start w:w="100" w:type="dxa"/>
              <w:bottom w:w="80" w:type="dxa"/>
              <w:end w:w="100" w:type="dxa"/>
            </w:tcMar>
          </w:tcPr>
          <w:p>
            <w:r>
              <w:rPr>
                <w:sz w:val="18"/>
              </w:rPr>
              <w:t>SW-USERS</w:t>
            </w:r>
          </w:p>
        </w:tc>
        <w:tc>
          <w:tcPr>
            <w:tcW w:type="dxa" w:w="7632"/>
            <w:vAlign w:val="center"/>
            <w:tcMar>
              <w:top w:w="80" w:type="dxa"/>
              <w:start w:w="100" w:type="dxa"/>
              <w:bottom w:w="80" w:type="dxa"/>
              <w:end w:w="100" w:type="dxa"/>
            </w:tcMar>
          </w:tcPr>
          <w:p>
            <w:r>
              <w:rPr>
                <w:sz w:val="18"/>
              </w:rPr>
              <w:t>Conecta el cliente con la red protegida por FortiGate.</w:t>
            </w:r>
          </w:p>
        </w:tc>
      </w:tr>
      <w:tr>
        <w:tc>
          <w:tcPr>
            <w:tcW w:type="dxa" w:w="2592"/>
            <w:vAlign w:val="center"/>
            <w:tcMar>
              <w:top w:w="80" w:type="dxa"/>
              <w:start w:w="100" w:type="dxa"/>
              <w:bottom w:w="80" w:type="dxa"/>
              <w:end w:w="100" w:type="dxa"/>
            </w:tcMar>
          </w:tcPr>
          <w:p>
            <w:r>
              <w:rPr>
                <w:sz w:val="18"/>
              </w:rPr>
              <w:t>FortiGate-1</w:t>
            </w:r>
          </w:p>
        </w:tc>
        <w:tc>
          <w:tcPr>
            <w:tcW w:type="dxa" w:w="7632"/>
            <w:vAlign w:val="center"/>
            <w:tcMar>
              <w:top w:w="80" w:type="dxa"/>
              <w:start w:w="100" w:type="dxa"/>
              <w:bottom w:w="80" w:type="dxa"/>
              <w:end w:w="100" w:type="dxa"/>
            </w:tcMar>
          </w:tcPr>
          <w:p>
            <w:r>
              <w:rPr>
                <w:sz w:val="18"/>
              </w:rPr>
              <w:t>Extremo IPsec y control de acceso de la red de usuarios.</w:t>
            </w:r>
          </w:p>
        </w:tc>
      </w:tr>
      <w:tr>
        <w:tc>
          <w:tcPr>
            <w:tcW w:type="dxa" w:w="2592"/>
            <w:vAlign w:val="center"/>
            <w:tcMar>
              <w:top w:w="80" w:type="dxa"/>
              <w:start w:w="100" w:type="dxa"/>
              <w:bottom w:w="80" w:type="dxa"/>
              <w:end w:w="100" w:type="dxa"/>
            </w:tcMar>
          </w:tcPr>
          <w:p>
            <w:r>
              <w:rPr>
                <w:sz w:val="18"/>
              </w:rPr>
              <w:t>ISP/Cloud</w:t>
            </w:r>
          </w:p>
        </w:tc>
        <w:tc>
          <w:tcPr>
            <w:tcW w:type="dxa" w:w="7632"/>
            <w:vAlign w:val="center"/>
            <w:tcMar>
              <w:top w:w="80" w:type="dxa"/>
              <w:start w:w="100" w:type="dxa"/>
              <w:bottom w:w="80" w:type="dxa"/>
              <w:end w:w="100" w:type="dxa"/>
            </w:tcMar>
          </w:tcPr>
          <w:p>
            <w:r>
              <w:rPr>
                <w:sz w:val="18"/>
              </w:rPr>
              <w:t>Red de transporte entre los extremos de la VPN.</w:t>
            </w:r>
          </w:p>
        </w:tc>
      </w:tr>
      <w:tr>
        <w:tc>
          <w:tcPr>
            <w:tcW w:type="dxa" w:w="2592"/>
            <w:vAlign w:val="center"/>
            <w:tcMar>
              <w:top w:w="80" w:type="dxa"/>
              <w:start w:w="100" w:type="dxa"/>
              <w:bottom w:w="80" w:type="dxa"/>
              <w:end w:w="100" w:type="dxa"/>
            </w:tcMar>
          </w:tcPr>
          <w:p>
            <w:r>
              <w:rPr>
                <w:sz w:val="18"/>
              </w:rPr>
              <w:t>Cisco R2</w:t>
            </w:r>
          </w:p>
        </w:tc>
        <w:tc>
          <w:tcPr>
            <w:tcW w:type="dxa" w:w="7632"/>
            <w:vAlign w:val="center"/>
            <w:tcMar>
              <w:top w:w="80" w:type="dxa"/>
              <w:start w:w="100" w:type="dxa"/>
              <w:bottom w:w="80" w:type="dxa"/>
              <w:end w:w="100" w:type="dxa"/>
            </w:tcMar>
          </w:tcPr>
          <w:p>
            <w:r>
              <w:rPr>
                <w:sz w:val="18"/>
              </w:rPr>
              <w:t>Extremo remoto IPsec y gateway de la red del servidor.</w:t>
            </w:r>
          </w:p>
        </w:tc>
      </w:tr>
      <w:tr>
        <w:tc>
          <w:tcPr>
            <w:tcW w:type="dxa" w:w="2592"/>
            <w:vAlign w:val="center"/>
            <w:tcMar>
              <w:top w:w="80" w:type="dxa"/>
              <w:start w:w="100" w:type="dxa"/>
              <w:bottom w:w="80" w:type="dxa"/>
              <w:end w:w="100" w:type="dxa"/>
            </w:tcMar>
          </w:tcPr>
          <w:p>
            <w:r>
              <w:rPr>
                <w:sz w:val="18"/>
              </w:rPr>
              <w:t>Ubuntu Server</w:t>
            </w:r>
          </w:p>
        </w:tc>
        <w:tc>
          <w:tcPr>
            <w:tcW w:type="dxa" w:w="7632"/>
            <w:vAlign w:val="center"/>
            <w:tcMar>
              <w:top w:w="80" w:type="dxa"/>
              <w:start w:w="100" w:type="dxa"/>
              <w:bottom w:w="80" w:type="dxa"/>
              <w:end w:w="100" w:type="dxa"/>
            </w:tcMar>
          </w:tcPr>
          <w:p>
            <w:r>
              <w:rPr>
                <w:sz w:val="18"/>
              </w:rPr>
              <w:t>Destino de las pruebas y servicio HTTPS.</w:t>
            </w:r>
          </w:p>
        </w:tc>
      </w:tr>
    </w:tbl>
    <w:p>
      <w:pPr>
        <w:spacing w:after="0"/>
      </w:pPr>
    </w:p>
    <w:p>
      <w:pPr>
        <w:pStyle w:val="Heading2"/>
        <w:keepNext/>
      </w:pPr>
      <w:r>
        <w:t>3.3 Direccionamiento observado</w:t>
      </w:r>
    </w:p>
    <w:tbl>
      <w:tblPr>
        <w:tblStyle w:val="TableGrid"/>
        <w:tblW w:type="auto" w:w="0"/>
        <w:jc w:val="center"/>
        <w:tblLook w:firstColumn="1" w:firstRow="1" w:lastColumn="0" w:lastRow="0" w:noHBand="0" w:noVBand="1" w:val="04A0"/>
      </w:tblPr>
      <w:tblGrid>
        <w:gridCol w:w="5040"/>
        <w:gridCol w:w="5040"/>
      </w:tblGrid>
      <w:tr>
        <w:tc>
          <w:tcPr>
            <w:tcW w:type="dxa" w:w="3600"/>
            <w:shd w:fill="1F4E78"/>
            <w:vAlign w:val="center"/>
            <w:tcMar>
              <w:top w:w="80" w:type="dxa"/>
              <w:start w:w="100" w:type="dxa"/>
              <w:bottom w:w="80" w:type="dxa"/>
              <w:end w:w="100" w:type="dxa"/>
            </w:tcMar>
          </w:tcPr>
          <w:p>
            <w:r>
              <w:rPr>
                <w:b/>
                <w:color w:val="FFFFFF"/>
                <w:sz w:val="18"/>
              </w:rPr>
              <w:t>Elemento</w:t>
            </w:r>
          </w:p>
        </w:tc>
        <w:tc>
          <w:tcPr>
            <w:tcW w:type="dxa" w:w="6624"/>
            <w:shd w:fill="1F4E78"/>
            <w:vAlign w:val="center"/>
            <w:tcMar>
              <w:top w:w="80" w:type="dxa"/>
              <w:start w:w="100" w:type="dxa"/>
              <w:bottom w:w="80" w:type="dxa"/>
              <w:end w:w="100" w:type="dxa"/>
            </w:tcMar>
          </w:tcPr>
          <w:p>
            <w:r>
              <w:rPr>
                <w:b/>
                <w:color w:val="FFFFFF"/>
                <w:sz w:val="18"/>
              </w:rPr>
              <w:t>Dirección / Red</w:t>
            </w:r>
          </w:p>
        </w:tc>
      </w:tr>
      <w:tr>
        <w:tc>
          <w:tcPr>
            <w:tcW w:type="dxa" w:w="3600"/>
            <w:vAlign w:val="center"/>
            <w:tcMar>
              <w:top w:w="80" w:type="dxa"/>
              <w:start w:w="100" w:type="dxa"/>
              <w:bottom w:w="80" w:type="dxa"/>
              <w:end w:w="100" w:type="dxa"/>
            </w:tcMar>
          </w:tcPr>
          <w:p>
            <w:r>
              <w:rPr>
                <w:sz w:val="18"/>
              </w:rPr>
              <w:t>FortiGate port1</w:t>
            </w:r>
          </w:p>
        </w:tc>
        <w:tc>
          <w:tcPr>
            <w:tcW w:type="dxa" w:w="6624"/>
            <w:vAlign w:val="center"/>
            <w:tcMar>
              <w:top w:w="80" w:type="dxa"/>
              <w:start w:w="100" w:type="dxa"/>
              <w:bottom w:w="80" w:type="dxa"/>
              <w:end w:w="100" w:type="dxa"/>
            </w:tcMar>
          </w:tcPr>
          <w:p>
            <w:r>
              <w:rPr>
                <w:sz w:val="18"/>
              </w:rPr>
              <w:t>198.51.100.22/30</w:t>
            </w:r>
          </w:p>
        </w:tc>
      </w:tr>
      <w:tr>
        <w:tc>
          <w:tcPr>
            <w:tcW w:type="dxa" w:w="3600"/>
            <w:vAlign w:val="center"/>
            <w:tcMar>
              <w:top w:w="80" w:type="dxa"/>
              <w:start w:w="100" w:type="dxa"/>
              <w:bottom w:w="80" w:type="dxa"/>
              <w:end w:w="100" w:type="dxa"/>
            </w:tcMar>
          </w:tcPr>
          <w:p>
            <w:r>
              <w:rPr>
                <w:sz w:val="18"/>
              </w:rPr>
              <w:t>Gateway ISP</w:t>
            </w:r>
          </w:p>
        </w:tc>
        <w:tc>
          <w:tcPr>
            <w:tcW w:type="dxa" w:w="6624"/>
            <w:vAlign w:val="center"/>
            <w:tcMar>
              <w:top w:w="80" w:type="dxa"/>
              <w:start w:w="100" w:type="dxa"/>
              <w:bottom w:w="80" w:type="dxa"/>
              <w:end w:w="100" w:type="dxa"/>
            </w:tcMar>
          </w:tcPr>
          <w:p>
            <w:r>
              <w:rPr>
                <w:sz w:val="18"/>
              </w:rPr>
              <w:t>198.51.100.21</w:t>
            </w:r>
          </w:p>
        </w:tc>
      </w:tr>
      <w:tr>
        <w:tc>
          <w:tcPr>
            <w:tcW w:type="dxa" w:w="3600"/>
            <w:vAlign w:val="center"/>
            <w:tcMar>
              <w:top w:w="80" w:type="dxa"/>
              <w:start w:w="100" w:type="dxa"/>
              <w:bottom w:w="80" w:type="dxa"/>
              <w:end w:w="100" w:type="dxa"/>
            </w:tcMar>
          </w:tcPr>
          <w:p>
            <w:r>
              <w:rPr>
                <w:sz w:val="18"/>
              </w:rPr>
              <w:t>VLAN10-USERS</w:t>
            </w:r>
          </w:p>
        </w:tc>
        <w:tc>
          <w:tcPr>
            <w:tcW w:type="dxa" w:w="6624"/>
            <w:vAlign w:val="center"/>
            <w:tcMar>
              <w:top w:w="80" w:type="dxa"/>
              <w:start w:w="100" w:type="dxa"/>
              <w:bottom w:w="80" w:type="dxa"/>
              <w:end w:w="100" w:type="dxa"/>
            </w:tcMar>
          </w:tcPr>
          <w:p>
            <w:r>
              <w:rPr>
                <w:sz w:val="18"/>
              </w:rPr>
              <w:t>10.21.39.1/25</w:t>
            </w:r>
          </w:p>
        </w:tc>
      </w:tr>
      <w:tr>
        <w:tc>
          <w:tcPr>
            <w:tcW w:type="dxa" w:w="3600"/>
            <w:vAlign w:val="center"/>
            <w:tcMar>
              <w:top w:w="80" w:type="dxa"/>
              <w:start w:w="100" w:type="dxa"/>
              <w:bottom w:w="80" w:type="dxa"/>
              <w:end w:w="100" w:type="dxa"/>
            </w:tcMar>
          </w:tcPr>
          <w:p>
            <w:r>
              <w:rPr>
                <w:sz w:val="18"/>
              </w:rPr>
              <w:t>Red de usuarios</w:t>
            </w:r>
          </w:p>
        </w:tc>
        <w:tc>
          <w:tcPr>
            <w:tcW w:type="dxa" w:w="6624"/>
            <w:vAlign w:val="center"/>
            <w:tcMar>
              <w:top w:w="80" w:type="dxa"/>
              <w:start w:w="100" w:type="dxa"/>
              <w:bottom w:w="80" w:type="dxa"/>
              <w:end w:w="100" w:type="dxa"/>
            </w:tcMar>
          </w:tcPr>
          <w:p>
            <w:r>
              <w:rPr>
                <w:sz w:val="18"/>
              </w:rPr>
              <w:t>10.21.39.0/25</w:t>
            </w:r>
          </w:p>
        </w:tc>
      </w:tr>
      <w:tr>
        <w:tc>
          <w:tcPr>
            <w:tcW w:type="dxa" w:w="3600"/>
            <w:vAlign w:val="center"/>
            <w:tcMar>
              <w:top w:w="80" w:type="dxa"/>
              <w:start w:w="100" w:type="dxa"/>
              <w:bottom w:w="80" w:type="dxa"/>
              <w:end w:w="100" w:type="dxa"/>
            </w:tcMar>
          </w:tcPr>
          <w:p>
            <w:r>
              <w:rPr>
                <w:sz w:val="18"/>
              </w:rPr>
              <w:t>Cisco R2 WAN</w:t>
            </w:r>
          </w:p>
        </w:tc>
        <w:tc>
          <w:tcPr>
            <w:tcW w:type="dxa" w:w="6624"/>
            <w:vAlign w:val="center"/>
            <w:tcMar>
              <w:top w:w="80" w:type="dxa"/>
              <w:start w:w="100" w:type="dxa"/>
              <w:bottom w:w="80" w:type="dxa"/>
              <w:end w:w="100" w:type="dxa"/>
            </w:tcMar>
          </w:tcPr>
          <w:p>
            <w:r>
              <w:rPr>
                <w:sz w:val="18"/>
              </w:rPr>
              <w:t>203.0.113.38</w:t>
            </w:r>
          </w:p>
        </w:tc>
      </w:tr>
      <w:tr>
        <w:tc>
          <w:tcPr>
            <w:tcW w:type="dxa" w:w="3600"/>
            <w:vAlign w:val="center"/>
            <w:tcMar>
              <w:top w:w="80" w:type="dxa"/>
              <w:start w:w="100" w:type="dxa"/>
              <w:bottom w:w="80" w:type="dxa"/>
              <w:end w:w="100" w:type="dxa"/>
            </w:tcMar>
          </w:tcPr>
          <w:p>
            <w:r>
              <w:rPr>
                <w:sz w:val="18"/>
              </w:rPr>
              <w:t>Cisco R2 LAN</w:t>
            </w:r>
          </w:p>
        </w:tc>
        <w:tc>
          <w:tcPr>
            <w:tcW w:type="dxa" w:w="6624"/>
            <w:vAlign w:val="center"/>
            <w:tcMar>
              <w:top w:w="80" w:type="dxa"/>
              <w:start w:w="100" w:type="dxa"/>
              <w:bottom w:w="80" w:type="dxa"/>
              <w:end w:w="100" w:type="dxa"/>
            </w:tcMar>
          </w:tcPr>
          <w:p>
            <w:r>
              <w:rPr>
                <w:sz w:val="18"/>
              </w:rPr>
              <w:t>10.21.39.129</w:t>
            </w:r>
          </w:p>
        </w:tc>
      </w:tr>
      <w:tr>
        <w:tc>
          <w:tcPr>
            <w:tcW w:type="dxa" w:w="3600"/>
            <w:vAlign w:val="center"/>
            <w:tcMar>
              <w:top w:w="80" w:type="dxa"/>
              <w:start w:w="100" w:type="dxa"/>
              <w:bottom w:w="80" w:type="dxa"/>
              <w:end w:w="100" w:type="dxa"/>
            </w:tcMar>
          </w:tcPr>
          <w:p>
            <w:r>
              <w:rPr>
                <w:sz w:val="18"/>
              </w:rPr>
              <w:t>Red remota</w:t>
            </w:r>
          </w:p>
        </w:tc>
        <w:tc>
          <w:tcPr>
            <w:tcW w:type="dxa" w:w="6624"/>
            <w:vAlign w:val="center"/>
            <w:tcMar>
              <w:top w:w="80" w:type="dxa"/>
              <w:start w:w="100" w:type="dxa"/>
              <w:bottom w:w="80" w:type="dxa"/>
              <w:end w:w="100" w:type="dxa"/>
            </w:tcMar>
          </w:tcPr>
          <w:p>
            <w:r>
              <w:rPr>
                <w:sz w:val="18"/>
              </w:rPr>
              <w:t>10.21.39.128/28</w:t>
            </w:r>
          </w:p>
        </w:tc>
      </w:tr>
      <w:tr>
        <w:tc>
          <w:tcPr>
            <w:tcW w:type="dxa" w:w="3600"/>
            <w:vAlign w:val="center"/>
            <w:tcMar>
              <w:top w:w="80" w:type="dxa"/>
              <w:start w:w="100" w:type="dxa"/>
              <w:bottom w:w="80" w:type="dxa"/>
              <w:end w:w="100" w:type="dxa"/>
            </w:tcMar>
          </w:tcPr>
          <w:p>
            <w:r>
              <w:rPr>
                <w:sz w:val="18"/>
              </w:rPr>
              <w:t>Ubuntu Server</w:t>
            </w:r>
          </w:p>
        </w:tc>
        <w:tc>
          <w:tcPr>
            <w:tcW w:type="dxa" w:w="6624"/>
            <w:vAlign w:val="center"/>
            <w:tcMar>
              <w:top w:w="80" w:type="dxa"/>
              <w:start w:w="100" w:type="dxa"/>
              <w:bottom w:w="80" w:type="dxa"/>
              <w:end w:w="100" w:type="dxa"/>
            </w:tcMar>
          </w:tcPr>
          <w:p>
            <w:r>
              <w:rPr>
                <w:sz w:val="18"/>
              </w:rPr>
              <w:t>10.21.39.130</w:t>
            </w:r>
          </w:p>
        </w:tc>
      </w:tr>
    </w:tbl>
    <w:p>
      <w:pPr>
        <w:spacing w:after="0"/>
      </w:pPr>
    </w:p>
    <w:p>
      <w:pPr>
        <w:pStyle w:val="Heading2"/>
        <w:keepNext/>
      </w:pPr>
      <w:r>
        <w:t>3.4 Lógica del túnel FortiGate–Cisco</w:t>
      </w:r>
    </w:p>
    <w:p>
      <w:r>
        <w:t>En este escenario, FortiGate identifica como tráfico interesante el destinado a la red remota 10.21.39.128/28. Ese tráfico se envía al túnel VPN-FGT1-CISCO. En el extremo contrario, Cisco R2 mantiene las asociaciones IKE/IPsec y reenvía el tráfico ya descifrado hacia la LAN donde se encuentra el servidor.</w:t>
      </w:r>
    </w:p>
    <w:p>
      <w:r>
        <w:t>La ruta observada en FortiGate hacia la red remota se asocia directamente al túnel VPN, lo que confirma que el tráfico para 10.21.39.128/28 debe utilizar el enlace cifrado en lugar de una ruta normal por Internet.</w:t>
      </w:r>
    </w:p>
    <w:p>
      <w:pPr>
        <w:spacing w:before="60" w:after="100"/>
        <w:ind w:left="360" w:right="360"/>
        <w:shd w:fill="F3F4F6"/>
      </w:pPr>
      <w:r>
        <w:rPr>
          <w:rFonts w:ascii="Consolas" w:hAnsi="Consolas"/>
          <w:sz w:val="18"/>
        </w:rPr>
        <w:t>S 10.21.39.128/28 via VPN-FGT1-CISCO tunnel 203.0.113.38</w:t>
      </w:r>
    </w:p>
    <w:p>
      <w:pPr>
        <w:pStyle w:val="Heading2"/>
        <w:keepNext/>
      </w:pPr>
      <w:r>
        <w:t>3.5 Validación en Cisco</w:t>
      </w:r>
    </w:p>
    <w:p>
      <w:r>
        <w:t>Cisco permite verificar tanto la conectividad de sus interfaces como el estado de la negociación IPsec. Los comandos utilizados son:</w:t>
      </w:r>
    </w:p>
    <w:p>
      <w:pPr>
        <w:spacing w:before="60" w:after="100"/>
        <w:ind w:left="360" w:right="360"/>
        <w:shd w:fill="F3F4F6"/>
      </w:pPr>
      <w:r>
        <w:rPr>
          <w:rFonts w:ascii="Consolas" w:hAnsi="Consolas"/>
          <w:sz w:val="18"/>
        </w:rPr>
        <w:t>show ip interface brief</w:t>
        <w:br/>
        <w:t>show crypto isakmp sa</w:t>
        <w:br/>
        <w:t>show crypto ipsec sa</w:t>
      </w:r>
    </w:p>
    <w:p>
      <w:pPr>
        <w:pStyle w:val="ListBullet"/>
        <w:spacing w:after="40"/>
      </w:pPr>
      <w:r>
        <w:t>`show ip interface brief` confirma que las interfaces utilizadas se encuentran en estado up/up.</w:t>
      </w:r>
    </w:p>
    <w:p>
      <w:pPr>
        <w:pStyle w:val="ListBullet"/>
        <w:spacing w:after="40"/>
      </w:pPr>
      <w:r>
        <w:t>`show crypto isakmp sa` permite verificar la negociación IKE; durante la práctica se observó el estado QM_IDLE / ACTIVE.</w:t>
      </w:r>
    </w:p>
    <w:p>
      <w:pPr>
        <w:pStyle w:val="ListBullet"/>
        <w:spacing w:after="40"/>
      </w:pPr>
      <w:r>
        <w:t>`show crypto ipsec sa` permite observar los contadores de paquetes encapsulados, cifrados, desencapsulados y descifrados.</w:t>
      </w:r>
    </w:p>
    <w:p>
      <w:pPr>
        <w:pStyle w:val="Heading2"/>
        <w:keepNext/>
      </w:pPr>
      <w:r>
        <w:t>3.6 Pruebas desde el cliente</w:t>
      </w:r>
    </w:p>
    <w:p>
      <w:pPr>
        <w:spacing w:before="60" w:after="100"/>
        <w:ind w:left="360" w:right="360"/>
        <w:shd w:fill="F3F4F6"/>
      </w:pPr>
      <w:r>
        <w:rPr>
          <w:rFonts w:ascii="Consolas" w:hAnsi="Consolas"/>
          <w:sz w:val="18"/>
        </w:rPr>
        <w:t>ip addr show ens33</w:t>
        <w:br/>
        <w:t>ping -c 4 10.21.39.130</w:t>
        <w:br/>
        <w:t>sudo busybox traceroute -n 10.21.39.130</w:t>
        <w:br/>
        <w:t>wget --no-check-certificate -T 5 -S -O- https://10.21.39.130/</w:t>
      </w:r>
    </w:p>
    <w:p>
      <w:r>
        <w:t>En el traceroute se alcanzó el destino 10.21.39.130 aunque un salto intermedio no respondiera a ICMP. Esto no representa una pérdida de conectividad, ya que el destino final fue alcanzado. Una vez levantado el servicio HTTPS en el servidor, la prueba web respondió con HTTP 200 OK.</w:t>
      </w:r>
    </w:p>
    <w:p>
      <w:r>
        <w:t>La validación adicional consiste en desactivar temporalmente la VPN y repetir el ping. La pérdida de conectividad con el túnel desactivado y su recuperación al volver a activarlo demuestran que el tráfico entre ambos segmentos está siendo transportado por IPsec.</w:t>
      </w:r>
    </w:p>
    <w:p>
      <w:r>
        <w:br w:type="page"/>
      </w:r>
    </w:p>
    <w:p>
      <w:pPr>
        <w:pStyle w:val="Heading1"/>
        <w:keepNext/>
      </w:pPr>
      <w:r>
        <w:t>4. Infraestructura 3 — HTTPS público y SSH por VPN remota</w:t>
      </w:r>
    </w:p>
    <w:p>
      <w:pPr>
        <w:jc w:val="center"/>
      </w:pPr>
      <w:r>
        <w:drawing>
          <wp:inline xmlns:a="http://schemas.openxmlformats.org/drawingml/2006/main" xmlns:pic="http://schemas.openxmlformats.org/drawingml/2006/picture">
            <wp:extent cx="6035040" cy="4625811"/>
            <wp:docPr id="3" name="Picture 3"/>
            <wp:cNvGraphicFramePr>
              <a:graphicFrameLocks noChangeAspect="1"/>
            </wp:cNvGraphicFramePr>
            <a:graphic>
              <a:graphicData uri="http://schemas.openxmlformats.org/drawingml/2006/picture">
                <pic:pic>
                  <pic:nvPicPr>
                    <pic:cNvPr id="0" name="image(20261003-185100).png"/>
                    <pic:cNvPicPr/>
                  </pic:nvPicPr>
                  <pic:blipFill>
                    <a:blip r:embed="rId12"/>
                    <a:stretch>
                      <a:fillRect/>
                    </a:stretch>
                  </pic:blipFill>
                  <pic:spPr>
                    <a:xfrm>
                      <a:off x="0" y="0"/>
                      <a:ext cx="6035040" cy="4625811"/>
                    </a:xfrm>
                    <a:prstGeom prst="rect"/>
                  </pic:spPr>
                </pic:pic>
              </a:graphicData>
            </a:graphic>
          </wp:inline>
        </w:drawing>
      </w:r>
    </w:p>
    <w:p>
      <w:pPr>
        <w:jc w:val="center"/>
      </w:pPr>
      <w:r>
        <w:rPr>
          <w:i/>
          <w:sz w:val="18"/>
        </w:rPr>
        <w:t>Figura 3. Topología de la Infraestructura 3 en GNS3.</w:t>
      </w:r>
    </w:p>
    <w:p>
      <w:pPr>
        <w:pStyle w:val="Heading2"/>
        <w:keepNext/>
      </w:pPr>
      <w:r>
        <w:t>4.1 Propósito del escenario</w:t>
      </w:r>
    </w:p>
    <w:p>
      <w:r>
        <w:t>La tercera infraestructura aplica un modelo diferente. El objetivo no es que todos los servicios dependan de una VPN, sino separar un servicio público de un servicio administrativo. El servidor Ubuntu ofrece HTTPS al exterior, mientras que SSH se considera un servicio sensible y únicamente debe quedar disponible cuando el usuario establece una VPN de acceso remoto.</w:t>
      </w:r>
    </w:p>
    <w:p>
      <w:r>
        <w:t>Esta separación refleja una práctica común de seguridad: publicar solamente el servicio que necesita ser accesible externamente y mantener la administración del servidor dentro de un canal autenticado y cifrado.</w:t>
      </w:r>
    </w:p>
    <w:p>
      <w:pPr>
        <w:pStyle w:val="Heading2"/>
        <w:keepNext/>
      </w:pPr>
      <w:r>
        <w:t>4.2 Componentes y funciones</w:t>
      </w:r>
    </w:p>
    <w:tbl>
      <w:tblPr>
        <w:tblStyle w:val="TableGrid"/>
        <w:tblW w:type="auto" w:w="0"/>
        <w:jc w:val="center"/>
        <w:tblLook w:firstColumn="1" w:firstRow="1" w:lastColumn="0" w:lastRow="0" w:noHBand="0" w:noVBand="1" w:val="04A0"/>
      </w:tblPr>
      <w:tblGrid>
        <w:gridCol w:w="5040"/>
        <w:gridCol w:w="5040"/>
      </w:tblGrid>
      <w:tr>
        <w:tc>
          <w:tcPr>
            <w:tcW w:type="dxa" w:w="3024"/>
            <w:shd w:fill="1F4E78"/>
            <w:vAlign w:val="center"/>
            <w:tcMar>
              <w:top w:w="80" w:type="dxa"/>
              <w:start w:w="100" w:type="dxa"/>
              <w:bottom w:w="80" w:type="dxa"/>
              <w:end w:w="100" w:type="dxa"/>
            </w:tcMar>
          </w:tcPr>
          <w:p>
            <w:r>
              <w:rPr>
                <w:b/>
                <w:color w:val="FFFFFF"/>
                <w:sz w:val="18"/>
              </w:rPr>
              <w:t>Componente</w:t>
            </w:r>
          </w:p>
        </w:tc>
        <w:tc>
          <w:tcPr>
            <w:tcW w:type="dxa" w:w="7200"/>
            <w:shd w:fill="1F4E78"/>
            <w:vAlign w:val="center"/>
            <w:tcMar>
              <w:top w:w="80" w:type="dxa"/>
              <w:start w:w="100" w:type="dxa"/>
              <w:bottom w:w="80" w:type="dxa"/>
              <w:end w:w="100" w:type="dxa"/>
            </w:tcMar>
          </w:tcPr>
          <w:p>
            <w:r>
              <w:rPr>
                <w:b/>
                <w:color w:val="FFFFFF"/>
                <w:sz w:val="18"/>
              </w:rPr>
              <w:t>Función</w:t>
            </w:r>
          </w:p>
        </w:tc>
      </w:tr>
      <w:tr>
        <w:tc>
          <w:tcPr>
            <w:tcW w:type="dxa" w:w="3024"/>
            <w:vAlign w:val="center"/>
            <w:tcMar>
              <w:top w:w="80" w:type="dxa"/>
              <w:start w:w="100" w:type="dxa"/>
              <w:bottom w:w="80" w:type="dxa"/>
              <w:end w:w="100" w:type="dxa"/>
            </w:tcMar>
          </w:tcPr>
          <w:p>
            <w:r>
              <w:rPr>
                <w:sz w:val="18"/>
              </w:rPr>
              <w:t>Ubuntu Client</w:t>
            </w:r>
          </w:p>
        </w:tc>
        <w:tc>
          <w:tcPr>
            <w:tcW w:type="dxa" w:w="7200"/>
            <w:vAlign w:val="center"/>
            <w:tcMar>
              <w:top w:w="80" w:type="dxa"/>
              <w:start w:w="100" w:type="dxa"/>
              <w:bottom w:w="80" w:type="dxa"/>
              <w:end w:w="100" w:type="dxa"/>
            </w:tcMar>
          </w:tcPr>
          <w:p>
            <w:r>
              <w:rPr>
                <w:sz w:val="18"/>
              </w:rPr>
              <w:t>Usuario remoto que prueba HTTPS y establece la VPN para SSH.</w:t>
            </w:r>
          </w:p>
        </w:tc>
      </w:tr>
      <w:tr>
        <w:tc>
          <w:tcPr>
            <w:tcW w:type="dxa" w:w="3024"/>
            <w:vAlign w:val="center"/>
            <w:tcMar>
              <w:top w:w="80" w:type="dxa"/>
              <w:start w:w="100" w:type="dxa"/>
              <w:bottom w:w="80" w:type="dxa"/>
              <w:end w:w="100" w:type="dxa"/>
            </w:tcMar>
          </w:tcPr>
          <w:p>
            <w:r>
              <w:rPr>
                <w:sz w:val="18"/>
              </w:rPr>
              <w:t>SW-USERS / red remota</w:t>
            </w:r>
          </w:p>
        </w:tc>
        <w:tc>
          <w:tcPr>
            <w:tcW w:type="dxa" w:w="7200"/>
            <w:vAlign w:val="center"/>
            <w:tcMar>
              <w:top w:w="80" w:type="dxa"/>
              <w:start w:w="100" w:type="dxa"/>
              <w:bottom w:w="80" w:type="dxa"/>
              <w:end w:w="100" w:type="dxa"/>
            </w:tcMar>
          </w:tcPr>
          <w:p>
            <w:r>
              <w:rPr>
                <w:sz w:val="18"/>
              </w:rPr>
              <w:t>Representa la red desde la cual se origina el acceso del usuario.</w:t>
            </w:r>
          </w:p>
        </w:tc>
      </w:tr>
      <w:tr>
        <w:tc>
          <w:tcPr>
            <w:tcW w:type="dxa" w:w="3024"/>
            <w:vAlign w:val="center"/>
            <w:tcMar>
              <w:top w:w="80" w:type="dxa"/>
              <w:start w:w="100" w:type="dxa"/>
              <w:bottom w:w="80" w:type="dxa"/>
              <w:end w:w="100" w:type="dxa"/>
            </w:tcMar>
          </w:tcPr>
          <w:p>
            <w:r>
              <w:rPr>
                <w:sz w:val="18"/>
              </w:rPr>
              <w:t>Cisco R2 / ISP</w:t>
            </w:r>
          </w:p>
        </w:tc>
        <w:tc>
          <w:tcPr>
            <w:tcW w:type="dxa" w:w="7200"/>
            <w:vAlign w:val="center"/>
            <w:tcMar>
              <w:top w:w="80" w:type="dxa"/>
              <w:start w:w="100" w:type="dxa"/>
              <w:bottom w:w="80" w:type="dxa"/>
              <w:end w:w="100" w:type="dxa"/>
            </w:tcMar>
          </w:tcPr>
          <w:p>
            <w:r>
              <w:rPr>
                <w:sz w:val="18"/>
              </w:rPr>
              <w:t>Proporciona conectividad entre el usuario remoto y la red protegida.</w:t>
            </w:r>
          </w:p>
        </w:tc>
      </w:tr>
      <w:tr>
        <w:tc>
          <w:tcPr>
            <w:tcW w:type="dxa" w:w="3024"/>
            <w:vAlign w:val="center"/>
            <w:tcMar>
              <w:top w:w="80" w:type="dxa"/>
              <w:start w:w="100" w:type="dxa"/>
              <w:bottom w:w="80" w:type="dxa"/>
              <w:end w:w="100" w:type="dxa"/>
            </w:tcMar>
          </w:tcPr>
          <w:p>
            <w:r>
              <w:rPr>
                <w:sz w:val="18"/>
              </w:rPr>
              <w:t>FortiGate-1</w:t>
            </w:r>
          </w:p>
        </w:tc>
        <w:tc>
          <w:tcPr>
            <w:tcW w:type="dxa" w:w="7200"/>
            <w:vAlign w:val="center"/>
            <w:tcMar>
              <w:top w:w="80" w:type="dxa"/>
              <w:start w:w="100" w:type="dxa"/>
              <w:bottom w:w="80" w:type="dxa"/>
              <w:end w:w="100" w:type="dxa"/>
            </w:tcMar>
          </w:tcPr>
          <w:p>
            <w:r>
              <w:rPr>
                <w:sz w:val="18"/>
              </w:rPr>
              <w:t>Publica HTTPS, termina la VPN remota y aplica las políticas de acceso.</w:t>
            </w:r>
          </w:p>
        </w:tc>
      </w:tr>
      <w:tr>
        <w:tc>
          <w:tcPr>
            <w:tcW w:type="dxa" w:w="3024"/>
            <w:vAlign w:val="center"/>
            <w:tcMar>
              <w:top w:w="80" w:type="dxa"/>
              <w:start w:w="100" w:type="dxa"/>
              <w:bottom w:w="80" w:type="dxa"/>
              <w:end w:w="100" w:type="dxa"/>
            </w:tcMar>
          </w:tcPr>
          <w:p>
            <w:r>
              <w:rPr>
                <w:sz w:val="18"/>
              </w:rPr>
              <w:t>Ubuntu Server</w:t>
            </w:r>
          </w:p>
        </w:tc>
        <w:tc>
          <w:tcPr>
            <w:tcW w:type="dxa" w:w="7200"/>
            <w:vAlign w:val="center"/>
            <w:tcMar>
              <w:top w:w="80" w:type="dxa"/>
              <w:start w:w="100" w:type="dxa"/>
              <w:bottom w:w="80" w:type="dxa"/>
              <w:end w:w="100" w:type="dxa"/>
            </w:tcMar>
          </w:tcPr>
          <w:p>
            <w:r>
              <w:rPr>
                <w:sz w:val="18"/>
              </w:rPr>
              <w:t>Servidor protegido que ofrece HTTPS y SSH.</w:t>
            </w:r>
          </w:p>
        </w:tc>
      </w:tr>
    </w:tbl>
    <w:p>
      <w:pPr>
        <w:spacing w:after="0"/>
      </w:pPr>
    </w:p>
    <w:p>
      <w:pPr>
        <w:pStyle w:val="Heading2"/>
        <w:keepNext/>
      </w:pPr>
      <w:r>
        <w:t>4.3 Direccionamiento y objetos principales</w:t>
      </w:r>
    </w:p>
    <w:tbl>
      <w:tblPr>
        <w:tblStyle w:val="TableGrid"/>
        <w:tblW w:type="auto" w:w="0"/>
        <w:jc w:val="center"/>
        <w:tblLook w:firstColumn="1" w:firstRow="1" w:lastColumn="0" w:lastRow="0" w:noHBand="0" w:noVBand="1" w:val="04A0"/>
      </w:tblPr>
      <w:tblGrid>
        <w:gridCol w:w="5040"/>
        <w:gridCol w:w="5040"/>
      </w:tblGrid>
      <w:tr>
        <w:tc>
          <w:tcPr>
            <w:tcW w:type="dxa" w:w="3744"/>
            <w:shd w:fill="1F4E78"/>
            <w:vAlign w:val="center"/>
            <w:tcMar>
              <w:top w:w="80" w:type="dxa"/>
              <w:start w:w="100" w:type="dxa"/>
              <w:bottom w:w="80" w:type="dxa"/>
              <w:end w:w="100" w:type="dxa"/>
            </w:tcMar>
          </w:tcPr>
          <w:p>
            <w:r>
              <w:rPr>
                <w:b/>
                <w:color w:val="FFFFFF"/>
                <w:sz w:val="18"/>
              </w:rPr>
              <w:t>Elemento</w:t>
            </w:r>
          </w:p>
        </w:tc>
        <w:tc>
          <w:tcPr>
            <w:tcW w:type="dxa" w:w="6480"/>
            <w:shd w:fill="1F4E78"/>
            <w:vAlign w:val="center"/>
            <w:tcMar>
              <w:top w:w="80" w:type="dxa"/>
              <w:start w:w="100" w:type="dxa"/>
              <w:bottom w:w="80" w:type="dxa"/>
              <w:end w:w="100" w:type="dxa"/>
            </w:tcMar>
          </w:tcPr>
          <w:p>
            <w:r>
              <w:rPr>
                <w:b/>
                <w:color w:val="FFFFFF"/>
                <w:sz w:val="18"/>
              </w:rPr>
              <w:t>Valor</w:t>
            </w:r>
          </w:p>
        </w:tc>
      </w:tr>
      <w:tr>
        <w:tc>
          <w:tcPr>
            <w:tcW w:type="dxa" w:w="3744"/>
            <w:vAlign w:val="center"/>
            <w:tcMar>
              <w:top w:w="80" w:type="dxa"/>
              <w:start w:w="100" w:type="dxa"/>
              <w:bottom w:w="80" w:type="dxa"/>
              <w:end w:w="100" w:type="dxa"/>
            </w:tcMar>
          </w:tcPr>
          <w:p>
            <w:r>
              <w:rPr>
                <w:sz w:val="18"/>
              </w:rPr>
              <w:t>FortiGate WAN</w:t>
            </w:r>
          </w:p>
        </w:tc>
        <w:tc>
          <w:tcPr>
            <w:tcW w:type="dxa" w:w="6480"/>
            <w:vAlign w:val="center"/>
            <w:tcMar>
              <w:top w:w="80" w:type="dxa"/>
              <w:start w:w="100" w:type="dxa"/>
              <w:bottom w:w="80" w:type="dxa"/>
              <w:end w:w="100" w:type="dxa"/>
            </w:tcMar>
          </w:tcPr>
          <w:p>
            <w:r>
              <w:rPr>
                <w:sz w:val="18"/>
              </w:rPr>
              <w:t>198.51.100.22/30</w:t>
            </w:r>
          </w:p>
        </w:tc>
      </w:tr>
      <w:tr>
        <w:tc>
          <w:tcPr>
            <w:tcW w:type="dxa" w:w="3744"/>
            <w:vAlign w:val="center"/>
            <w:tcMar>
              <w:top w:w="80" w:type="dxa"/>
              <w:start w:w="100" w:type="dxa"/>
              <w:bottom w:w="80" w:type="dxa"/>
              <w:end w:w="100" w:type="dxa"/>
            </w:tcMar>
          </w:tcPr>
          <w:p>
            <w:r>
              <w:rPr>
                <w:sz w:val="18"/>
              </w:rPr>
              <w:t>Gateway ISP</w:t>
            </w:r>
          </w:p>
        </w:tc>
        <w:tc>
          <w:tcPr>
            <w:tcW w:type="dxa" w:w="6480"/>
            <w:vAlign w:val="center"/>
            <w:tcMar>
              <w:top w:w="80" w:type="dxa"/>
              <w:start w:w="100" w:type="dxa"/>
              <w:bottom w:w="80" w:type="dxa"/>
              <w:end w:w="100" w:type="dxa"/>
            </w:tcMar>
          </w:tcPr>
          <w:p>
            <w:r>
              <w:rPr>
                <w:sz w:val="18"/>
              </w:rPr>
              <w:t>198.51.100.21</w:t>
            </w:r>
          </w:p>
        </w:tc>
      </w:tr>
      <w:tr>
        <w:tc>
          <w:tcPr>
            <w:tcW w:type="dxa" w:w="3744"/>
            <w:vAlign w:val="center"/>
            <w:tcMar>
              <w:top w:w="80" w:type="dxa"/>
              <w:start w:w="100" w:type="dxa"/>
              <w:bottom w:w="80" w:type="dxa"/>
              <w:end w:w="100" w:type="dxa"/>
            </w:tcMar>
          </w:tcPr>
          <w:p>
            <w:r>
              <w:rPr>
                <w:sz w:val="18"/>
              </w:rPr>
              <w:t>Red del servidor</w:t>
            </w:r>
          </w:p>
        </w:tc>
        <w:tc>
          <w:tcPr>
            <w:tcW w:type="dxa" w:w="6480"/>
            <w:vAlign w:val="center"/>
            <w:tcMar>
              <w:top w:w="80" w:type="dxa"/>
              <w:start w:w="100" w:type="dxa"/>
              <w:bottom w:w="80" w:type="dxa"/>
              <w:end w:w="100" w:type="dxa"/>
            </w:tcMar>
          </w:tcPr>
          <w:p>
            <w:r>
              <w:rPr>
                <w:sz w:val="18"/>
              </w:rPr>
              <w:t>10.21.39.128/28</w:t>
            </w:r>
          </w:p>
        </w:tc>
      </w:tr>
      <w:tr>
        <w:tc>
          <w:tcPr>
            <w:tcW w:type="dxa" w:w="3744"/>
            <w:vAlign w:val="center"/>
            <w:tcMar>
              <w:top w:w="80" w:type="dxa"/>
              <w:start w:w="100" w:type="dxa"/>
              <w:bottom w:w="80" w:type="dxa"/>
              <w:end w:w="100" w:type="dxa"/>
            </w:tcMar>
          </w:tcPr>
          <w:p>
            <w:r>
              <w:rPr>
                <w:sz w:val="18"/>
              </w:rPr>
              <w:t>Gateway servidor</w:t>
            </w:r>
          </w:p>
        </w:tc>
        <w:tc>
          <w:tcPr>
            <w:tcW w:type="dxa" w:w="6480"/>
            <w:vAlign w:val="center"/>
            <w:tcMar>
              <w:top w:w="80" w:type="dxa"/>
              <w:start w:w="100" w:type="dxa"/>
              <w:bottom w:w="80" w:type="dxa"/>
              <w:end w:w="100" w:type="dxa"/>
            </w:tcMar>
          </w:tcPr>
          <w:p>
            <w:r>
              <w:rPr>
                <w:sz w:val="18"/>
              </w:rPr>
              <w:t>10.21.39.129</w:t>
            </w:r>
          </w:p>
        </w:tc>
      </w:tr>
      <w:tr>
        <w:tc>
          <w:tcPr>
            <w:tcW w:type="dxa" w:w="3744"/>
            <w:vAlign w:val="center"/>
            <w:tcMar>
              <w:top w:w="80" w:type="dxa"/>
              <w:start w:w="100" w:type="dxa"/>
              <w:bottom w:w="80" w:type="dxa"/>
              <w:end w:w="100" w:type="dxa"/>
            </w:tcMar>
          </w:tcPr>
          <w:p>
            <w:r>
              <w:rPr>
                <w:sz w:val="18"/>
              </w:rPr>
              <w:t>Ubuntu Server</w:t>
            </w:r>
          </w:p>
        </w:tc>
        <w:tc>
          <w:tcPr>
            <w:tcW w:type="dxa" w:w="6480"/>
            <w:vAlign w:val="center"/>
            <w:tcMar>
              <w:top w:w="80" w:type="dxa"/>
              <w:start w:w="100" w:type="dxa"/>
              <w:bottom w:w="80" w:type="dxa"/>
              <w:end w:w="100" w:type="dxa"/>
            </w:tcMar>
          </w:tcPr>
          <w:p>
            <w:r>
              <w:rPr>
                <w:sz w:val="18"/>
              </w:rPr>
              <w:t>10.21.39.130/28</w:t>
            </w:r>
          </w:p>
        </w:tc>
      </w:tr>
      <w:tr>
        <w:tc>
          <w:tcPr>
            <w:tcW w:type="dxa" w:w="3744"/>
            <w:vAlign w:val="center"/>
            <w:tcMar>
              <w:top w:w="80" w:type="dxa"/>
              <w:start w:w="100" w:type="dxa"/>
              <w:bottom w:w="80" w:type="dxa"/>
              <w:end w:w="100" w:type="dxa"/>
            </w:tcMar>
          </w:tcPr>
          <w:p>
            <w:r>
              <w:rPr>
                <w:sz w:val="18"/>
              </w:rPr>
              <w:t>Pool VPN remota</w:t>
            </w:r>
          </w:p>
        </w:tc>
        <w:tc>
          <w:tcPr>
            <w:tcW w:type="dxa" w:w="6480"/>
            <w:vAlign w:val="center"/>
            <w:tcMar>
              <w:top w:w="80" w:type="dxa"/>
              <w:start w:w="100" w:type="dxa"/>
              <w:bottom w:w="80" w:type="dxa"/>
              <w:end w:w="100" w:type="dxa"/>
            </w:tcMar>
          </w:tcPr>
          <w:p>
            <w:r>
              <w:rPr>
                <w:sz w:val="18"/>
              </w:rPr>
              <w:t>10.99.99.10 - 10.99.99.20</w:t>
            </w:r>
          </w:p>
        </w:tc>
      </w:tr>
      <w:tr>
        <w:tc>
          <w:tcPr>
            <w:tcW w:type="dxa" w:w="3744"/>
            <w:vAlign w:val="center"/>
            <w:tcMar>
              <w:top w:w="80" w:type="dxa"/>
              <w:start w:w="100" w:type="dxa"/>
              <w:bottom w:w="80" w:type="dxa"/>
              <w:end w:w="100" w:type="dxa"/>
            </w:tcMar>
          </w:tcPr>
          <w:p>
            <w:r>
              <w:rPr>
                <w:sz w:val="18"/>
              </w:rPr>
              <w:t>Red protegida por VPN</w:t>
            </w:r>
          </w:p>
        </w:tc>
        <w:tc>
          <w:tcPr>
            <w:tcW w:type="dxa" w:w="6480"/>
            <w:vAlign w:val="center"/>
            <w:tcMar>
              <w:top w:w="80" w:type="dxa"/>
              <w:start w:w="100" w:type="dxa"/>
              <w:bottom w:w="80" w:type="dxa"/>
              <w:end w:w="100" w:type="dxa"/>
            </w:tcMar>
          </w:tcPr>
          <w:p>
            <w:r>
              <w:rPr>
                <w:sz w:val="18"/>
              </w:rPr>
              <w:t>10.21.39.128/28</w:t>
            </w:r>
          </w:p>
        </w:tc>
      </w:tr>
    </w:tbl>
    <w:p>
      <w:pPr>
        <w:spacing w:after="0"/>
      </w:pPr>
    </w:p>
    <w:p>
      <w:pPr>
        <w:pStyle w:val="Heading2"/>
        <w:keepNext/>
      </w:pPr>
      <w:r>
        <w:t>4.4 Publicación HTTPS mediante Virtual IP</w:t>
      </w:r>
    </w:p>
    <w:p>
      <w:r>
        <w:t>Para permitir el acceso al servicio web sin exponer directamente la dirección privada del servidor, FortiGate utiliza un Virtual IP. El objeto mapea el puerto TCP/443 de la IP pública del FortiGate hacia el puerto 443 del servidor interno.</w:t>
      </w:r>
    </w:p>
    <w:p>
      <w:pPr>
        <w:spacing w:before="60" w:after="100"/>
        <w:ind w:left="360" w:right="360"/>
        <w:shd w:fill="F3F4F6"/>
      </w:pPr>
      <w:r>
        <w:rPr>
          <w:rFonts w:ascii="Consolas" w:hAnsi="Consolas"/>
          <w:sz w:val="18"/>
        </w:rPr>
        <w:t>Nombre: WEB-HTTPS-VIP</w:t>
        <w:br/>
        <w:t>IP externa: 198.51.100.22</w:t>
        <w:br/>
        <w:t>IP mapeada: 10.21.39.130</w:t>
        <w:br/>
        <w:t>Protocolo: TCP</w:t>
        <w:br/>
        <w:t>Puerto: 443 -&gt; 443</w:t>
      </w:r>
    </w:p>
    <w:p>
      <w:r>
        <w:t>La política WAN-to-WEB-HTTPS permite el tráfico HTTPS desde la interfaz externa hacia el VIP. El NAT de salida permanece deshabilitado en esta política porque el destino ya se traduce mediante el objeto VIP.</w:t>
      </w:r>
    </w:p>
    <w:p>
      <w:pPr>
        <w:pStyle w:val="Heading2"/>
        <w:keepNext/>
      </w:pPr>
      <w:r>
        <w:t>4.5 Protección de SSH mediante VPN de acceso remoto</w:t>
      </w:r>
    </w:p>
    <w:p>
      <w:r>
        <w:t>SSH no se publica directamente. Para utilizarlo, el cliente debe autenticarse y establecer el túnel VPN-REMOTE-SSH. El grupo VPN-USERS identifica a los usuarios autorizados y el pool de direcciones virtuales permite asignar una IP al cliente remoto durante la sesión.</w:t>
      </w:r>
    </w:p>
    <w:p>
      <w:pPr>
        <w:pStyle w:val="ListBullet"/>
        <w:spacing w:after="40"/>
      </w:pPr>
      <w:r>
        <w:t>Sin VPN: HTTPS debe funcionar mediante la IP pública.</w:t>
      </w:r>
    </w:p>
    <w:p>
      <w:pPr>
        <w:pStyle w:val="ListBullet"/>
        <w:spacing w:after="40"/>
      </w:pPr>
      <w:r>
        <w:t>Sin VPN: el acceso SSH directo no debe estar disponible.</w:t>
      </w:r>
    </w:p>
    <w:p>
      <w:pPr>
        <w:pStyle w:val="ListBullet"/>
        <w:spacing w:after="40"/>
      </w:pPr>
      <w:r>
        <w:t>Con VPN activa: el usuario obtiene conectividad hacia la red protegida.</w:t>
      </w:r>
    </w:p>
    <w:p>
      <w:pPr>
        <w:pStyle w:val="ListBullet"/>
        <w:spacing w:after="40"/>
      </w:pPr>
      <w:r>
        <w:t>La política de VPN permite específicamente SSH hacia el servidor.</w:t>
      </w:r>
    </w:p>
    <w:p>
      <w:pPr>
        <w:pStyle w:val="Heading2"/>
        <w:keepNext/>
      </w:pPr>
      <w:r>
        <w:t>4.6 Secuencia de pruebas</w:t>
      </w:r>
    </w:p>
    <w:p>
      <w:r>
        <w:t>Primero se valida HTTPS sin VPN:</w:t>
      </w:r>
    </w:p>
    <w:p>
      <w:pPr>
        <w:spacing w:before="60" w:after="100"/>
        <w:ind w:left="360" w:right="360"/>
        <w:shd w:fill="F3F4F6"/>
      </w:pPr>
      <w:r>
        <w:rPr>
          <w:rFonts w:ascii="Consolas" w:hAnsi="Consolas"/>
          <w:sz w:val="18"/>
        </w:rPr>
        <w:t>wget --no-check-certificate -T 5 -S -O- https://198.51.100.22/</w:t>
      </w:r>
    </w:p>
    <w:p>
      <w:r>
        <w:t>Después se intenta SSH sin establecer la VPN:</w:t>
      </w:r>
    </w:p>
    <w:p>
      <w:pPr>
        <w:spacing w:before="60" w:after="100"/>
        <w:ind w:left="360" w:right="360"/>
        <w:shd w:fill="F3F4F6"/>
      </w:pPr>
      <w:r>
        <w:rPr>
          <w:rFonts w:ascii="Consolas" w:hAnsi="Consolas"/>
          <w:sz w:val="18"/>
        </w:rPr>
        <w:t>ssh adrian@10.21.39.130</w:t>
      </w:r>
    </w:p>
    <w:p>
      <w:r>
        <w:t>La conexión no debe completarse. A continuación se establece la VPN de acceso remoto:</w:t>
      </w:r>
    </w:p>
    <w:p>
      <w:pPr>
        <w:spacing w:before="60" w:after="100"/>
        <w:ind w:left="360" w:right="360"/>
        <w:shd w:fill="F3F4F6"/>
      </w:pPr>
      <w:r>
        <w:rPr>
          <w:rFonts w:ascii="Consolas" w:hAnsi="Consolas"/>
          <w:sz w:val="18"/>
        </w:rPr>
        <w:t>sudo ipsec up VPN-REMOTE-SSH</w:t>
      </w:r>
    </w:p>
    <w:p>
      <w:r>
        <w:t>Finalmente se repite la conexión SSH:</w:t>
      </w:r>
    </w:p>
    <w:p>
      <w:pPr>
        <w:spacing w:before="60" w:after="100"/>
        <w:ind w:left="360" w:right="360"/>
        <w:shd w:fill="F3F4F6"/>
      </w:pPr>
      <w:r>
        <w:rPr>
          <w:rFonts w:ascii="Consolas" w:hAnsi="Consolas"/>
          <w:sz w:val="18"/>
        </w:rPr>
        <w:t>ssh adrian@10.21.39.130</w:t>
      </w:r>
    </w:p>
    <w:p>
      <w:r>
        <w:t>Con el túnel activo, el acceso SSH debe ser posible. Esta secuencia demuestra que HTTPS es un servicio publicado de forma controlada, mientras que SSH queda protegido detrás de la VPN.</w:t>
      </w:r>
    </w:p>
    <w:p>
      <w:pPr>
        <w:pStyle w:val="Heading1"/>
        <w:keepNext/>
      </w:pPr>
      <w:r>
        <w:t>5. Comparación de las tres infraestructuras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4E78"/>
            <w:vAlign w:val="center"/>
            <w:tcMar>
              <w:top w:w="80" w:type="dxa"/>
              <w:start w:w="100" w:type="dxa"/>
              <w:bottom w:w="80" w:type="dxa"/>
              <w:end w:w="100" w:type="dxa"/>
            </w:tcMar>
          </w:tcPr>
          <w:p>
            <w:r>
              <w:rPr>
                <w:b/>
                <w:color w:val="FFFFFF"/>
                <w:sz w:val="18"/>
              </w:rPr>
              <w:t>Aspecto</w:t>
            </w:r>
          </w:p>
        </w:tc>
        <w:tc>
          <w:tcPr>
            <w:tcW w:type="dxa" w:w="2664"/>
            <w:shd w:fill="1F4E78"/>
            <w:vAlign w:val="center"/>
            <w:tcMar>
              <w:top w:w="80" w:type="dxa"/>
              <w:start w:w="100" w:type="dxa"/>
              <w:bottom w:w="80" w:type="dxa"/>
              <w:end w:w="100" w:type="dxa"/>
            </w:tcMar>
          </w:tcPr>
          <w:p>
            <w:r>
              <w:rPr>
                <w:b/>
                <w:color w:val="FFFFFF"/>
                <w:sz w:val="18"/>
              </w:rPr>
              <w:t>Infraestructura 1</w:t>
            </w:r>
          </w:p>
        </w:tc>
        <w:tc>
          <w:tcPr>
            <w:tcW w:type="dxa" w:w="2664"/>
            <w:shd w:fill="1F4E78"/>
            <w:vAlign w:val="center"/>
            <w:tcMar>
              <w:top w:w="80" w:type="dxa"/>
              <w:start w:w="100" w:type="dxa"/>
              <w:bottom w:w="80" w:type="dxa"/>
              <w:end w:w="100" w:type="dxa"/>
            </w:tcMar>
          </w:tcPr>
          <w:p>
            <w:r>
              <w:rPr>
                <w:b/>
                <w:color w:val="FFFFFF"/>
                <w:sz w:val="18"/>
              </w:rPr>
              <w:t>Infraestructura 2</w:t>
            </w:r>
          </w:p>
        </w:tc>
        <w:tc>
          <w:tcPr>
            <w:tcW w:type="dxa" w:w="2664"/>
            <w:shd w:fill="1F4E78"/>
            <w:vAlign w:val="center"/>
            <w:tcMar>
              <w:top w:w="80" w:type="dxa"/>
              <w:start w:w="100" w:type="dxa"/>
              <w:bottom w:w="80" w:type="dxa"/>
              <w:end w:w="100" w:type="dxa"/>
            </w:tcMar>
          </w:tcPr>
          <w:p>
            <w:r>
              <w:rPr>
                <w:b/>
                <w:color w:val="FFFFFF"/>
                <w:sz w:val="18"/>
              </w:rPr>
              <w:t>Infraestructura 3</w:t>
            </w:r>
          </w:p>
        </w:tc>
      </w:tr>
      <w:tr>
        <w:tc>
          <w:tcPr>
            <w:tcW w:type="dxa" w:w="2160"/>
            <w:vAlign w:val="center"/>
            <w:tcMar>
              <w:top w:w="80" w:type="dxa"/>
              <w:start w:w="100" w:type="dxa"/>
              <w:bottom w:w="80" w:type="dxa"/>
              <w:end w:w="100" w:type="dxa"/>
            </w:tcMar>
          </w:tcPr>
          <w:p>
            <w:r>
              <w:rPr>
                <w:sz w:val="18"/>
              </w:rPr>
              <w:t>Tipo de VPN</w:t>
            </w:r>
          </w:p>
        </w:tc>
        <w:tc>
          <w:tcPr>
            <w:tcW w:type="dxa" w:w="2664"/>
            <w:vAlign w:val="center"/>
            <w:tcMar>
              <w:top w:w="80" w:type="dxa"/>
              <w:start w:w="100" w:type="dxa"/>
              <w:bottom w:w="80" w:type="dxa"/>
              <w:end w:w="100" w:type="dxa"/>
            </w:tcMar>
          </w:tcPr>
          <w:p>
            <w:r>
              <w:rPr>
                <w:sz w:val="18"/>
              </w:rPr>
              <w:t>Site-to-Site</w:t>
            </w:r>
          </w:p>
        </w:tc>
        <w:tc>
          <w:tcPr>
            <w:tcW w:type="dxa" w:w="2664"/>
            <w:vAlign w:val="center"/>
            <w:tcMar>
              <w:top w:w="80" w:type="dxa"/>
              <w:start w:w="100" w:type="dxa"/>
              <w:bottom w:w="80" w:type="dxa"/>
              <w:end w:w="100" w:type="dxa"/>
            </w:tcMar>
          </w:tcPr>
          <w:p>
            <w:r>
              <w:rPr>
                <w:sz w:val="18"/>
              </w:rPr>
              <w:t>Site-to-Site</w:t>
            </w:r>
          </w:p>
        </w:tc>
        <w:tc>
          <w:tcPr>
            <w:tcW w:type="dxa" w:w="2664"/>
            <w:vAlign w:val="center"/>
            <w:tcMar>
              <w:top w:w="80" w:type="dxa"/>
              <w:start w:w="100" w:type="dxa"/>
              <w:bottom w:w="80" w:type="dxa"/>
              <w:end w:w="100" w:type="dxa"/>
            </w:tcMar>
          </w:tcPr>
          <w:p>
            <w:r>
              <w:rPr>
                <w:sz w:val="18"/>
              </w:rPr>
              <w:t>Acceso remoto</w:t>
            </w:r>
          </w:p>
        </w:tc>
      </w:tr>
      <w:tr>
        <w:tc>
          <w:tcPr>
            <w:tcW w:type="dxa" w:w="2160"/>
            <w:vAlign w:val="center"/>
            <w:tcMar>
              <w:top w:w="80" w:type="dxa"/>
              <w:start w:w="100" w:type="dxa"/>
              <w:bottom w:w="80" w:type="dxa"/>
              <w:end w:w="100" w:type="dxa"/>
            </w:tcMar>
          </w:tcPr>
          <w:p>
            <w:r>
              <w:rPr>
                <w:sz w:val="18"/>
              </w:rPr>
              <w:t>Extremos</w:t>
            </w:r>
          </w:p>
        </w:tc>
        <w:tc>
          <w:tcPr>
            <w:tcW w:type="dxa" w:w="2664"/>
            <w:vAlign w:val="center"/>
            <w:tcMar>
              <w:top w:w="80" w:type="dxa"/>
              <w:start w:w="100" w:type="dxa"/>
              <w:bottom w:w="80" w:type="dxa"/>
              <w:end w:w="100" w:type="dxa"/>
            </w:tcMar>
          </w:tcPr>
          <w:p>
            <w:r>
              <w:rPr>
                <w:sz w:val="18"/>
              </w:rPr>
              <w:t>FortiGate ↔ FortiGate</w:t>
            </w:r>
          </w:p>
        </w:tc>
        <w:tc>
          <w:tcPr>
            <w:tcW w:type="dxa" w:w="2664"/>
            <w:vAlign w:val="center"/>
            <w:tcMar>
              <w:top w:w="80" w:type="dxa"/>
              <w:start w:w="100" w:type="dxa"/>
              <w:bottom w:w="80" w:type="dxa"/>
              <w:end w:w="100" w:type="dxa"/>
            </w:tcMar>
          </w:tcPr>
          <w:p>
            <w:r>
              <w:rPr>
                <w:sz w:val="18"/>
              </w:rPr>
              <w:t>FortiGate ↔ Cisco</w:t>
            </w:r>
          </w:p>
        </w:tc>
        <w:tc>
          <w:tcPr>
            <w:tcW w:type="dxa" w:w="2664"/>
            <w:vAlign w:val="center"/>
            <w:tcMar>
              <w:top w:w="80" w:type="dxa"/>
              <w:start w:w="100" w:type="dxa"/>
              <w:bottom w:w="80" w:type="dxa"/>
              <w:end w:w="100" w:type="dxa"/>
            </w:tcMar>
          </w:tcPr>
          <w:p>
            <w:r>
              <w:rPr>
                <w:sz w:val="18"/>
              </w:rPr>
              <w:t>Cliente remoto ↔ FortiGate</w:t>
            </w:r>
          </w:p>
        </w:tc>
      </w:tr>
      <w:tr>
        <w:tc>
          <w:tcPr>
            <w:tcW w:type="dxa" w:w="2160"/>
            <w:vAlign w:val="center"/>
            <w:tcMar>
              <w:top w:w="80" w:type="dxa"/>
              <w:start w:w="100" w:type="dxa"/>
              <w:bottom w:w="80" w:type="dxa"/>
              <w:end w:w="100" w:type="dxa"/>
            </w:tcMar>
          </w:tcPr>
          <w:p>
            <w:r>
              <w:rPr>
                <w:sz w:val="18"/>
              </w:rPr>
              <w:t>Objetivo principal</w:t>
            </w:r>
          </w:p>
        </w:tc>
        <w:tc>
          <w:tcPr>
            <w:tcW w:type="dxa" w:w="2664"/>
            <w:vAlign w:val="center"/>
            <w:tcMar>
              <w:top w:w="80" w:type="dxa"/>
              <w:start w:w="100" w:type="dxa"/>
              <w:bottom w:w="80" w:type="dxa"/>
              <w:end w:w="100" w:type="dxa"/>
            </w:tcMar>
          </w:tcPr>
          <w:p>
            <w:r>
              <w:rPr>
                <w:sz w:val="18"/>
              </w:rPr>
              <w:t>Unir dos redes FortiGate</w:t>
            </w:r>
          </w:p>
        </w:tc>
        <w:tc>
          <w:tcPr>
            <w:tcW w:type="dxa" w:w="2664"/>
            <w:vAlign w:val="center"/>
            <w:tcMar>
              <w:top w:w="80" w:type="dxa"/>
              <w:start w:w="100" w:type="dxa"/>
              <w:bottom w:w="80" w:type="dxa"/>
              <w:end w:w="100" w:type="dxa"/>
            </w:tcMar>
          </w:tcPr>
          <w:p>
            <w:r>
              <w:rPr>
                <w:sz w:val="18"/>
              </w:rPr>
              <w:t>Validar interoperabilidad</w:t>
            </w:r>
          </w:p>
        </w:tc>
        <w:tc>
          <w:tcPr>
            <w:tcW w:type="dxa" w:w="2664"/>
            <w:vAlign w:val="center"/>
            <w:tcMar>
              <w:top w:w="80" w:type="dxa"/>
              <w:start w:w="100" w:type="dxa"/>
              <w:bottom w:w="80" w:type="dxa"/>
              <w:end w:w="100" w:type="dxa"/>
            </w:tcMar>
          </w:tcPr>
          <w:p>
            <w:r>
              <w:rPr>
                <w:sz w:val="18"/>
              </w:rPr>
              <w:t>Separar servicio público y administración</w:t>
            </w:r>
          </w:p>
        </w:tc>
      </w:tr>
      <w:tr>
        <w:tc>
          <w:tcPr>
            <w:tcW w:type="dxa" w:w="2160"/>
            <w:vAlign w:val="center"/>
            <w:tcMar>
              <w:top w:w="80" w:type="dxa"/>
              <w:start w:w="100" w:type="dxa"/>
              <w:bottom w:w="80" w:type="dxa"/>
              <w:end w:w="100" w:type="dxa"/>
            </w:tcMar>
          </w:tcPr>
          <w:p>
            <w:r>
              <w:rPr>
                <w:sz w:val="18"/>
              </w:rPr>
              <w:t>Servicio probado</w:t>
            </w:r>
          </w:p>
        </w:tc>
        <w:tc>
          <w:tcPr>
            <w:tcW w:type="dxa" w:w="2664"/>
            <w:vAlign w:val="center"/>
            <w:tcMar>
              <w:top w:w="80" w:type="dxa"/>
              <w:start w:w="100" w:type="dxa"/>
              <w:bottom w:w="80" w:type="dxa"/>
              <w:end w:w="100" w:type="dxa"/>
            </w:tcMar>
          </w:tcPr>
          <w:p>
            <w:r>
              <w:rPr>
                <w:sz w:val="18"/>
              </w:rPr>
              <w:t>HTTPS</w:t>
            </w:r>
          </w:p>
        </w:tc>
        <w:tc>
          <w:tcPr>
            <w:tcW w:type="dxa" w:w="2664"/>
            <w:vAlign w:val="center"/>
            <w:tcMar>
              <w:top w:w="80" w:type="dxa"/>
              <w:start w:w="100" w:type="dxa"/>
              <w:bottom w:w="80" w:type="dxa"/>
              <w:end w:w="100" w:type="dxa"/>
            </w:tcMar>
          </w:tcPr>
          <w:p>
            <w:r>
              <w:rPr>
                <w:sz w:val="18"/>
              </w:rPr>
              <w:t>HTTPS</w:t>
            </w:r>
          </w:p>
        </w:tc>
        <w:tc>
          <w:tcPr>
            <w:tcW w:type="dxa" w:w="2664"/>
            <w:vAlign w:val="center"/>
            <w:tcMar>
              <w:top w:w="80" w:type="dxa"/>
              <w:start w:w="100" w:type="dxa"/>
              <w:bottom w:w="80" w:type="dxa"/>
              <w:end w:w="100" w:type="dxa"/>
            </w:tcMar>
          </w:tcPr>
          <w:p>
            <w:r>
              <w:rPr>
                <w:sz w:val="18"/>
              </w:rPr>
              <w:t>HTTPS + SSH</w:t>
            </w:r>
          </w:p>
        </w:tc>
      </w:tr>
      <w:tr>
        <w:tc>
          <w:tcPr>
            <w:tcW w:type="dxa" w:w="2160"/>
            <w:vAlign w:val="center"/>
            <w:tcMar>
              <w:top w:w="80" w:type="dxa"/>
              <w:start w:w="100" w:type="dxa"/>
              <w:bottom w:w="80" w:type="dxa"/>
              <w:end w:w="100" w:type="dxa"/>
            </w:tcMar>
          </w:tcPr>
          <w:p>
            <w:r>
              <w:rPr>
                <w:sz w:val="18"/>
              </w:rPr>
              <w:t>Prueba clave</w:t>
            </w:r>
          </w:p>
        </w:tc>
        <w:tc>
          <w:tcPr>
            <w:tcW w:type="dxa" w:w="2664"/>
            <w:vAlign w:val="center"/>
            <w:tcMar>
              <w:top w:w="80" w:type="dxa"/>
              <w:start w:w="100" w:type="dxa"/>
              <w:bottom w:w="80" w:type="dxa"/>
              <w:end w:w="100" w:type="dxa"/>
            </w:tcMar>
          </w:tcPr>
          <w:p>
            <w:r>
              <w:rPr>
                <w:sz w:val="18"/>
              </w:rPr>
              <w:t>VPN OFF/ON</w:t>
            </w:r>
          </w:p>
        </w:tc>
        <w:tc>
          <w:tcPr>
            <w:tcW w:type="dxa" w:w="2664"/>
            <w:vAlign w:val="center"/>
            <w:tcMar>
              <w:top w:w="80" w:type="dxa"/>
              <w:start w:w="100" w:type="dxa"/>
              <w:bottom w:w="80" w:type="dxa"/>
              <w:end w:w="100" w:type="dxa"/>
            </w:tcMar>
          </w:tcPr>
          <w:p>
            <w:r>
              <w:rPr>
                <w:sz w:val="18"/>
              </w:rPr>
              <w:t>IKE/IPsec + VPN OFF/ON</w:t>
            </w:r>
          </w:p>
        </w:tc>
        <w:tc>
          <w:tcPr>
            <w:tcW w:type="dxa" w:w="2664"/>
            <w:vAlign w:val="center"/>
            <w:tcMar>
              <w:top w:w="80" w:type="dxa"/>
              <w:start w:w="100" w:type="dxa"/>
              <w:bottom w:w="80" w:type="dxa"/>
              <w:end w:w="100" w:type="dxa"/>
            </w:tcMar>
          </w:tcPr>
          <w:p>
            <w:r>
              <w:rPr>
                <w:sz w:val="18"/>
              </w:rPr>
              <w:t>HTTPS sin VPN / SSH con VPN</w:t>
            </w:r>
          </w:p>
        </w:tc>
      </w:tr>
      <w:tr>
        <w:tc>
          <w:tcPr>
            <w:tcW w:type="dxa" w:w="2160"/>
            <w:vAlign w:val="center"/>
            <w:tcMar>
              <w:top w:w="80" w:type="dxa"/>
              <w:start w:w="100" w:type="dxa"/>
              <w:bottom w:w="80" w:type="dxa"/>
              <w:end w:w="100" w:type="dxa"/>
            </w:tcMar>
          </w:tcPr>
          <w:p>
            <w:r>
              <w:rPr>
                <w:sz w:val="18"/>
              </w:rPr>
              <w:t>Control destacado</w:t>
            </w:r>
          </w:p>
        </w:tc>
        <w:tc>
          <w:tcPr>
            <w:tcW w:type="dxa" w:w="2664"/>
            <w:vAlign w:val="center"/>
            <w:tcMar>
              <w:top w:w="80" w:type="dxa"/>
              <w:start w:w="100" w:type="dxa"/>
              <w:bottom w:w="80" w:type="dxa"/>
              <w:end w:w="100" w:type="dxa"/>
            </w:tcMar>
          </w:tcPr>
          <w:p>
            <w:r>
              <w:rPr>
                <w:sz w:val="18"/>
              </w:rPr>
              <w:t>Políticas + túnel IPsec</w:t>
            </w:r>
          </w:p>
        </w:tc>
        <w:tc>
          <w:tcPr>
            <w:tcW w:type="dxa" w:w="2664"/>
            <w:vAlign w:val="center"/>
            <w:tcMar>
              <w:top w:w="80" w:type="dxa"/>
              <w:start w:w="100" w:type="dxa"/>
              <w:bottom w:w="80" w:type="dxa"/>
              <w:end w:w="100" w:type="dxa"/>
            </w:tcMar>
          </w:tcPr>
          <w:p>
            <w:r>
              <w:rPr>
                <w:sz w:val="18"/>
              </w:rPr>
              <w:t>Interoperabilidad IPsec</w:t>
            </w:r>
          </w:p>
        </w:tc>
        <w:tc>
          <w:tcPr>
            <w:tcW w:type="dxa" w:w="2664"/>
            <w:vAlign w:val="center"/>
            <w:tcMar>
              <w:top w:w="80" w:type="dxa"/>
              <w:start w:w="100" w:type="dxa"/>
              <w:bottom w:w="80" w:type="dxa"/>
              <w:end w:w="100" w:type="dxa"/>
            </w:tcMar>
          </w:tcPr>
          <w:p>
            <w:r>
              <w:rPr>
                <w:sz w:val="18"/>
              </w:rPr>
              <w:t>VIP + política SSH por VPN</w:t>
            </w:r>
          </w:p>
        </w:tc>
      </w:tr>
    </w:tbl>
    <w:p>
      <w:pPr>
        <w:spacing w:after="0"/>
      </w:pPr>
    </w:p>
    <w:p>
      <w:pPr>
        <w:pStyle w:val="Heading2"/>
        <w:keepNext/>
      </w:pPr>
      <w:r>
        <w:t>5.1 Diferencias de diseño</w:t>
      </w:r>
    </w:p>
    <w:p>
      <w:r>
        <w:t>Las Infraestructuras 1 y 2 protegen comunicaciones entre redes completas. El usuario no necesita levantar manualmente una VPN porque los gateways de cada sede son los responsables de cifrar y descifrar el tráfico. La diferencia principal es el fabricante del extremo remoto: FortiGate en la primera y Cisco en la segunda.</w:t>
      </w:r>
    </w:p>
    <w:p>
      <w:r>
        <w:t>La Infraestructura 3 protege a un usuario individual. La VPN se activa desde el cliente únicamente cuando necesita acceso administrativo por SSH. El servicio HTTPS, en cambio, se publica mediante un VIP para que pueda utilizarse sin establecer el túnel.</w:t>
      </w:r>
    </w:p>
    <w:p>
      <w:pPr>
        <w:pStyle w:val="Heading2"/>
        <w:keepNext/>
      </w:pPr>
      <w:r>
        <w:t>5.2 Evidencias mínimas recomendadas</w:t>
      </w:r>
    </w:p>
    <w:tbl>
      <w:tblPr>
        <w:tblStyle w:val="TableGrid"/>
        <w:tblW w:type="auto" w:w="0"/>
        <w:jc w:val="center"/>
        <w:tblLook w:firstColumn="1" w:firstRow="1" w:lastColumn="0" w:lastRow="0" w:noHBand="0" w:noVBand="1" w:val="04A0"/>
      </w:tblPr>
      <w:tblGrid>
        <w:gridCol w:w="5040"/>
        <w:gridCol w:w="5040"/>
      </w:tblGrid>
      <w:tr>
        <w:tc>
          <w:tcPr>
            <w:tcW w:type="dxa" w:w="1872"/>
            <w:shd w:fill="1F4E78"/>
            <w:vAlign w:val="center"/>
            <w:tcMar>
              <w:top w:w="80" w:type="dxa"/>
              <w:start w:w="100" w:type="dxa"/>
              <w:bottom w:w="80" w:type="dxa"/>
              <w:end w:w="100" w:type="dxa"/>
            </w:tcMar>
          </w:tcPr>
          <w:p>
            <w:r>
              <w:rPr>
                <w:b/>
                <w:color w:val="FFFFFF"/>
                <w:sz w:val="18"/>
              </w:rPr>
              <w:t>Infraestructura</w:t>
            </w:r>
          </w:p>
        </w:tc>
        <w:tc>
          <w:tcPr>
            <w:tcW w:type="dxa" w:w="8352"/>
            <w:shd w:fill="1F4E78"/>
            <w:vAlign w:val="center"/>
            <w:tcMar>
              <w:top w:w="80" w:type="dxa"/>
              <w:start w:w="100" w:type="dxa"/>
              <w:bottom w:w="80" w:type="dxa"/>
              <w:end w:w="100" w:type="dxa"/>
            </w:tcMar>
          </w:tcPr>
          <w:p>
            <w:r>
              <w:rPr>
                <w:b/>
                <w:color w:val="FFFFFF"/>
                <w:sz w:val="18"/>
              </w:rPr>
              <w:t>Evidencias</w:t>
            </w:r>
          </w:p>
        </w:tc>
      </w:tr>
      <w:tr>
        <w:tc>
          <w:tcPr>
            <w:tcW w:type="dxa" w:w="1872"/>
            <w:vAlign w:val="center"/>
            <w:tcMar>
              <w:top w:w="80" w:type="dxa"/>
              <w:start w:w="100" w:type="dxa"/>
              <w:bottom w:w="80" w:type="dxa"/>
              <w:end w:w="100" w:type="dxa"/>
            </w:tcMar>
          </w:tcPr>
          <w:p>
            <w:r>
              <w:rPr>
                <w:sz w:val="18"/>
              </w:rPr>
              <w:t>1</w:t>
            </w:r>
          </w:p>
        </w:tc>
        <w:tc>
          <w:tcPr>
            <w:tcW w:type="dxa" w:w="8352"/>
            <w:vAlign w:val="center"/>
            <w:tcMar>
              <w:top w:w="80" w:type="dxa"/>
              <w:start w:w="100" w:type="dxa"/>
              <w:bottom w:w="80" w:type="dxa"/>
              <w:end w:w="100" w:type="dxa"/>
            </w:tcMar>
          </w:tcPr>
          <w:p>
            <w:r>
              <w:rPr>
                <w:sz w:val="18"/>
              </w:rPr>
              <w:t>Topología, VPN UP, políticas, ping, traceroute, HTTPS 200 OK y VPN OFF/ON.</w:t>
            </w:r>
          </w:p>
        </w:tc>
      </w:tr>
      <w:tr>
        <w:tc>
          <w:tcPr>
            <w:tcW w:type="dxa" w:w="1872"/>
            <w:vAlign w:val="center"/>
            <w:tcMar>
              <w:top w:w="80" w:type="dxa"/>
              <w:start w:w="100" w:type="dxa"/>
              <w:bottom w:w="80" w:type="dxa"/>
              <w:end w:w="100" w:type="dxa"/>
            </w:tcMar>
          </w:tcPr>
          <w:p>
            <w:r>
              <w:rPr>
                <w:sz w:val="18"/>
              </w:rPr>
              <w:t>2</w:t>
            </w:r>
          </w:p>
        </w:tc>
        <w:tc>
          <w:tcPr>
            <w:tcW w:type="dxa" w:w="8352"/>
            <w:vAlign w:val="center"/>
            <w:tcMar>
              <w:top w:w="80" w:type="dxa"/>
              <w:start w:w="100" w:type="dxa"/>
              <w:bottom w:w="80" w:type="dxa"/>
              <w:end w:w="100" w:type="dxa"/>
            </w:tcMar>
          </w:tcPr>
          <w:p>
            <w:r>
              <w:rPr>
                <w:sz w:val="18"/>
              </w:rPr>
              <w:t>Topología, políticas VPN-FGT1-CISCO, interfaces Cisco, QM_IDLE/ACTIVE, IPsec SA, ping y HTTPS.</w:t>
            </w:r>
          </w:p>
        </w:tc>
      </w:tr>
      <w:tr>
        <w:tc>
          <w:tcPr>
            <w:tcW w:type="dxa" w:w="1872"/>
            <w:vAlign w:val="center"/>
            <w:tcMar>
              <w:top w:w="80" w:type="dxa"/>
              <w:start w:w="100" w:type="dxa"/>
              <w:bottom w:w="80" w:type="dxa"/>
              <w:end w:w="100" w:type="dxa"/>
            </w:tcMar>
          </w:tcPr>
          <w:p>
            <w:r>
              <w:rPr>
                <w:sz w:val="18"/>
              </w:rPr>
              <w:t>3</w:t>
            </w:r>
          </w:p>
        </w:tc>
        <w:tc>
          <w:tcPr>
            <w:tcW w:type="dxa" w:w="8352"/>
            <w:vAlign w:val="center"/>
            <w:tcMar>
              <w:top w:w="80" w:type="dxa"/>
              <w:start w:w="100" w:type="dxa"/>
              <w:bottom w:w="80" w:type="dxa"/>
              <w:end w:w="100" w:type="dxa"/>
            </w:tcMar>
          </w:tcPr>
          <w:p>
            <w:r>
              <w:rPr>
                <w:sz w:val="18"/>
              </w:rPr>
              <w:t>Topología, WEB-HTTPS-VIP, política WAN-to-WEB-HTTPS, VPN-REMOTE-SSH, VPN-USERS, HTTPS y SSH.</w:t>
            </w:r>
          </w:p>
        </w:tc>
      </w:tr>
    </w:tbl>
    <w:p>
      <w:pPr>
        <w:spacing w:after="0"/>
      </w:pPr>
    </w:p>
    <w:p>
      <w:pPr>
        <w:pStyle w:val="Heading1"/>
        <w:keepNext/>
      </w:pPr>
      <w:r>
        <w:t>6. Consideraciones de seguridad</w:t>
      </w:r>
    </w:p>
    <w:p>
      <w:pPr>
        <w:pStyle w:val="ListBullet"/>
        <w:spacing w:after="40"/>
      </w:pPr>
      <w:r>
        <w:t>Las contraseñas, PSK y claves privadas no deben publicarse en la documentación ni en GitHub.</w:t>
      </w:r>
    </w:p>
    <w:p>
      <w:pPr>
        <w:pStyle w:val="ListBullet"/>
        <w:spacing w:after="40"/>
      </w:pPr>
      <w:r>
        <w:t>Las políticas deben limitar el tráfico al mínimo necesario. En la Infraestructura 3, la política de VPN debe permitir SSH y no servicios innecesarios.</w:t>
      </w:r>
    </w:p>
    <w:p>
      <w:pPr>
        <w:pStyle w:val="ListBullet"/>
        <w:spacing w:after="40"/>
      </w:pPr>
      <w:r>
        <w:t>Los objetos VIP deben publicar únicamente los puertos requeridos; en este laboratorio se utiliza TCP/443 para HTTPS.</w:t>
      </w:r>
    </w:p>
    <w:p>
      <w:pPr>
        <w:pStyle w:val="ListBullet"/>
        <w:spacing w:after="40"/>
      </w:pPr>
      <w:r>
        <w:t>Los túneles VPN deben validarse no solo por el estado UP, sino también mediante tráfico real y contadores de paquetes cuando sea posible.</w:t>
      </w:r>
    </w:p>
    <w:p>
      <w:pPr>
        <w:pStyle w:val="ListBullet"/>
        <w:spacing w:after="40"/>
      </w:pPr>
      <w:r>
        <w:t>Las capturas de evidencia deben provenir de la configuración real y no deben afirmar perfiles de inspección o controles que no estén configurados.</w:t>
      </w:r>
    </w:p>
    <w:p>
      <w:pPr>
        <w:pStyle w:val="Heading1"/>
        <w:keepNext/>
      </w:pPr>
      <w:r>
        <w:t>7. Conclusión</w:t>
      </w:r>
    </w:p>
    <w:p>
      <w:r>
        <w:t>La Práctica 2 permite observar tres formas complementarias de proteger redes y servicios. La Infraestructura 1 demuestra la comunicación cifrada entre dos redes administradas por FortiGate. La Infraestructura 2 confirma que IPsec puede utilizarse de forma interoperable entre FortiGate y Cisco, siempre que los parámetros de ambos extremos sean compatibles. Finalmente, la Infraestructura 3 aplica un modelo de exposición selectiva: HTTPS puede ser accesible mediante un Virtual IP, mientras que SSH permanece reservado a usuarios autenticados mediante VPN remota.</w:t>
      </w:r>
    </w:p>
    <w:p>
      <w:r>
        <w:t>En conjunto, las pruebas realizadas muestran que una arquitectura segura no depende de un único mecanismo. La segmentación, las políticas de firewall, el enrutamiento, la traducción de direcciones y las VPN trabajan de forma conjunta para determinar quién puede comunicarse, hacia qué servicio y bajo qué condiciones.</w:t>
      </w:r>
    </w:p>
    <w:p>
      <w:pPr>
        <w:spacing w:before="240"/>
      </w:pPr>
      <w:r>
        <w:rPr>
          <w:b/>
        </w:rPr>
        <w:t xml:space="preserve">Video de demostración: </w:t>
      </w:r>
      <w:hyperlink r:id="rId9">
        <w:r>
          <w:rPr>
            <w:color w:val="0563C1"/>
            <w:u w:val="single"/>
          </w:rPr>
          <w:t>https://youtu.be/vsI622JK9Ig</w:t>
        </w:r>
      </w:hyperlink>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 xml:space="preserve">Práctica 2 - Seguridad de Redes | </w:t>
    </w:r>
    <w: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utu.be/vsI622JK9Ig"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