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33E" w:rsidRPr="00D2551B" w:rsidRDefault="0000433E" w:rsidP="0000433E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Avsnitt i </w:t>
      </w:r>
      <w:r w:rsidRPr="00D2551B">
        <w:rPr>
          <w:b/>
          <w:bCs/>
        </w:rPr>
        <w:t>Kapitel att hoppa över i boken.</w:t>
      </w:r>
    </w:p>
    <w:p w:rsidR="0000433E" w:rsidRDefault="0000433E" w:rsidP="0000433E">
      <w:r>
        <w:t>Samma sak gäller för upplaga 2:2 från 2013 (ISBN 978-91-44-09468-7)</w:t>
      </w:r>
    </w:p>
    <w:p w:rsidR="0000433E" w:rsidRDefault="0000433E" w:rsidP="0000433E">
      <w:r>
        <w:t xml:space="preserve"> och upplaga 3:1 från 2009, 2020 (</w:t>
      </w:r>
      <w:bookmarkStart w:id="0" w:name="_GoBack"/>
      <w:r>
        <w:t>ISBN 978-91-44-13894-7</w:t>
      </w:r>
      <w:bookmarkEnd w:id="0"/>
      <w:r>
        <w:t>).</w:t>
      </w:r>
    </w:p>
    <w:p w:rsidR="0000433E" w:rsidRDefault="0000433E" w:rsidP="0000433E">
      <w:r>
        <w:t>Ni kan hoppa över avsnitt i kapitel:</w:t>
      </w:r>
    </w:p>
    <w:p w:rsidR="0000433E" w:rsidRDefault="0000433E" w:rsidP="0000433E">
      <w:r>
        <w:t xml:space="preserve">1.7, </w:t>
      </w:r>
    </w:p>
    <w:p w:rsidR="0000433E" w:rsidRDefault="0000433E" w:rsidP="0000433E">
      <w:r>
        <w:t xml:space="preserve">3.6, 3.7, 3.8, </w:t>
      </w:r>
    </w:p>
    <w:p w:rsidR="0000433E" w:rsidRDefault="0000433E" w:rsidP="0000433E">
      <w:r>
        <w:t xml:space="preserve">4.7, 4.8, 4.9, </w:t>
      </w:r>
    </w:p>
    <w:p w:rsidR="0000433E" w:rsidRDefault="0000433E" w:rsidP="0000433E">
      <w:r>
        <w:t>7.3.2, 7.4.2, 7.5, 7.7,</w:t>
      </w:r>
    </w:p>
    <w:p w:rsidR="0000433E" w:rsidRDefault="0000433E" w:rsidP="0000433E">
      <w:r>
        <w:t xml:space="preserve"> 8.2, </w:t>
      </w:r>
    </w:p>
    <w:p w:rsidR="0000433E" w:rsidRDefault="0000433E" w:rsidP="0000433E">
      <w:r>
        <w:t xml:space="preserve">9 (hela kapitlet), </w:t>
      </w:r>
    </w:p>
    <w:p w:rsidR="0000433E" w:rsidRDefault="0000433E" w:rsidP="0000433E">
      <w:r>
        <w:t xml:space="preserve">10.3, </w:t>
      </w:r>
    </w:p>
    <w:p w:rsidR="0000433E" w:rsidRDefault="0000433E" w:rsidP="0000433E">
      <w:r>
        <w:t xml:space="preserve">11 (hela kapitlet), </w:t>
      </w:r>
    </w:p>
    <w:p w:rsidR="0000433E" w:rsidRDefault="0000433E" w:rsidP="0000433E">
      <w:r>
        <w:t xml:space="preserve">12.8, </w:t>
      </w:r>
    </w:p>
    <w:p w:rsidR="0000433E" w:rsidRDefault="0000433E" w:rsidP="0000433E">
      <w:r>
        <w:t>13.2, 13.3, 13.4, 13.5, 13.6, 13.9, 13.10.</w:t>
      </w:r>
    </w:p>
    <w:p w:rsidR="0000433E" w:rsidRDefault="0000433E" w:rsidP="0000433E">
      <w:pPr>
        <w:numPr>
          <w:ilvl w:val="0"/>
          <w:numId w:val="2"/>
        </w:numPr>
        <w:rPr>
          <w:b/>
          <w:bCs/>
        </w:rPr>
      </w:pPr>
      <w:r w:rsidRPr="00D84588">
        <w:rPr>
          <w:b/>
          <w:bCs/>
        </w:rPr>
        <w:t>Övningsuppgifter som ni kan hoppa över:</w:t>
      </w:r>
    </w:p>
    <w:p w:rsidR="0000433E" w:rsidRDefault="0000433E" w:rsidP="0000433E">
      <w:r>
        <w:t xml:space="preserve">1.6, 1.7, 1.9, </w:t>
      </w:r>
    </w:p>
    <w:p w:rsidR="0000433E" w:rsidRDefault="0000433E" w:rsidP="0000433E">
      <w:r>
        <w:t xml:space="preserve">3.5, 3.6, 3.7, 3.8, 3.9, 3.17, 3.19, 3.20, 3.21, 3.22, 3.23, 3.24, 3.25, 3.26, 3.27, 3.28, </w:t>
      </w:r>
    </w:p>
    <w:p w:rsidR="0000433E" w:rsidRDefault="0000433E" w:rsidP="0000433E">
      <w:r>
        <w:t xml:space="preserve">4.34, 4.35, 4.36, </w:t>
      </w:r>
    </w:p>
    <w:p w:rsidR="0000433E" w:rsidRDefault="0000433E" w:rsidP="0000433E">
      <w:r>
        <w:t xml:space="preserve">7.2, 7.3, 7.4, 7.5, 7.9, 7.10, 7.13, 7.15, 7.22, 7.23, 7.25, </w:t>
      </w:r>
    </w:p>
    <w:p w:rsidR="0000433E" w:rsidRDefault="0000433E" w:rsidP="0000433E">
      <w:r>
        <w:t xml:space="preserve">8.1, 8.2, 8.3, 8.4, 8.5, 8.6, 8.8, 8.9, 8.10, 8.15, </w:t>
      </w:r>
    </w:p>
    <w:p w:rsidR="0000433E" w:rsidRDefault="0000433E" w:rsidP="0000433E">
      <w:r>
        <w:t xml:space="preserve">alla uppgifter till kapitel 9, </w:t>
      </w:r>
    </w:p>
    <w:p w:rsidR="0000433E" w:rsidRDefault="0000433E" w:rsidP="0000433E">
      <w:r>
        <w:t xml:space="preserve">10.1, 10.2, 10.3, 10.4, 10.6, 10.7, </w:t>
      </w:r>
    </w:p>
    <w:p w:rsidR="0000433E" w:rsidRDefault="0000433E" w:rsidP="0000433E">
      <w:r>
        <w:t xml:space="preserve">alla uppgifter till kapitel 11, </w:t>
      </w:r>
    </w:p>
    <w:p w:rsidR="0000433E" w:rsidRDefault="0000433E" w:rsidP="0000433E">
      <w:r>
        <w:t xml:space="preserve">Använd dator till uppgifterna i kapitel 12. </w:t>
      </w:r>
    </w:p>
    <w:p w:rsidR="0000433E" w:rsidRDefault="0000433E" w:rsidP="0000433E">
      <w:r>
        <w:t>Följ exemplen i läroboken innan ni börjar med övningsuppgifterna.</w:t>
      </w:r>
    </w:p>
    <w:p w:rsidR="0000433E" w:rsidRPr="000B6D22" w:rsidRDefault="0000433E" w:rsidP="0000433E">
      <w:pPr>
        <w:rPr>
          <w:color w:val="FF0000"/>
        </w:rPr>
      </w:pPr>
      <w:r>
        <w:t>Kom ihåg att använda formelsamlingen, ni skall kunna använda den för att bli godkända. Den kommer att vara bifogad till tentamen.</w:t>
      </w:r>
    </w:p>
    <w:p w:rsidR="0000433E" w:rsidRDefault="0000433E" w:rsidP="0000433E">
      <w:pPr>
        <w:pStyle w:val="Heading1"/>
      </w:pPr>
      <w:r>
        <w:lastRenderedPageBreak/>
        <w:t>Viktiga exempel i boken att förstå</w:t>
      </w:r>
    </w:p>
    <w:p w:rsidR="0000433E" w:rsidRDefault="0000433E" w:rsidP="0000433E">
      <w:r>
        <w:t>Exempel 1-3</w:t>
      </w:r>
    </w:p>
    <w:p w:rsidR="0000433E" w:rsidRDefault="0000433E" w:rsidP="0000433E">
      <w:r>
        <w:t>Exempel 1-4</w:t>
      </w:r>
    </w:p>
    <w:p w:rsidR="0000433E" w:rsidRDefault="0000433E" w:rsidP="0000433E">
      <w:r>
        <w:t>Exempel 2-3</w:t>
      </w:r>
    </w:p>
    <w:p w:rsidR="0000433E" w:rsidRDefault="0000433E" w:rsidP="0000433E">
      <w:r>
        <w:t>Exempel 3-1</w:t>
      </w:r>
    </w:p>
    <w:p w:rsidR="0000433E" w:rsidRDefault="0000433E" w:rsidP="0000433E">
      <w:r>
        <w:t>Exempel 3-2</w:t>
      </w:r>
    </w:p>
    <w:p w:rsidR="0000433E" w:rsidRDefault="0000433E" w:rsidP="0000433E">
      <w:r>
        <w:t xml:space="preserve">Exempel 3-3 </w:t>
      </w:r>
    </w:p>
    <w:p w:rsidR="0000433E" w:rsidRDefault="0000433E" w:rsidP="0000433E">
      <w:r>
        <w:t xml:space="preserve">Uppgift 3.1 och 3.3 </w:t>
      </w:r>
    </w:p>
    <w:p w:rsidR="0000433E" w:rsidRDefault="0000433E" w:rsidP="0000433E">
      <w:r>
        <w:t>Exempel 4-1</w:t>
      </w:r>
    </w:p>
    <w:p w:rsidR="0000433E" w:rsidRDefault="0000433E" w:rsidP="0000433E">
      <w:r>
        <w:t xml:space="preserve">Exempel 4-3 och 4-4 </w:t>
      </w:r>
    </w:p>
    <w:p w:rsidR="0000433E" w:rsidRDefault="0000433E" w:rsidP="0000433E">
      <w:r>
        <w:t>Exempel 4-5</w:t>
      </w:r>
    </w:p>
    <w:p w:rsidR="0000433E" w:rsidRDefault="0000433E" w:rsidP="0000433E">
      <w:r>
        <w:t>Exempel 4-7</w:t>
      </w:r>
    </w:p>
    <w:p w:rsidR="0000433E" w:rsidRDefault="0000433E" w:rsidP="0000433E">
      <w:r>
        <w:t>Exempel 5-1</w:t>
      </w:r>
    </w:p>
    <w:p w:rsidR="0000433E" w:rsidRDefault="0000433E" w:rsidP="0000433E">
      <w:r>
        <w:t>Exempel 5-2</w:t>
      </w:r>
    </w:p>
    <w:p w:rsidR="0000433E" w:rsidRDefault="0000433E" w:rsidP="0000433E">
      <w:r>
        <w:t>Exempel 5-4</w:t>
      </w:r>
    </w:p>
    <w:p w:rsidR="0000433E" w:rsidRDefault="0000433E" w:rsidP="0000433E">
      <w:r>
        <w:t>Exempel 6-1</w:t>
      </w:r>
    </w:p>
    <w:p w:rsidR="0000433E" w:rsidRDefault="0000433E" w:rsidP="0000433E">
      <w:r>
        <w:t>Exempel 6-2</w:t>
      </w:r>
    </w:p>
    <w:p w:rsidR="0000433E" w:rsidRDefault="0000433E" w:rsidP="0000433E">
      <w:r>
        <w:t>Exempel 6-3</w:t>
      </w:r>
    </w:p>
    <w:p w:rsidR="0000433E" w:rsidRDefault="0000433E" w:rsidP="0000433E">
      <w:r>
        <w:t>Exempel 6-4,</w:t>
      </w:r>
    </w:p>
    <w:p w:rsidR="0000433E" w:rsidRDefault="0000433E" w:rsidP="0000433E">
      <w:r>
        <w:t>Exempel 6-7</w:t>
      </w:r>
    </w:p>
    <w:p w:rsidR="0000433E" w:rsidRDefault="0000433E" w:rsidP="0000433E">
      <w:r>
        <w:t>Exempel 7-5</w:t>
      </w:r>
    </w:p>
    <w:p w:rsidR="0000433E" w:rsidRDefault="0000433E" w:rsidP="0000433E">
      <w:r>
        <w:t>Exempel 7-7</w:t>
      </w:r>
    </w:p>
    <w:p w:rsidR="0000433E" w:rsidRDefault="0000433E" w:rsidP="0000433E">
      <w:r>
        <w:t>Exempel 10-1</w:t>
      </w:r>
    </w:p>
    <w:p w:rsidR="0000433E" w:rsidRDefault="0000433E" w:rsidP="0000433E">
      <w:r>
        <w:t>Exempel 10-5</w:t>
      </w:r>
    </w:p>
    <w:p w:rsidR="0000433E" w:rsidRDefault="0000433E" w:rsidP="0000433E">
      <w:pPr>
        <w:pStyle w:val="Heading2"/>
        <w:rPr>
          <w:color w:val="auto"/>
          <w:lang w:val="sv-SE"/>
        </w:rPr>
      </w:pPr>
    </w:p>
    <w:p w:rsidR="0000433E" w:rsidRDefault="0000433E" w:rsidP="0000433E">
      <w:pPr>
        <w:pStyle w:val="Heading2"/>
        <w:rPr>
          <w:color w:val="auto"/>
          <w:lang w:val="sv-SE"/>
        </w:rPr>
      </w:pPr>
    </w:p>
    <w:p w:rsidR="0000433E" w:rsidRPr="000A057E" w:rsidRDefault="0000433E" w:rsidP="0000433E">
      <w:pPr>
        <w:pStyle w:val="Heading2"/>
        <w:rPr>
          <w:color w:val="auto"/>
        </w:rPr>
      </w:pPr>
      <w:r w:rsidRPr="00F844F4">
        <w:rPr>
          <w:color w:val="auto"/>
          <w:lang w:val="sv-SE"/>
        </w:rPr>
        <w:t xml:space="preserve">Övrigt: </w:t>
      </w:r>
      <w:proofErr w:type="spellStart"/>
      <w:r w:rsidRPr="000A057E">
        <w:rPr>
          <w:color w:val="auto"/>
        </w:rPr>
        <w:t>Studietips</w:t>
      </w:r>
      <w:proofErr w:type="spellEnd"/>
    </w:p>
    <w:p w:rsidR="0000433E" w:rsidRPr="000A057E" w:rsidRDefault="0000433E" w:rsidP="0000433E">
      <w:r w:rsidRPr="000A057E">
        <w:t>Följer du råden här under ökar dina möjligheter att bli godkänd på kursen.</w:t>
      </w:r>
    </w:p>
    <w:p w:rsidR="0000433E" w:rsidRPr="000A057E" w:rsidRDefault="0000433E" w:rsidP="0000433E">
      <w:r w:rsidRPr="000A057E">
        <w:t>På Youtube finns bra tips om studieteknik, att titta på dessa är en bra investering.</w:t>
      </w:r>
    </w:p>
    <w:p w:rsidR="0000433E" w:rsidRPr="000A057E" w:rsidRDefault="0000433E" w:rsidP="0000433E">
      <w:pPr>
        <w:numPr>
          <w:ilvl w:val="0"/>
          <w:numId w:val="1"/>
        </w:numPr>
      </w:pPr>
      <w:r w:rsidRPr="000A057E">
        <w:t>Skjut inte upp studierna utan börja plugga direkt första dagen. Har du inte fått läroboken än så kan du låna en annan lärobok i statistik på något bibliotek eller googla på olika begrepp som förekommer i kursen. Att komma igång direkt gör att studierna går lättare.</w:t>
      </w:r>
    </w:p>
    <w:p w:rsidR="0000433E" w:rsidRPr="000A057E" w:rsidRDefault="0000433E" w:rsidP="0000433E">
      <w:pPr>
        <w:numPr>
          <w:ilvl w:val="0"/>
          <w:numId w:val="1"/>
        </w:numPr>
      </w:pPr>
      <w:r w:rsidRPr="000A057E">
        <w:t xml:space="preserve">Förbered dig inför lektionerna genom att bläddra igenom aktuella sidor i läroboken för att få en förförståelse av vad läraren kommer att prata om. Anteckna under lektionstid och repetera senare samma dag. Läs kursboken. Repetera även vid senare tillfällen. </w:t>
      </w:r>
    </w:p>
    <w:p w:rsidR="0000433E" w:rsidRPr="000A057E" w:rsidRDefault="0000433E" w:rsidP="0000433E">
      <w:pPr>
        <w:numPr>
          <w:ilvl w:val="0"/>
          <w:numId w:val="1"/>
        </w:numPr>
      </w:pPr>
      <w:r w:rsidRPr="000A057E">
        <w:t>Delta i alla moment som ingår i kursen.</w:t>
      </w:r>
    </w:p>
    <w:p w:rsidR="0000433E" w:rsidRDefault="0000433E" w:rsidP="0000433E">
      <w:pPr>
        <w:numPr>
          <w:ilvl w:val="0"/>
          <w:numId w:val="1"/>
        </w:numPr>
      </w:pPr>
      <w:r w:rsidRPr="000A057E">
        <w:t>Studera tillsammans med någon eller några så att ni kan diskutera innehållet i kursen med varandra med jämna mellanrum</w:t>
      </w:r>
      <w:r>
        <w:t xml:space="preserve">. </w:t>
      </w:r>
    </w:p>
    <w:p w:rsidR="0000433E" w:rsidRPr="001906A5" w:rsidRDefault="0000433E" w:rsidP="0000433E">
      <w:pPr>
        <w:numPr>
          <w:ilvl w:val="0"/>
          <w:numId w:val="1"/>
        </w:numPr>
        <w:rPr>
          <w:color w:val="000000"/>
        </w:rPr>
      </w:pPr>
      <w:r w:rsidRPr="000A057E">
        <w:t xml:space="preserve">Denna kurs går på halvfart och motsvarar 20 timmars studier per vecka under tio veckor. </w:t>
      </w:r>
      <w:r w:rsidRPr="000A057E">
        <w:rPr>
          <w:u w:val="single"/>
        </w:rPr>
        <w:t xml:space="preserve">Planera </w:t>
      </w:r>
      <w:r>
        <w:rPr>
          <w:u w:val="single"/>
        </w:rPr>
        <w:t xml:space="preserve">in </w:t>
      </w:r>
      <w:r w:rsidRPr="000A057E">
        <w:rPr>
          <w:u w:val="single"/>
        </w:rPr>
        <w:t>dina studier i almanackan</w:t>
      </w:r>
      <w:r w:rsidRPr="000A057E">
        <w:t>. Planera tid för förberedelse inför lektioner, lektioner och repetition. Låt studierna vara det som styr din vardag. Låt andra aktiviteter komma i andra hand.</w:t>
      </w:r>
    </w:p>
    <w:p w:rsidR="0000433E" w:rsidRPr="001906A5" w:rsidRDefault="0000433E" w:rsidP="0000433E">
      <w:pPr>
        <w:numPr>
          <w:ilvl w:val="0"/>
          <w:numId w:val="1"/>
        </w:numPr>
        <w:rPr>
          <w:color w:val="000000"/>
        </w:rPr>
      </w:pPr>
      <w:r w:rsidRPr="001906A5">
        <w:rPr>
          <w:color w:val="000000"/>
        </w:rPr>
        <w:t>Ställ frågor under lektionstid. Om det är något du inte förstår är det garanterat fler i klassen som sitter och fun</w:t>
      </w:r>
      <w:r w:rsidRPr="000A057E">
        <w:t>derar på samma sak.</w:t>
      </w:r>
    </w:p>
    <w:p w:rsidR="00DB1306" w:rsidRDefault="0000433E"/>
    <w:sectPr w:rsidR="00DB1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16088"/>
    <w:multiLevelType w:val="hybridMultilevel"/>
    <w:tmpl w:val="7DA8201E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A14D6"/>
    <w:multiLevelType w:val="hybridMultilevel"/>
    <w:tmpl w:val="9FACF680"/>
    <w:lvl w:ilvl="0" w:tplc="0C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3E"/>
    <w:rsid w:val="0000433E"/>
    <w:rsid w:val="003E1AAE"/>
    <w:rsid w:val="006E566F"/>
    <w:rsid w:val="00DB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4F16CB"/>
  <w15:chartTrackingRefBased/>
  <w15:docId w15:val="{406F0C80-810B-4E2C-84B6-A9D27CC1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33E"/>
    <w:pPr>
      <w:spacing w:after="200" w:line="276" w:lineRule="auto"/>
    </w:pPr>
    <w:rPr>
      <w:rFonts w:ascii="Calibri" w:eastAsia="Calibri" w:hAnsi="Calibri" w:cs="Times New Roman"/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3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33E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433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00433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438</Words>
  <Characters>2179</Characters>
  <Application>Microsoft Office Word</Application>
  <DocSecurity>0</DocSecurity>
  <Lines>72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Viktiga exempel i boken att förstå</vt:lpstr>
      <vt:lpstr>    </vt:lpstr>
      <vt:lpstr>    </vt:lpstr>
      <vt:lpstr>    Övrigt: Studietips</vt:lpstr>
    </vt:vector>
  </TitlesOfParts>
  <Company>HP Inc.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Rönnegård</dc:creator>
  <cp:keywords/>
  <dc:description/>
  <cp:lastModifiedBy>Lars Rönnegård</cp:lastModifiedBy>
  <cp:revision>1</cp:revision>
  <dcterms:created xsi:type="dcterms:W3CDTF">2024-04-29T08:35:00Z</dcterms:created>
  <dcterms:modified xsi:type="dcterms:W3CDTF">2024-04-29T08:38:00Z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02d98458-642e-4a0a-beb3-497b0112968c</vt:lpwstr>
  </property>
</Properties>
</file>