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división ARB de Dell Computer experimentaba pérdidas operativas significativas y buscaba una manera de mejorar su rendimiento.4 La implementación de ISO 9001:2000 se consideró una estrategia para abordar estos problemas y mejorar la eficiencia operativa.4 El equipo de implementación estuvo compuesto por individuos multifuncionales, cada uno enfocado en sus propias áreas de responsabilidad.4 Un programador web incorporó no solo los requisitos del Sistema de Gestión de Calidad (SGC), sino también todas las funciones de negocio en el Sistema de Información de Gestión de Negocios (BMIS) en la web corporativa.4 Sistemas de Información Legislación Informática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