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07841B" w14:textId="77777777" w:rsidR="00DC7D5A" w:rsidRDefault="00DC7D5A">
      <w:pPr>
        <w:rPr>
          <w:rFonts w:asciiTheme="majorHAnsi" w:hAnsiTheme="majorHAnsi" w:cstheme="majorHAnsi"/>
        </w:rPr>
      </w:pPr>
      <w:bookmarkStart w:id="0" w:name="_Hlk108705283"/>
      <w:bookmarkEnd w:id="0"/>
    </w:p>
    <w:p w14:paraId="1A63F7EC" w14:textId="77777777" w:rsidR="00DC7D5A" w:rsidRDefault="00DC7D5A">
      <w:pPr>
        <w:rPr>
          <w:rFonts w:asciiTheme="majorHAnsi" w:hAnsiTheme="majorHAnsi" w:cstheme="majorHAnsi"/>
        </w:rPr>
      </w:pPr>
    </w:p>
    <w:p w14:paraId="082AD2CF" w14:textId="77777777" w:rsidR="00DC7D5A" w:rsidRDefault="00DC7D5A">
      <w:pPr>
        <w:jc w:val="center"/>
        <w:rPr>
          <w:rFonts w:asciiTheme="majorHAnsi" w:hAnsiTheme="majorHAnsi" w:cstheme="majorHAnsi"/>
        </w:rPr>
      </w:pPr>
      <w:bookmarkStart w:id="1" w:name="_gjdgxs"/>
      <w:bookmarkEnd w:id="1"/>
    </w:p>
    <w:p w14:paraId="6DE5F9E8" w14:textId="6982E8D5" w:rsidR="00DC7D5A" w:rsidRDefault="0010403F">
      <w:pPr>
        <w:pStyle w:val="Ttulo"/>
        <w:rPr>
          <w:rFonts w:asciiTheme="majorHAnsi" w:hAnsiTheme="majorHAnsi" w:cstheme="majorHAnsi"/>
          <w:sz w:val="72"/>
          <w:szCs w:val="72"/>
        </w:rPr>
      </w:pPr>
      <w:bookmarkStart w:id="2" w:name="_30j0zll"/>
      <w:bookmarkEnd w:id="2"/>
      <w:r w:rsidRPr="0010403F">
        <w:rPr>
          <w:rFonts w:asciiTheme="majorHAnsi" w:hAnsiTheme="majorHAnsi" w:cstheme="majorHAnsi"/>
          <w:sz w:val="72"/>
          <w:szCs w:val="72"/>
        </w:rPr>
        <w:t>ESPECIFICAÇÃO FUNCIONAL</w:t>
      </w:r>
    </w:p>
    <w:p w14:paraId="5E2B2F62" w14:textId="39C5B40B" w:rsidR="0010403F" w:rsidRDefault="0010403F" w:rsidP="0010403F">
      <w:pPr>
        <w:pStyle w:val="Corpodetexto"/>
      </w:pPr>
    </w:p>
    <w:p w14:paraId="346F1A28" w14:textId="54EB2750" w:rsidR="0010403F" w:rsidRDefault="0010403F" w:rsidP="0010403F">
      <w:pPr>
        <w:pStyle w:val="Subttulo"/>
        <w:jc w:val="center"/>
      </w:pPr>
      <w:r>
        <w:rPr>
          <w:rFonts w:asciiTheme="majorHAnsi" w:eastAsia="Roboto" w:hAnsiTheme="majorHAnsi" w:cstheme="majorHAnsi"/>
        </w:rPr>
        <w:t>EF</w:t>
      </w:r>
      <w:r w:rsidR="00576032">
        <w:rPr>
          <w:rFonts w:asciiTheme="majorHAnsi" w:eastAsia="Roboto" w:hAnsiTheme="majorHAnsi" w:cstheme="majorHAnsi"/>
        </w:rPr>
        <w:t xml:space="preserve"> </w:t>
      </w:r>
      <w:r w:rsidR="00116782">
        <w:rPr>
          <w:rFonts w:asciiTheme="majorHAnsi" w:eastAsia="Roboto" w:hAnsiTheme="majorHAnsi" w:cstheme="majorHAnsi"/>
        </w:rPr>
        <w:t>–</w:t>
      </w:r>
      <w:r w:rsidR="00576032">
        <w:rPr>
          <w:rFonts w:asciiTheme="majorHAnsi" w:eastAsia="Roboto" w:hAnsiTheme="majorHAnsi" w:cstheme="majorHAnsi"/>
        </w:rPr>
        <w:t xml:space="preserve"> </w:t>
      </w:r>
      <w:r w:rsidR="00116782">
        <w:rPr>
          <w:rFonts w:asciiTheme="majorHAnsi" w:eastAsia="Roboto" w:hAnsiTheme="majorHAnsi" w:cstheme="majorHAnsi"/>
        </w:rPr>
        <w:t>GESTÃO IMOBILIÁRIA</w:t>
      </w:r>
    </w:p>
    <w:p w14:paraId="7098E3FB" w14:textId="77777777" w:rsidR="0010403F" w:rsidRPr="0010403F" w:rsidRDefault="0010403F" w:rsidP="0010403F">
      <w:pPr>
        <w:pStyle w:val="Corpodetexto"/>
      </w:pPr>
    </w:p>
    <w:p w14:paraId="2AB127A7" w14:textId="77777777" w:rsidR="00DC7D5A" w:rsidRDefault="00DC7D5A">
      <w:pPr>
        <w:rPr>
          <w:rFonts w:asciiTheme="majorHAnsi" w:hAnsiTheme="majorHAnsi" w:cstheme="majorHAnsi"/>
        </w:rPr>
      </w:pPr>
    </w:p>
    <w:p w14:paraId="694AFA92" w14:textId="77777777" w:rsidR="00DC7D5A" w:rsidRDefault="00DC7D5A">
      <w:pPr>
        <w:rPr>
          <w:rFonts w:asciiTheme="majorHAnsi" w:hAnsiTheme="majorHAnsi" w:cstheme="majorHAnsi"/>
        </w:rPr>
      </w:pPr>
    </w:p>
    <w:p w14:paraId="7C7BA91F" w14:textId="77777777" w:rsidR="00DC7D5A" w:rsidRDefault="00DC7D5A">
      <w:pPr>
        <w:rPr>
          <w:rFonts w:asciiTheme="majorHAnsi" w:hAnsiTheme="majorHAnsi" w:cstheme="majorHAnsi"/>
        </w:rPr>
      </w:pPr>
    </w:p>
    <w:p w14:paraId="2F1414A8" w14:textId="77777777" w:rsidR="00DC7D5A" w:rsidRDefault="00DC7D5A">
      <w:pPr>
        <w:rPr>
          <w:rFonts w:asciiTheme="majorHAnsi" w:hAnsiTheme="majorHAnsi" w:cstheme="majorHAnsi"/>
        </w:rPr>
      </w:pPr>
    </w:p>
    <w:p w14:paraId="30693764" w14:textId="77777777" w:rsidR="00DC7D5A" w:rsidRDefault="008F3295">
      <w:pPr>
        <w:rPr>
          <w:rFonts w:asciiTheme="majorHAnsi" w:hAnsiTheme="majorHAnsi" w:cstheme="majorHAnsi"/>
        </w:rPr>
      </w:pPr>
      <w:r>
        <w:rPr>
          <w:rFonts w:ascii="Calibri" w:hAnsi="Calibri" w:cstheme="majorHAnsi"/>
          <w:noProof/>
        </w:rPr>
        <w:drawing>
          <wp:anchor distT="0" distB="0" distL="0" distR="0" simplePos="0" relativeHeight="24" behindDoc="0" locked="0" layoutInCell="1" allowOverlap="1" wp14:anchorId="0C557F07" wp14:editId="46F6D455">
            <wp:simplePos x="0" y="0"/>
            <wp:positionH relativeFrom="column">
              <wp:posOffset>827405</wp:posOffset>
            </wp:positionH>
            <wp:positionV relativeFrom="paragraph">
              <wp:posOffset>102870</wp:posOffset>
            </wp:positionV>
            <wp:extent cx="5106035" cy="273113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957" r="3842" b="22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EC04F" w14:textId="77777777" w:rsidR="00DC7D5A" w:rsidRDefault="00DC7D5A">
      <w:pPr>
        <w:rPr>
          <w:rFonts w:asciiTheme="majorHAnsi" w:hAnsiTheme="majorHAnsi" w:cstheme="majorHAnsi"/>
        </w:rPr>
      </w:pPr>
    </w:p>
    <w:p w14:paraId="4CA46D64" w14:textId="77777777" w:rsidR="00DC7D5A" w:rsidRDefault="00DC7D5A">
      <w:pPr>
        <w:rPr>
          <w:rFonts w:asciiTheme="majorHAnsi" w:hAnsiTheme="majorHAnsi" w:cstheme="majorHAnsi"/>
        </w:rPr>
      </w:pPr>
    </w:p>
    <w:p w14:paraId="5B05753C" w14:textId="77777777" w:rsidR="00DC7D5A" w:rsidRDefault="00DC7D5A">
      <w:pPr>
        <w:rPr>
          <w:rFonts w:asciiTheme="majorHAnsi" w:hAnsiTheme="majorHAnsi" w:cstheme="majorHAnsi"/>
        </w:rPr>
      </w:pPr>
    </w:p>
    <w:p w14:paraId="7B6F6BD0" w14:textId="77777777" w:rsidR="00DC7D5A" w:rsidRDefault="00DC7D5A">
      <w:pPr>
        <w:rPr>
          <w:rFonts w:asciiTheme="majorHAnsi" w:hAnsiTheme="majorHAnsi" w:cstheme="majorHAnsi"/>
        </w:rPr>
      </w:pPr>
    </w:p>
    <w:p w14:paraId="7C8815C7" w14:textId="77777777" w:rsidR="00DC7D5A" w:rsidRDefault="00DC7D5A">
      <w:pPr>
        <w:rPr>
          <w:rFonts w:asciiTheme="majorHAnsi" w:hAnsiTheme="majorHAnsi" w:cstheme="majorHAnsi"/>
        </w:rPr>
      </w:pPr>
    </w:p>
    <w:p w14:paraId="0BB86004" w14:textId="77777777" w:rsidR="00DC7D5A" w:rsidRDefault="00DC7D5A">
      <w:pPr>
        <w:rPr>
          <w:rFonts w:asciiTheme="majorHAnsi" w:hAnsiTheme="majorHAnsi" w:cstheme="majorHAnsi"/>
        </w:rPr>
      </w:pPr>
    </w:p>
    <w:p w14:paraId="3B484282" w14:textId="77777777" w:rsidR="00DC7D5A" w:rsidRDefault="00DC7D5A">
      <w:pPr>
        <w:rPr>
          <w:rFonts w:asciiTheme="majorHAnsi" w:hAnsiTheme="majorHAnsi" w:cstheme="majorHAnsi"/>
        </w:rPr>
      </w:pPr>
    </w:p>
    <w:p w14:paraId="5E2C52E3" w14:textId="77777777" w:rsidR="00DC7D5A" w:rsidRDefault="00DC7D5A">
      <w:pPr>
        <w:rPr>
          <w:rFonts w:asciiTheme="majorHAnsi" w:hAnsiTheme="majorHAnsi" w:cstheme="majorHAnsi"/>
        </w:rPr>
      </w:pPr>
    </w:p>
    <w:p w14:paraId="6574AA40" w14:textId="77777777" w:rsidR="00DC7D5A" w:rsidRDefault="00DC7D5A">
      <w:pPr>
        <w:rPr>
          <w:rFonts w:asciiTheme="majorHAnsi" w:hAnsiTheme="majorHAnsi" w:cstheme="majorHAnsi"/>
        </w:rPr>
      </w:pPr>
    </w:p>
    <w:p w14:paraId="04EBDD53" w14:textId="77777777" w:rsidR="00DC7D5A" w:rsidRDefault="00DC7D5A">
      <w:pPr>
        <w:rPr>
          <w:rFonts w:asciiTheme="majorHAnsi" w:hAnsiTheme="majorHAnsi" w:cstheme="majorHAnsi"/>
        </w:rPr>
      </w:pPr>
      <w:bookmarkStart w:id="3" w:name="_1fob9te"/>
      <w:bookmarkEnd w:id="3"/>
    </w:p>
    <w:p w14:paraId="67966129" w14:textId="77777777" w:rsidR="00DC7D5A" w:rsidRDefault="00DC7D5A">
      <w:pPr>
        <w:pStyle w:val="Subttulo"/>
        <w:rPr>
          <w:rFonts w:asciiTheme="majorHAnsi" w:hAnsiTheme="majorHAnsi" w:cstheme="majorHAnsi"/>
        </w:rPr>
      </w:pPr>
    </w:p>
    <w:p w14:paraId="0F1A61F3" w14:textId="77777777" w:rsidR="00DC7D5A" w:rsidRDefault="008F3295">
      <w:pPr>
        <w:pStyle w:val="Subttulo"/>
      </w:pPr>
      <w:bookmarkStart w:id="4" w:name="_e18v9pi3cw17"/>
      <w:bookmarkEnd w:id="4"/>
      <w:r>
        <w:rPr>
          <w:rFonts w:asciiTheme="majorHAnsi" w:hAnsiTheme="majorHAnsi" w:cstheme="majorHAnsi"/>
        </w:rPr>
        <w:t>CONTROLE DE REVISÕES</w:t>
      </w:r>
    </w:p>
    <w:tbl>
      <w:tblPr>
        <w:tblW w:w="8931" w:type="dxa"/>
        <w:tblInd w:w="704" w:type="dxa"/>
        <w:tblBorders>
          <w:top w:val="single" w:sz="4" w:space="0" w:color="7F7F7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77"/>
        <w:gridCol w:w="3685"/>
        <w:gridCol w:w="2269"/>
      </w:tblGrid>
      <w:tr w:rsidR="0010403F" w:rsidRPr="0010403F" w14:paraId="2CB4DC73" w14:textId="77777777" w:rsidTr="00AC68D0">
        <w:tc>
          <w:tcPr>
            <w:tcW w:w="2977" w:type="dxa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504D" w:themeFill="accent2"/>
          </w:tcPr>
          <w:p w14:paraId="022C6B04" w14:textId="77777777" w:rsidR="00DC7D5A" w:rsidRPr="0010403F" w:rsidRDefault="008F3295" w:rsidP="00CD5BA4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403F">
              <w:rPr>
                <w:rFonts w:asciiTheme="majorHAnsi" w:hAnsiTheme="majorHAnsi" w:cstheme="majorHAnsi"/>
                <w:color w:val="FFFFFF" w:themeColor="background1"/>
              </w:rPr>
              <w:t>Projeto/Produto</w:t>
            </w:r>
          </w:p>
        </w:tc>
        <w:tc>
          <w:tcPr>
            <w:tcW w:w="3685" w:type="dxa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504D" w:themeFill="accent2"/>
          </w:tcPr>
          <w:p w14:paraId="7D1233B8" w14:textId="77777777" w:rsidR="00DC7D5A" w:rsidRPr="0010403F" w:rsidRDefault="008F3295" w:rsidP="00CD5BA4">
            <w:pPr>
              <w:jc w:val="left"/>
              <w:rPr>
                <w:color w:val="FFFFFF" w:themeColor="background1"/>
              </w:rPr>
            </w:pPr>
            <w:r w:rsidRPr="0010403F">
              <w:rPr>
                <w:rFonts w:asciiTheme="majorHAnsi" w:hAnsiTheme="majorHAnsi" w:cstheme="majorHAnsi"/>
                <w:color w:val="FFFFFF" w:themeColor="background1"/>
              </w:rPr>
              <w:t>Autor do Documento</w:t>
            </w:r>
          </w:p>
        </w:tc>
        <w:tc>
          <w:tcPr>
            <w:tcW w:w="2269" w:type="dxa"/>
            <w:tcBorders>
              <w:top w:val="single" w:sz="4" w:space="0" w:color="7F7F7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504D" w:themeFill="accent2"/>
          </w:tcPr>
          <w:p w14:paraId="3E570DB0" w14:textId="77777777" w:rsidR="00DC7D5A" w:rsidRPr="0010403F" w:rsidRDefault="008F3295" w:rsidP="00CD5BA4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403F">
              <w:rPr>
                <w:rFonts w:asciiTheme="majorHAnsi" w:hAnsiTheme="majorHAnsi" w:cstheme="majorHAnsi"/>
                <w:color w:val="FFFFFF" w:themeColor="background1"/>
              </w:rPr>
              <w:t>Data do Documento</w:t>
            </w:r>
          </w:p>
        </w:tc>
      </w:tr>
      <w:tr w:rsidR="00DC7D5A" w:rsidRPr="000238A5" w14:paraId="1AE1E034" w14:textId="77777777" w:rsidTr="000238A5"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79F481" w14:textId="644040B4" w:rsidR="00DC7D5A" w:rsidRPr="000238A5" w:rsidRDefault="000238A5" w:rsidP="00D0435F">
            <w:pPr>
              <w:ind w:left="0"/>
              <w:jc w:val="left"/>
              <w:rPr>
                <w:rFonts w:asciiTheme="majorHAnsi" w:hAnsiTheme="majorHAnsi" w:cstheme="majorHAnsi"/>
                <w:color w:val="1F386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Especificação</w:t>
            </w:r>
            <w:r w:rsidR="00C174FF"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 xml:space="preserve"> Funcional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A5D2B4" w14:textId="1935354C" w:rsidR="00DC7D5A" w:rsidRPr="000238A5" w:rsidRDefault="00486BA0" w:rsidP="00CF7EF7">
            <w:pPr>
              <w:ind w:left="0"/>
              <w:jc w:val="left"/>
              <w:rPr>
                <w:sz w:val="22"/>
                <w:szCs w:val="22"/>
              </w:rPr>
            </w:pPr>
            <w:r w:rsidRPr="00486BA0"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Rosana Nunes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911510" w14:textId="68ACFBAA" w:rsidR="00DC7D5A" w:rsidRPr="000238A5" w:rsidRDefault="00576032" w:rsidP="00767882">
            <w:pPr>
              <w:ind w:left="0"/>
              <w:jc w:val="center"/>
              <w:rPr>
                <w:rFonts w:asciiTheme="majorHAnsi" w:hAnsiTheme="majorHAnsi" w:cstheme="majorHAnsi"/>
                <w:color w:val="1F386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14</w:t>
            </w:r>
            <w:r w:rsidR="004608F3" w:rsidRPr="000238A5"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/0</w:t>
            </w:r>
            <w:r w:rsidR="00486BA0"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7</w:t>
            </w:r>
            <w:r w:rsidR="004608F3" w:rsidRPr="000238A5"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/2022</w:t>
            </w:r>
          </w:p>
        </w:tc>
      </w:tr>
      <w:tr w:rsidR="00C174FF" w:rsidRPr="000238A5" w14:paraId="32F44D0B" w14:textId="77777777" w:rsidTr="00B03B46"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AFDE2E" w14:textId="24A97791" w:rsidR="00C174FF" w:rsidRPr="000238A5" w:rsidRDefault="00C174FF" w:rsidP="00B03B46">
            <w:pPr>
              <w:ind w:left="0"/>
              <w:jc w:val="left"/>
              <w:rPr>
                <w:rFonts w:asciiTheme="majorHAnsi" w:hAnsiTheme="majorHAnsi" w:cstheme="majorHAnsi"/>
                <w:color w:val="1F386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1F3864"/>
                <w:sz w:val="22"/>
                <w:szCs w:val="22"/>
              </w:rPr>
              <w:t>Solução Técnica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EB5D6E" w14:textId="5772C059" w:rsidR="00C174FF" w:rsidRPr="000238A5" w:rsidRDefault="00C174FF" w:rsidP="00B03B46">
            <w:pPr>
              <w:ind w:left="0"/>
              <w:jc w:val="left"/>
              <w:rPr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6C332E" w14:textId="4F3FA391" w:rsidR="00C174FF" w:rsidRPr="000238A5" w:rsidRDefault="00C174FF" w:rsidP="00B03B46">
            <w:pPr>
              <w:ind w:left="0"/>
              <w:jc w:val="center"/>
              <w:rPr>
                <w:rFonts w:asciiTheme="majorHAnsi" w:hAnsiTheme="majorHAnsi" w:cstheme="majorHAnsi"/>
                <w:color w:val="1F3864"/>
                <w:sz w:val="22"/>
                <w:szCs w:val="22"/>
              </w:rPr>
            </w:pPr>
          </w:p>
        </w:tc>
      </w:tr>
    </w:tbl>
    <w:p w14:paraId="78DEE92D" w14:textId="77777777" w:rsidR="00DC7D5A" w:rsidRDefault="008F3295">
      <w:pPr>
        <w:pStyle w:val="Ttulo1"/>
        <w:ind w:left="0" w:firstLine="0"/>
        <w:rPr>
          <w:rFonts w:asciiTheme="majorHAnsi" w:hAnsiTheme="majorHAnsi" w:cstheme="majorHAnsi"/>
        </w:rPr>
      </w:pPr>
      <w:bookmarkStart w:id="5" w:name="_fwalnbwztu2s"/>
      <w:bookmarkEnd w:id="5"/>
      <w:r>
        <w:br w:type="page"/>
      </w:r>
    </w:p>
    <w:p w14:paraId="1AA45E9B" w14:textId="77777777" w:rsidR="00DC7D5A" w:rsidRDefault="008F3295">
      <w:pPr>
        <w:pStyle w:val="Subttulo"/>
        <w:ind w:left="0"/>
      </w:pPr>
      <w:bookmarkStart w:id="6" w:name="_c52p7itjlzwb"/>
      <w:bookmarkEnd w:id="6"/>
      <w:r>
        <w:rPr>
          <w:rFonts w:asciiTheme="majorHAnsi" w:hAnsiTheme="majorHAnsi" w:cstheme="majorHAnsi"/>
        </w:rPr>
        <w:lastRenderedPageBreak/>
        <w:t>SUMÁRIO</w:t>
      </w:r>
    </w:p>
    <w:p w14:paraId="2ECE3282" w14:textId="77777777" w:rsidR="00DC7D5A" w:rsidRDefault="00DC7D5A">
      <w:pPr>
        <w:sectPr w:rsidR="00DC7D5A">
          <w:headerReference w:type="default" r:id="rId9"/>
          <w:footerReference w:type="default" r:id="rId10"/>
          <w:pgSz w:w="11906" w:h="16838"/>
          <w:pgMar w:top="1078" w:right="720" w:bottom="720" w:left="720" w:header="1021" w:footer="283" w:gutter="0"/>
          <w:pgNumType w:start="1"/>
          <w:cols w:space="720"/>
          <w:formProt w:val="0"/>
          <w:docGrid w:linePitch="100"/>
        </w:sectPr>
      </w:pPr>
    </w:p>
    <w:p w14:paraId="377462AB" w14:textId="77777777" w:rsidR="00DC7D5A" w:rsidRDefault="00DC7D5A">
      <w:pPr>
        <w:ind w:left="0"/>
        <w:rPr>
          <w:rFonts w:asciiTheme="majorHAnsi" w:hAnsiTheme="majorHAnsi" w:cstheme="majorHAnsi"/>
        </w:rPr>
      </w:pPr>
    </w:p>
    <w:sdt>
      <w:sdtPr>
        <w:id w:val="1485205267"/>
        <w:docPartObj>
          <w:docPartGallery w:val="Table of Contents"/>
          <w:docPartUnique/>
        </w:docPartObj>
      </w:sdtPr>
      <w:sdtContent>
        <w:p w14:paraId="74F644FF" w14:textId="722F0D91" w:rsidR="001C6FA4" w:rsidRDefault="008F3295">
          <w:pPr>
            <w:pStyle w:val="Sum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</w:rPr>
            <w:instrText>TOC \o "1-9" \h</w:instrText>
          </w:r>
          <w:r>
            <w:rPr>
              <w:rStyle w:val="Vnculodendice"/>
            </w:rPr>
            <w:fldChar w:fldCharType="separate"/>
          </w:r>
          <w:hyperlink w:anchor="_Toc108721597" w:history="1">
            <w:r w:rsidR="001C6FA4" w:rsidRPr="000E05A0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1C6F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6FA4" w:rsidRPr="000E05A0">
              <w:rPr>
                <w:rStyle w:val="Hyperlink"/>
                <w:rFonts w:ascii="Calibri" w:hAnsi="Calibri" w:cstheme="majorHAnsi"/>
                <w:noProof/>
              </w:rPr>
              <w:t>OBJETIVO</w:t>
            </w:r>
            <w:r w:rsidR="001C6FA4">
              <w:rPr>
                <w:noProof/>
              </w:rPr>
              <w:tab/>
            </w:r>
            <w:r w:rsidR="001C6FA4">
              <w:rPr>
                <w:noProof/>
              </w:rPr>
              <w:fldChar w:fldCharType="begin"/>
            </w:r>
            <w:r w:rsidR="001C6FA4">
              <w:rPr>
                <w:noProof/>
              </w:rPr>
              <w:instrText xml:space="preserve"> PAGEREF _Toc108721597 \h </w:instrText>
            </w:r>
            <w:r w:rsidR="001C6FA4">
              <w:rPr>
                <w:noProof/>
              </w:rPr>
            </w:r>
            <w:r w:rsidR="001C6FA4">
              <w:rPr>
                <w:noProof/>
              </w:rPr>
              <w:fldChar w:fldCharType="separate"/>
            </w:r>
            <w:r w:rsidR="001C6FA4">
              <w:rPr>
                <w:noProof/>
              </w:rPr>
              <w:t>3</w:t>
            </w:r>
            <w:r w:rsidR="001C6FA4">
              <w:rPr>
                <w:noProof/>
              </w:rPr>
              <w:fldChar w:fldCharType="end"/>
            </w:r>
          </w:hyperlink>
        </w:p>
        <w:p w14:paraId="26C1D137" w14:textId="7C2E11AD" w:rsidR="001C6FA4" w:rsidRDefault="00000000">
          <w:pPr>
            <w:pStyle w:val="Sum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21598" w:history="1">
            <w:r w:rsidR="001C6FA4" w:rsidRPr="000E05A0">
              <w:rPr>
                <w:rStyle w:val="Hyperlink"/>
                <w:rFonts w:ascii="Calibri" w:hAnsi="Calibri" w:cstheme="majorHAnsi"/>
                <w:noProof/>
              </w:rPr>
              <w:t>2.</w:t>
            </w:r>
            <w:r w:rsidR="001C6F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6FA4" w:rsidRPr="000E05A0">
              <w:rPr>
                <w:rStyle w:val="Hyperlink"/>
                <w:rFonts w:ascii="Calibri" w:hAnsi="Calibri" w:cstheme="majorHAnsi"/>
                <w:noProof/>
              </w:rPr>
              <w:t>MAPA DE REQUERIMENTO</w:t>
            </w:r>
            <w:r w:rsidR="001C6FA4">
              <w:rPr>
                <w:noProof/>
              </w:rPr>
              <w:tab/>
            </w:r>
            <w:r w:rsidR="001C6FA4">
              <w:rPr>
                <w:noProof/>
              </w:rPr>
              <w:fldChar w:fldCharType="begin"/>
            </w:r>
            <w:r w:rsidR="001C6FA4">
              <w:rPr>
                <w:noProof/>
              </w:rPr>
              <w:instrText xml:space="preserve"> PAGEREF _Toc108721598 \h </w:instrText>
            </w:r>
            <w:r w:rsidR="001C6FA4">
              <w:rPr>
                <w:noProof/>
              </w:rPr>
            </w:r>
            <w:r w:rsidR="001C6FA4">
              <w:rPr>
                <w:noProof/>
              </w:rPr>
              <w:fldChar w:fldCharType="separate"/>
            </w:r>
            <w:r w:rsidR="001C6FA4">
              <w:rPr>
                <w:noProof/>
              </w:rPr>
              <w:t>3</w:t>
            </w:r>
            <w:r w:rsidR="001C6FA4">
              <w:rPr>
                <w:noProof/>
              </w:rPr>
              <w:fldChar w:fldCharType="end"/>
            </w:r>
          </w:hyperlink>
        </w:p>
        <w:p w14:paraId="7483F814" w14:textId="6185C5D3" w:rsidR="001C6FA4" w:rsidRDefault="00000000">
          <w:pPr>
            <w:pStyle w:val="Sum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21599" w:history="1">
            <w:r w:rsidR="001C6FA4" w:rsidRPr="000E05A0">
              <w:rPr>
                <w:rStyle w:val="Hyperlink"/>
                <w:rFonts w:ascii="Calibri" w:hAnsi="Calibri" w:cstheme="majorHAnsi"/>
                <w:noProof/>
              </w:rPr>
              <w:t>3.</w:t>
            </w:r>
            <w:r w:rsidR="001C6F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6FA4" w:rsidRPr="000E05A0">
              <w:rPr>
                <w:rStyle w:val="Hyperlink"/>
                <w:rFonts w:ascii="Calibri" w:hAnsi="Calibri" w:cstheme="majorHAnsi"/>
                <w:noProof/>
              </w:rPr>
              <w:t>PROCESSO ATUAL</w:t>
            </w:r>
            <w:r w:rsidR="001C6FA4">
              <w:rPr>
                <w:noProof/>
              </w:rPr>
              <w:tab/>
            </w:r>
            <w:r w:rsidR="001C6FA4">
              <w:rPr>
                <w:noProof/>
              </w:rPr>
              <w:fldChar w:fldCharType="begin"/>
            </w:r>
            <w:r w:rsidR="001C6FA4">
              <w:rPr>
                <w:noProof/>
              </w:rPr>
              <w:instrText xml:space="preserve"> PAGEREF _Toc108721599 \h </w:instrText>
            </w:r>
            <w:r w:rsidR="001C6FA4">
              <w:rPr>
                <w:noProof/>
              </w:rPr>
            </w:r>
            <w:r w:rsidR="001C6FA4">
              <w:rPr>
                <w:noProof/>
              </w:rPr>
              <w:fldChar w:fldCharType="separate"/>
            </w:r>
            <w:r w:rsidR="001C6FA4">
              <w:rPr>
                <w:noProof/>
              </w:rPr>
              <w:t>4</w:t>
            </w:r>
            <w:r w:rsidR="001C6FA4">
              <w:rPr>
                <w:noProof/>
              </w:rPr>
              <w:fldChar w:fldCharType="end"/>
            </w:r>
          </w:hyperlink>
        </w:p>
        <w:p w14:paraId="05D113F3" w14:textId="0C6F956E" w:rsidR="001C6FA4" w:rsidRDefault="00000000">
          <w:pPr>
            <w:pStyle w:val="Sum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21600" w:history="1">
            <w:r w:rsidR="001C6FA4" w:rsidRPr="000E05A0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1C6F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6FA4" w:rsidRPr="000E05A0">
              <w:rPr>
                <w:rStyle w:val="Hyperlink"/>
                <w:rFonts w:asciiTheme="majorHAnsi" w:hAnsiTheme="majorHAnsi" w:cstheme="majorHAnsi"/>
                <w:noProof/>
              </w:rPr>
              <w:t>PROCESSO PROPOSTO NO SISTEMA ORACLE NETSUITE</w:t>
            </w:r>
            <w:r w:rsidR="001C6FA4">
              <w:rPr>
                <w:noProof/>
              </w:rPr>
              <w:tab/>
            </w:r>
            <w:r w:rsidR="001C6FA4">
              <w:rPr>
                <w:noProof/>
              </w:rPr>
              <w:fldChar w:fldCharType="begin"/>
            </w:r>
            <w:r w:rsidR="001C6FA4">
              <w:rPr>
                <w:noProof/>
              </w:rPr>
              <w:instrText xml:space="preserve"> PAGEREF _Toc108721600 \h </w:instrText>
            </w:r>
            <w:r w:rsidR="001C6FA4">
              <w:rPr>
                <w:noProof/>
              </w:rPr>
            </w:r>
            <w:r w:rsidR="001C6FA4">
              <w:rPr>
                <w:noProof/>
              </w:rPr>
              <w:fldChar w:fldCharType="separate"/>
            </w:r>
            <w:r w:rsidR="001C6FA4">
              <w:rPr>
                <w:noProof/>
              </w:rPr>
              <w:t>6</w:t>
            </w:r>
            <w:r w:rsidR="001C6FA4">
              <w:rPr>
                <w:noProof/>
              </w:rPr>
              <w:fldChar w:fldCharType="end"/>
            </w:r>
          </w:hyperlink>
        </w:p>
        <w:p w14:paraId="23B03BBA" w14:textId="40F70E58" w:rsidR="00DC7D5A" w:rsidRDefault="008F3295">
          <w:pPr>
            <w:pStyle w:val="Sumrio2"/>
            <w:tabs>
              <w:tab w:val="right" w:leader="dot" w:pos="10466"/>
            </w:tabs>
          </w:pPr>
          <w:r>
            <w:rPr>
              <w:rStyle w:val="Vnculodendice"/>
            </w:rPr>
            <w:fldChar w:fldCharType="end"/>
          </w:r>
        </w:p>
        <w:p w14:paraId="3AF02018" w14:textId="77777777" w:rsidR="00DC7D5A" w:rsidRDefault="00000000">
          <w:pPr>
            <w:sectPr w:rsidR="00DC7D5A">
              <w:type w:val="continuous"/>
              <w:pgSz w:w="11906" w:h="16838"/>
              <w:pgMar w:top="1078" w:right="720" w:bottom="720" w:left="720" w:header="1021" w:footer="283" w:gutter="0"/>
              <w:cols w:space="720"/>
              <w:formProt w:val="0"/>
              <w:docGrid w:linePitch="100"/>
            </w:sectPr>
          </w:pPr>
        </w:p>
      </w:sdtContent>
    </w:sdt>
    <w:p w14:paraId="290C042C" w14:textId="77777777" w:rsidR="00DC7D5A" w:rsidRDefault="008F3295">
      <w:pPr>
        <w:pStyle w:val="Subttulo"/>
        <w:ind w:left="0"/>
        <w:rPr>
          <w:rFonts w:asciiTheme="majorHAnsi" w:hAnsiTheme="majorHAnsi" w:cstheme="majorHAnsi"/>
        </w:rPr>
      </w:pPr>
      <w:bookmarkStart w:id="7" w:name="_doglgf4bk0fz"/>
      <w:bookmarkEnd w:id="7"/>
      <w:r>
        <w:br w:type="page"/>
      </w:r>
    </w:p>
    <w:p w14:paraId="4D08E273" w14:textId="0CE3BFE8" w:rsidR="00DC7D5A" w:rsidRDefault="008F3295" w:rsidP="002117D4">
      <w:pPr>
        <w:pStyle w:val="Ttulo1"/>
        <w:numPr>
          <w:ilvl w:val="1"/>
          <w:numId w:val="2"/>
        </w:numPr>
        <w:rPr>
          <w:rFonts w:ascii="Calibri" w:hAnsi="Calibri" w:cstheme="majorHAnsi"/>
        </w:rPr>
      </w:pPr>
      <w:bookmarkStart w:id="8" w:name="_8zy9gozlgss"/>
      <w:bookmarkStart w:id="9" w:name="_Toc108721597"/>
      <w:bookmarkEnd w:id="8"/>
      <w:r>
        <w:rPr>
          <w:rFonts w:ascii="Calibri" w:hAnsi="Calibri" w:cstheme="majorHAnsi"/>
        </w:rPr>
        <w:lastRenderedPageBreak/>
        <w:t>OBJETIVO</w:t>
      </w:r>
      <w:bookmarkEnd w:id="9"/>
    </w:p>
    <w:p w14:paraId="057AFFDC" w14:textId="18AF6814" w:rsidR="00E8358D" w:rsidRDefault="00E8358D" w:rsidP="00E8358D">
      <w:pPr>
        <w:rPr>
          <w:rFonts w:asciiTheme="majorHAnsi" w:hAnsiTheme="majorHAnsi" w:cstheme="majorHAnsi"/>
          <w:sz w:val="22"/>
          <w:szCs w:val="22"/>
        </w:rPr>
      </w:pPr>
      <w:r w:rsidRPr="00044BFC">
        <w:rPr>
          <w:rFonts w:asciiTheme="majorHAnsi" w:hAnsiTheme="majorHAnsi" w:cstheme="majorHAnsi"/>
          <w:sz w:val="22"/>
          <w:szCs w:val="22"/>
        </w:rPr>
        <w:t xml:space="preserve">Apurar os valores recebidos no mês por empreendimento, aplicar a taxa de gestão imobiliária, gerar o pedido de vendas, nota fiscal correspondente, </w:t>
      </w:r>
      <w:r w:rsidR="00044BFC" w:rsidRPr="00044BFC">
        <w:rPr>
          <w:rFonts w:asciiTheme="majorHAnsi" w:hAnsiTheme="majorHAnsi" w:cstheme="majorHAnsi"/>
          <w:sz w:val="22"/>
          <w:szCs w:val="22"/>
        </w:rPr>
        <w:t>título</w:t>
      </w:r>
      <w:r w:rsidRPr="00044BFC">
        <w:rPr>
          <w:rFonts w:asciiTheme="majorHAnsi" w:hAnsiTheme="majorHAnsi" w:cstheme="majorHAnsi"/>
          <w:sz w:val="22"/>
          <w:szCs w:val="22"/>
        </w:rPr>
        <w:t xml:space="preserve"> a receber e contabilização do processo.</w:t>
      </w:r>
    </w:p>
    <w:p w14:paraId="1C388EC0" w14:textId="77777777" w:rsidR="00044BFC" w:rsidRPr="00044BFC" w:rsidRDefault="00044BFC" w:rsidP="00E8358D">
      <w:pPr>
        <w:rPr>
          <w:rFonts w:asciiTheme="majorHAnsi" w:hAnsiTheme="majorHAnsi" w:cstheme="majorHAnsi"/>
          <w:sz w:val="22"/>
          <w:szCs w:val="22"/>
        </w:rPr>
      </w:pPr>
    </w:p>
    <w:p w14:paraId="1CB99E40" w14:textId="7A1BCE55" w:rsidR="00BB54B1" w:rsidRDefault="00E27BD2" w:rsidP="00E85749">
      <w:pPr>
        <w:pStyle w:val="Ttulo1"/>
        <w:numPr>
          <w:ilvl w:val="1"/>
          <w:numId w:val="2"/>
        </w:numPr>
        <w:ind w:left="360" w:firstLine="0"/>
        <w:rPr>
          <w:rFonts w:ascii="Calibri" w:hAnsi="Calibri" w:cstheme="majorHAnsi"/>
        </w:rPr>
      </w:pPr>
      <w:bookmarkStart w:id="10" w:name="_Toc108721598"/>
      <w:r w:rsidRPr="00BB54B1">
        <w:rPr>
          <w:rFonts w:ascii="Calibri" w:hAnsi="Calibri" w:cstheme="majorHAnsi"/>
        </w:rPr>
        <w:t>MAPA DE REQUERIMENTO</w:t>
      </w:r>
      <w:bookmarkEnd w:id="10"/>
      <w:r w:rsidR="000E7FB7" w:rsidRPr="00BB54B1">
        <w:rPr>
          <w:rFonts w:ascii="Calibri" w:hAnsi="Calibri" w:cstheme="majorHAnsi"/>
        </w:rPr>
        <w:t xml:space="preserve">  </w:t>
      </w:r>
    </w:p>
    <w:p w14:paraId="2357DB3A" w14:textId="6D579FD1" w:rsidR="003A4D08" w:rsidRPr="00E8358D" w:rsidRDefault="003A4D08" w:rsidP="00E8358D">
      <w:pPr>
        <w:rPr>
          <w:rFonts w:asciiTheme="majorHAnsi" w:hAnsiTheme="majorHAnsi" w:cstheme="majorHAnsi"/>
          <w:sz w:val="22"/>
          <w:szCs w:val="22"/>
        </w:rPr>
      </w:pPr>
      <w:r w:rsidRPr="00E8358D">
        <w:rPr>
          <w:rFonts w:asciiTheme="majorHAnsi" w:hAnsiTheme="majorHAnsi" w:cstheme="majorHAnsi"/>
          <w:sz w:val="22"/>
          <w:szCs w:val="22"/>
        </w:rPr>
        <w:t xml:space="preserve">Criação de Ordem de Venda automática a partir da apuração dos percentuais </w:t>
      </w:r>
      <w:r w:rsidR="00966685" w:rsidRPr="00E8358D">
        <w:rPr>
          <w:rFonts w:asciiTheme="majorHAnsi" w:hAnsiTheme="majorHAnsi" w:cstheme="majorHAnsi"/>
          <w:sz w:val="22"/>
          <w:szCs w:val="22"/>
        </w:rPr>
        <w:t>pré-definidos</w:t>
      </w:r>
      <w:r w:rsidRPr="00E8358D">
        <w:rPr>
          <w:rFonts w:asciiTheme="majorHAnsi" w:hAnsiTheme="majorHAnsi" w:cstheme="majorHAnsi"/>
          <w:sz w:val="22"/>
          <w:szCs w:val="22"/>
        </w:rPr>
        <w:t>.</w:t>
      </w:r>
    </w:p>
    <w:p w14:paraId="47D52314" w14:textId="240F4981" w:rsidR="003A4D08" w:rsidRDefault="003A4D08" w:rsidP="003A4D08">
      <w:pPr>
        <w:rPr>
          <w:rFonts w:asciiTheme="majorHAnsi" w:hAnsiTheme="majorHAnsi" w:cstheme="majorHAnsi"/>
          <w:sz w:val="22"/>
          <w:szCs w:val="22"/>
        </w:rPr>
      </w:pPr>
      <w:r w:rsidRPr="003A4D08">
        <w:rPr>
          <w:rFonts w:asciiTheme="majorHAnsi" w:hAnsiTheme="majorHAnsi" w:cstheme="majorHAnsi"/>
          <w:sz w:val="22"/>
          <w:szCs w:val="22"/>
        </w:rPr>
        <w:t>Criação da Ordem de Venda como etapa do processo de Faturamento, que inicia com a apuração e termina com o faturamento, tudo de forma automática e contínua.</w:t>
      </w:r>
    </w:p>
    <w:p w14:paraId="40790AE9" w14:textId="77777777" w:rsidR="003A4D08" w:rsidRDefault="003A4D08" w:rsidP="003A4D08">
      <w:pPr>
        <w:rPr>
          <w:rFonts w:asciiTheme="majorHAnsi" w:hAnsiTheme="majorHAnsi" w:cstheme="majorHAnsi"/>
          <w:sz w:val="22"/>
          <w:szCs w:val="22"/>
        </w:rPr>
      </w:pPr>
    </w:p>
    <w:p w14:paraId="15C3635B" w14:textId="25A521FD" w:rsidR="00DC7D5A" w:rsidRDefault="001A0323" w:rsidP="002117D4">
      <w:pPr>
        <w:pStyle w:val="Ttulo1"/>
        <w:numPr>
          <w:ilvl w:val="1"/>
          <w:numId w:val="2"/>
        </w:numPr>
        <w:rPr>
          <w:rFonts w:ascii="Calibri" w:hAnsi="Calibri" w:cstheme="majorHAnsi"/>
        </w:rPr>
      </w:pPr>
      <w:bookmarkStart w:id="11" w:name="_kp72l4eg281k"/>
      <w:bookmarkStart w:id="12" w:name="_f1wniyt9mnuj"/>
      <w:bookmarkStart w:id="13" w:name="_Toc108721599"/>
      <w:bookmarkEnd w:id="11"/>
      <w:bookmarkEnd w:id="12"/>
      <w:r w:rsidRPr="006D2690">
        <w:rPr>
          <w:rFonts w:ascii="Calibri" w:hAnsi="Calibri" w:cstheme="majorHAnsi"/>
        </w:rPr>
        <w:t>PROCESSO ATUAL</w:t>
      </w:r>
      <w:bookmarkEnd w:id="13"/>
    </w:p>
    <w:p w14:paraId="1965BBE5" w14:textId="77777777" w:rsidR="0019199B" w:rsidRPr="0019199B" w:rsidRDefault="0019199B" w:rsidP="0019199B">
      <w:pPr>
        <w:pStyle w:val="PargrafodaLista"/>
        <w:ind w:left="360" w:firstLine="206"/>
        <w:rPr>
          <w:rFonts w:asciiTheme="majorHAnsi" w:hAnsiTheme="majorHAnsi" w:cstheme="majorHAnsi"/>
          <w:sz w:val="22"/>
          <w:szCs w:val="22"/>
        </w:rPr>
      </w:pPr>
      <w:r w:rsidRPr="0019199B">
        <w:rPr>
          <w:rFonts w:asciiTheme="majorHAnsi" w:hAnsiTheme="majorHAnsi" w:cstheme="majorHAnsi"/>
          <w:sz w:val="22"/>
          <w:szCs w:val="22"/>
        </w:rPr>
        <w:t xml:space="preserve">A gestão imobiliária nasce a partir de serviços prestados a empreendimento com sócios. </w:t>
      </w:r>
    </w:p>
    <w:p w14:paraId="7B0788EC" w14:textId="77777777" w:rsidR="0019199B" w:rsidRDefault="0019199B" w:rsidP="001C6FA4">
      <w:pPr>
        <w:rPr>
          <w:rFonts w:asciiTheme="majorHAnsi" w:hAnsiTheme="majorHAnsi" w:cstheme="majorHAnsi"/>
          <w:sz w:val="22"/>
          <w:szCs w:val="22"/>
        </w:rPr>
      </w:pPr>
    </w:p>
    <w:p w14:paraId="2236EBE5" w14:textId="3088613F" w:rsidR="003B0053" w:rsidRPr="001C6FA4" w:rsidRDefault="003B0053" w:rsidP="001C6FA4">
      <w:pPr>
        <w:rPr>
          <w:rFonts w:asciiTheme="majorHAnsi" w:hAnsiTheme="majorHAnsi" w:cstheme="majorHAnsi"/>
          <w:sz w:val="22"/>
          <w:szCs w:val="22"/>
        </w:rPr>
      </w:pPr>
      <w:r w:rsidRPr="001C6FA4">
        <w:rPr>
          <w:rFonts w:asciiTheme="majorHAnsi" w:hAnsiTheme="majorHAnsi" w:cstheme="majorHAnsi"/>
          <w:sz w:val="22"/>
          <w:szCs w:val="22"/>
        </w:rPr>
        <w:t>O formato de faturamento para Gestão Imobiliária é utilizado para determinar o valor a ser cobrado pela Gafisa (Matriz) de cada empreendimento, de acordo com percentual pré-determinado referente a prestação do serviço de gestão administrativa executado</w:t>
      </w:r>
      <w:r w:rsidR="0057198A" w:rsidRPr="001C6FA4">
        <w:rPr>
          <w:rFonts w:asciiTheme="majorHAnsi" w:hAnsiTheme="majorHAnsi" w:cstheme="majorHAnsi"/>
          <w:sz w:val="22"/>
          <w:szCs w:val="22"/>
        </w:rPr>
        <w:t>.</w:t>
      </w:r>
    </w:p>
    <w:p w14:paraId="08F60759" w14:textId="2C4386C7" w:rsidR="0057198A" w:rsidRPr="001C6FA4" w:rsidRDefault="0057198A" w:rsidP="001C6FA4">
      <w:pPr>
        <w:rPr>
          <w:rFonts w:asciiTheme="majorHAnsi" w:hAnsiTheme="majorHAnsi" w:cstheme="majorHAnsi"/>
          <w:sz w:val="22"/>
          <w:szCs w:val="22"/>
        </w:rPr>
      </w:pPr>
    </w:p>
    <w:p w14:paraId="5597ECC1" w14:textId="0473CC31" w:rsidR="0019199B" w:rsidRPr="00580FC6" w:rsidRDefault="0019199B" w:rsidP="00580FC6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>Executa</w:t>
      </w:r>
      <w:r w:rsidR="00580FC6" w:rsidRPr="00580FC6">
        <w:rPr>
          <w:rFonts w:asciiTheme="majorHAnsi" w:hAnsiTheme="majorHAnsi" w:cstheme="majorHAnsi"/>
          <w:sz w:val="22"/>
          <w:szCs w:val="22"/>
        </w:rPr>
        <w:t>-se</w:t>
      </w:r>
      <w:r w:rsidRPr="00580FC6">
        <w:rPr>
          <w:rFonts w:asciiTheme="majorHAnsi" w:hAnsiTheme="majorHAnsi" w:cstheme="majorHAnsi"/>
          <w:sz w:val="22"/>
          <w:szCs w:val="22"/>
        </w:rPr>
        <w:t xml:space="preserve"> uma rotina por empreendimento, traz toda carteira de recebíveis (aberto/pago) do empreendimento.</w:t>
      </w:r>
    </w:p>
    <w:p w14:paraId="2472FD04" w14:textId="77777777" w:rsidR="0019199B" w:rsidRPr="00580FC6" w:rsidRDefault="0019199B" w:rsidP="00580FC6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>Filtrar todos os pagamentos contábeis, ou seja, tudo que o cliente pagou no mês.</w:t>
      </w:r>
    </w:p>
    <w:p w14:paraId="4E07E070" w14:textId="77777777" w:rsidR="0019199B" w:rsidRDefault="0019199B" w:rsidP="00580FC6">
      <w:pPr>
        <w:ind w:left="772" w:firstLine="15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Este processo é gerado após fechamento contábil.</w:t>
      </w:r>
    </w:p>
    <w:p w14:paraId="119F7E49" w14:textId="77777777" w:rsidR="00887E1D" w:rsidRPr="00580FC6" w:rsidRDefault="00887E1D" w:rsidP="00580FC6">
      <w:pPr>
        <w:pStyle w:val="PargrafodaLista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>Identifica o valor total pago no mês e aplica a taxa acordada em contrato. Está taxa é única por empreendimento).</w:t>
      </w:r>
    </w:p>
    <w:p w14:paraId="0E9F9D47" w14:textId="156B451B" w:rsidR="00887E1D" w:rsidRPr="00580FC6" w:rsidRDefault="00887E1D" w:rsidP="001C6F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889D845" w14:textId="1BB08DA0" w:rsidR="00580FC6" w:rsidRDefault="00580FC6" w:rsidP="00580FC6">
      <w:pPr>
        <w:spacing w:line="360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1C6FA4">
        <w:rPr>
          <w:rFonts w:asciiTheme="majorHAnsi" w:hAnsiTheme="majorHAnsi" w:cstheme="majorHAnsi"/>
          <w:b/>
          <w:bCs/>
          <w:sz w:val="22"/>
          <w:szCs w:val="22"/>
        </w:rPr>
        <w:t>Exemplo:</w:t>
      </w:r>
    </w:p>
    <w:p w14:paraId="7B3A8A55" w14:textId="77777777" w:rsidR="00580FC6" w:rsidRPr="00580FC6" w:rsidRDefault="00580FC6" w:rsidP="00580FC6">
      <w:pPr>
        <w:ind w:firstLine="360"/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 xml:space="preserve">Prestador: </w:t>
      </w:r>
      <w:r w:rsidRPr="00B56667">
        <w:rPr>
          <w:rFonts w:asciiTheme="majorHAnsi" w:hAnsiTheme="majorHAnsi" w:cstheme="majorHAnsi"/>
          <w:b/>
          <w:bCs/>
          <w:sz w:val="22"/>
          <w:szCs w:val="22"/>
        </w:rPr>
        <w:t>Gafisa S/A</w:t>
      </w:r>
      <w:r w:rsidRPr="00580FC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FD9D2B9" w14:textId="77777777" w:rsidR="00580FC6" w:rsidRPr="00580FC6" w:rsidRDefault="00580FC6" w:rsidP="00580FC6">
      <w:pPr>
        <w:ind w:firstLine="360"/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 xml:space="preserve">Tomador: </w:t>
      </w:r>
      <w:r w:rsidRPr="00B56667">
        <w:rPr>
          <w:rFonts w:asciiTheme="majorHAnsi" w:hAnsiTheme="majorHAnsi" w:cstheme="majorHAnsi"/>
          <w:b/>
          <w:bCs/>
          <w:sz w:val="22"/>
          <w:szCs w:val="22"/>
        </w:rPr>
        <w:t>SPE (Empreendimento/Obra com CNPJ específico).</w:t>
      </w:r>
      <w:r w:rsidRPr="00580FC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275AFCA" w14:textId="5DFA1A45" w:rsidR="00580FC6" w:rsidRPr="00580FC6" w:rsidRDefault="00580FC6" w:rsidP="00580FC6">
      <w:pPr>
        <w:ind w:firstLine="360"/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 xml:space="preserve">Recebíveis SPE (mês/ano) 08/2022 = </w:t>
      </w:r>
      <w:r w:rsidRPr="00B56667">
        <w:rPr>
          <w:rFonts w:asciiTheme="majorHAnsi" w:hAnsiTheme="majorHAnsi" w:cstheme="majorHAnsi"/>
          <w:b/>
          <w:bCs/>
          <w:sz w:val="22"/>
          <w:szCs w:val="22"/>
        </w:rPr>
        <w:t>R$ 5.000.000,00</w:t>
      </w:r>
      <w:r w:rsidRPr="00580FC6">
        <w:rPr>
          <w:rFonts w:asciiTheme="majorHAnsi" w:hAnsiTheme="majorHAnsi" w:cstheme="majorHAnsi"/>
          <w:sz w:val="22"/>
          <w:szCs w:val="22"/>
        </w:rPr>
        <w:t xml:space="preserve"> </w:t>
      </w:r>
      <w:r w:rsidR="00B56667">
        <w:rPr>
          <w:rFonts w:asciiTheme="majorHAnsi" w:hAnsiTheme="majorHAnsi" w:cstheme="majorHAnsi"/>
          <w:sz w:val="22"/>
          <w:szCs w:val="22"/>
        </w:rPr>
        <w:t>(Total da carteira paga no mês)</w:t>
      </w:r>
    </w:p>
    <w:p w14:paraId="67E5B524" w14:textId="77777777" w:rsidR="00580FC6" w:rsidRPr="00B56667" w:rsidRDefault="00580FC6" w:rsidP="00580FC6">
      <w:pPr>
        <w:ind w:firstLine="360"/>
        <w:rPr>
          <w:rFonts w:asciiTheme="majorHAnsi" w:hAnsiTheme="majorHAnsi" w:cstheme="majorHAnsi"/>
          <w:b/>
          <w:bCs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 xml:space="preserve">Taxa/Percentual Gafisa (ref. Gestão Imobiliária) = </w:t>
      </w:r>
      <w:r w:rsidRPr="00B56667">
        <w:rPr>
          <w:rFonts w:asciiTheme="majorHAnsi" w:hAnsiTheme="majorHAnsi" w:cstheme="majorHAnsi"/>
          <w:b/>
          <w:bCs/>
          <w:sz w:val="22"/>
          <w:szCs w:val="22"/>
        </w:rPr>
        <w:t xml:space="preserve">2,5% </w:t>
      </w:r>
    </w:p>
    <w:p w14:paraId="70A22C49" w14:textId="566309D4" w:rsidR="00580FC6" w:rsidRDefault="00580FC6" w:rsidP="00580FC6">
      <w:pPr>
        <w:ind w:left="926"/>
        <w:rPr>
          <w:rFonts w:asciiTheme="majorHAnsi" w:hAnsiTheme="majorHAnsi" w:cstheme="majorHAnsi"/>
          <w:sz w:val="22"/>
          <w:szCs w:val="22"/>
        </w:rPr>
      </w:pPr>
      <w:r w:rsidRPr="001C6FA4">
        <w:rPr>
          <w:rFonts w:asciiTheme="majorHAnsi" w:hAnsiTheme="majorHAnsi" w:cstheme="majorHAnsi"/>
          <w:sz w:val="22"/>
          <w:szCs w:val="22"/>
        </w:rPr>
        <w:t xml:space="preserve">Valor do pedido Vendas = Recebíveis (5.000.000,00) x Taxa Gestão Imobiliária (2,5%) = </w:t>
      </w:r>
      <w:r w:rsidRPr="00B56667">
        <w:rPr>
          <w:rFonts w:asciiTheme="majorHAnsi" w:hAnsiTheme="majorHAnsi" w:cstheme="majorHAnsi"/>
          <w:b/>
          <w:bCs/>
          <w:sz w:val="22"/>
          <w:szCs w:val="22"/>
        </w:rPr>
        <w:t>R$ 125.000,00</w:t>
      </w:r>
      <w:r w:rsidR="00B56667">
        <w:rPr>
          <w:rFonts w:asciiTheme="majorHAnsi" w:hAnsiTheme="majorHAnsi" w:cstheme="majorHAnsi"/>
          <w:sz w:val="22"/>
          <w:szCs w:val="22"/>
        </w:rPr>
        <w:t xml:space="preserve"> (valor a faturar para SPE)</w:t>
      </w:r>
    </w:p>
    <w:p w14:paraId="516E598C" w14:textId="116E3038" w:rsidR="00887E1D" w:rsidRDefault="00887E1D" w:rsidP="001C6FA4">
      <w:pPr>
        <w:rPr>
          <w:rFonts w:asciiTheme="majorHAnsi" w:hAnsiTheme="majorHAnsi" w:cstheme="majorHAnsi"/>
          <w:sz w:val="22"/>
          <w:szCs w:val="22"/>
        </w:rPr>
      </w:pPr>
    </w:p>
    <w:p w14:paraId="4B3C9E73" w14:textId="5EB09D53" w:rsidR="00887E1D" w:rsidRPr="00580FC6" w:rsidRDefault="00887E1D" w:rsidP="00580FC6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>Gerar um pedido de vendas para SPE na empresa Gafisa S/A.</w:t>
      </w:r>
    </w:p>
    <w:p w14:paraId="60786BED" w14:textId="1A7E0F20" w:rsidR="00887E1D" w:rsidRPr="00580FC6" w:rsidRDefault="00887E1D" w:rsidP="00580FC6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>Não precisa gerar boleto.</w:t>
      </w:r>
    </w:p>
    <w:p w14:paraId="7116EC41" w14:textId="2F4D81A0" w:rsidR="00887E1D" w:rsidRDefault="00887E1D" w:rsidP="00580FC6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580FC6">
        <w:rPr>
          <w:rFonts w:asciiTheme="majorHAnsi" w:hAnsiTheme="majorHAnsi" w:cstheme="majorHAnsi"/>
          <w:sz w:val="22"/>
          <w:szCs w:val="22"/>
        </w:rPr>
        <w:t>Gera</w:t>
      </w:r>
      <w:r w:rsidR="00B56667">
        <w:rPr>
          <w:rFonts w:asciiTheme="majorHAnsi" w:hAnsiTheme="majorHAnsi" w:cstheme="majorHAnsi"/>
          <w:sz w:val="22"/>
          <w:szCs w:val="22"/>
        </w:rPr>
        <w:t>r</w:t>
      </w:r>
      <w:r w:rsidRPr="00580FC6">
        <w:rPr>
          <w:rFonts w:asciiTheme="majorHAnsi" w:hAnsiTheme="majorHAnsi" w:cstheme="majorHAnsi"/>
          <w:sz w:val="22"/>
          <w:szCs w:val="22"/>
        </w:rPr>
        <w:t xml:space="preserve"> a contabilização.</w:t>
      </w:r>
    </w:p>
    <w:p w14:paraId="4B72B0BD" w14:textId="77777777" w:rsidR="00E8358D" w:rsidRPr="00E8358D" w:rsidRDefault="00E8358D" w:rsidP="00E8358D">
      <w:pPr>
        <w:rPr>
          <w:rFonts w:asciiTheme="majorHAnsi" w:hAnsiTheme="majorHAnsi" w:cstheme="majorHAnsi"/>
          <w:sz w:val="22"/>
          <w:szCs w:val="22"/>
        </w:rPr>
      </w:pPr>
    </w:p>
    <w:p w14:paraId="456B6535" w14:textId="474D54DB" w:rsidR="00D23BA0" w:rsidRDefault="00D23BA0" w:rsidP="00D23BA0">
      <w:pPr>
        <w:pStyle w:val="Ttulo1"/>
        <w:numPr>
          <w:ilvl w:val="1"/>
          <w:numId w:val="2"/>
        </w:numPr>
        <w:rPr>
          <w:rFonts w:asciiTheme="majorHAnsi" w:hAnsiTheme="majorHAnsi" w:cstheme="majorHAnsi"/>
        </w:rPr>
      </w:pPr>
      <w:bookmarkStart w:id="14" w:name="_Toc108721600"/>
      <w:r w:rsidRPr="00752795">
        <w:rPr>
          <w:rFonts w:asciiTheme="majorHAnsi" w:hAnsiTheme="majorHAnsi" w:cstheme="majorHAnsi"/>
        </w:rPr>
        <w:lastRenderedPageBreak/>
        <w:t xml:space="preserve">PROCESSO </w:t>
      </w:r>
      <w:r w:rsidR="005342BD">
        <w:rPr>
          <w:rFonts w:asciiTheme="majorHAnsi" w:hAnsiTheme="majorHAnsi" w:cstheme="majorHAnsi"/>
        </w:rPr>
        <w:t xml:space="preserve">PROPOSTO </w:t>
      </w:r>
      <w:r w:rsidRPr="00752795">
        <w:rPr>
          <w:rFonts w:asciiTheme="majorHAnsi" w:hAnsiTheme="majorHAnsi" w:cstheme="majorHAnsi"/>
        </w:rPr>
        <w:t xml:space="preserve">NO SISTEMA </w:t>
      </w:r>
      <w:bookmarkEnd w:id="14"/>
    </w:p>
    <w:p w14:paraId="4E3ADD6D" w14:textId="434D8480" w:rsidR="00D23BA0" w:rsidRDefault="00D23BA0" w:rsidP="00B507AE"/>
    <w:p w14:paraId="210548E8" w14:textId="17A4A17E" w:rsidR="007F47B0" w:rsidRPr="001C6FA4" w:rsidRDefault="00044BFC" w:rsidP="00B507A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No sistema </w:t>
      </w:r>
      <w:proofErr w:type="spellStart"/>
      <w:r>
        <w:rPr>
          <w:rFonts w:asciiTheme="majorHAnsi" w:hAnsiTheme="majorHAnsi" w:cstheme="majorHAnsi"/>
          <w:sz w:val="22"/>
          <w:szCs w:val="22"/>
        </w:rPr>
        <w:t>Netsuite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contemplará as rotinas: </w:t>
      </w:r>
    </w:p>
    <w:p w14:paraId="239A636F" w14:textId="77777777" w:rsidR="007F47B0" w:rsidRPr="001C6FA4" w:rsidRDefault="007F47B0" w:rsidP="00B507AE">
      <w:pPr>
        <w:rPr>
          <w:rFonts w:asciiTheme="majorHAnsi" w:hAnsiTheme="majorHAnsi" w:cstheme="majorHAnsi"/>
          <w:sz w:val="22"/>
          <w:szCs w:val="22"/>
        </w:rPr>
      </w:pPr>
    </w:p>
    <w:p w14:paraId="7A916C59" w14:textId="217E962D" w:rsidR="00C53F77" w:rsidRDefault="007F47B0" w:rsidP="00044BFC">
      <w:pPr>
        <w:pStyle w:val="PargrafodaLista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1C6FA4">
        <w:rPr>
          <w:rFonts w:asciiTheme="majorHAnsi" w:hAnsiTheme="majorHAnsi" w:cstheme="majorHAnsi"/>
          <w:sz w:val="22"/>
          <w:szCs w:val="22"/>
        </w:rPr>
        <w:t>U</w:t>
      </w:r>
      <w:r w:rsidR="00C53F77" w:rsidRPr="001C6FA4">
        <w:rPr>
          <w:rFonts w:asciiTheme="majorHAnsi" w:hAnsiTheme="majorHAnsi" w:cstheme="majorHAnsi"/>
          <w:sz w:val="22"/>
          <w:szCs w:val="22"/>
        </w:rPr>
        <w:t xml:space="preserve">m desenvolvimento </w:t>
      </w:r>
      <w:r w:rsidR="005342BD" w:rsidRPr="001C6FA4">
        <w:rPr>
          <w:rFonts w:asciiTheme="majorHAnsi" w:hAnsiTheme="majorHAnsi" w:cstheme="majorHAnsi"/>
          <w:sz w:val="22"/>
          <w:szCs w:val="22"/>
        </w:rPr>
        <w:t>que</w:t>
      </w:r>
      <w:r w:rsidR="00C53F77" w:rsidRPr="001C6FA4">
        <w:rPr>
          <w:rFonts w:asciiTheme="majorHAnsi" w:hAnsiTheme="majorHAnsi" w:cstheme="majorHAnsi"/>
          <w:sz w:val="22"/>
          <w:szCs w:val="22"/>
        </w:rPr>
        <w:t xml:space="preserve"> deverá consistir na geração do pedido de venda de forma automática a partir da apuração dos valores de receita </w:t>
      </w:r>
      <w:r w:rsidR="00AE0C3A">
        <w:rPr>
          <w:rFonts w:asciiTheme="majorHAnsi" w:hAnsiTheme="majorHAnsi" w:cstheme="majorHAnsi"/>
          <w:sz w:val="22"/>
          <w:szCs w:val="22"/>
        </w:rPr>
        <w:t xml:space="preserve">(títulos recebidos e contabilizados no período) </w:t>
      </w:r>
      <w:r w:rsidR="00C53F77" w:rsidRPr="001C6FA4">
        <w:rPr>
          <w:rFonts w:asciiTheme="majorHAnsi" w:hAnsiTheme="majorHAnsi" w:cstheme="majorHAnsi"/>
          <w:sz w:val="22"/>
          <w:szCs w:val="22"/>
        </w:rPr>
        <w:t xml:space="preserve">e </w:t>
      </w:r>
      <w:r w:rsidR="0028159E">
        <w:rPr>
          <w:rFonts w:asciiTheme="majorHAnsi" w:hAnsiTheme="majorHAnsi" w:cstheme="majorHAnsi"/>
          <w:sz w:val="22"/>
          <w:szCs w:val="22"/>
        </w:rPr>
        <w:t xml:space="preserve">aplicação do </w:t>
      </w:r>
      <w:proofErr w:type="gramStart"/>
      <w:r w:rsidR="0028159E">
        <w:rPr>
          <w:rFonts w:asciiTheme="majorHAnsi" w:hAnsiTheme="majorHAnsi" w:cstheme="majorHAnsi"/>
          <w:sz w:val="22"/>
          <w:szCs w:val="22"/>
        </w:rPr>
        <w:t xml:space="preserve">%  </w:t>
      </w:r>
      <w:r w:rsidR="00C53F77" w:rsidRPr="001C6FA4">
        <w:rPr>
          <w:rFonts w:asciiTheme="majorHAnsi" w:hAnsiTheme="majorHAnsi" w:cstheme="majorHAnsi"/>
          <w:sz w:val="22"/>
          <w:szCs w:val="22"/>
        </w:rPr>
        <w:t>específico</w:t>
      </w:r>
      <w:proofErr w:type="gramEnd"/>
      <w:r w:rsidR="0028159E">
        <w:rPr>
          <w:rFonts w:asciiTheme="majorHAnsi" w:hAnsiTheme="majorHAnsi" w:cstheme="majorHAnsi"/>
          <w:sz w:val="22"/>
          <w:szCs w:val="22"/>
        </w:rPr>
        <w:t>.</w:t>
      </w:r>
    </w:p>
    <w:p w14:paraId="520F89F6" w14:textId="4335523B" w:rsidR="00130474" w:rsidRDefault="00130474" w:rsidP="00130474">
      <w:pPr>
        <w:rPr>
          <w:rFonts w:asciiTheme="majorHAnsi" w:hAnsiTheme="majorHAnsi" w:cstheme="majorHAnsi"/>
          <w:sz w:val="22"/>
          <w:szCs w:val="22"/>
        </w:rPr>
      </w:pPr>
    </w:p>
    <w:p w14:paraId="6FA083BD" w14:textId="0FC193D4" w:rsidR="00130474" w:rsidRDefault="00130474" w:rsidP="0013047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2DFFA85" wp14:editId="55C0280C">
            <wp:extent cx="6063049" cy="244931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75" cy="24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EBEF" w14:textId="16B20AB9" w:rsidR="00060247" w:rsidRDefault="00060247" w:rsidP="00130474">
      <w:pPr>
        <w:rPr>
          <w:rFonts w:asciiTheme="majorHAnsi" w:hAnsiTheme="majorHAnsi" w:cstheme="majorHAnsi"/>
          <w:sz w:val="22"/>
          <w:szCs w:val="22"/>
        </w:rPr>
      </w:pPr>
    </w:p>
    <w:p w14:paraId="47521DD1" w14:textId="2F432FAA" w:rsidR="00060247" w:rsidRDefault="00060247" w:rsidP="00130474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3F8862DA" wp14:editId="38B2D81C">
            <wp:extent cx="6077956" cy="1903644"/>
            <wp:effectExtent l="0" t="0" r="0" b="190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672" cy="19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D531" w14:textId="77777777" w:rsidR="00060247" w:rsidRPr="00130474" w:rsidRDefault="00060247" w:rsidP="00130474">
      <w:pPr>
        <w:rPr>
          <w:rFonts w:asciiTheme="majorHAnsi" w:hAnsiTheme="majorHAnsi" w:cstheme="majorHAnsi"/>
          <w:sz w:val="22"/>
          <w:szCs w:val="22"/>
        </w:rPr>
      </w:pPr>
    </w:p>
    <w:p w14:paraId="0DD33867" w14:textId="0143BBE1" w:rsidR="00C53F77" w:rsidRPr="001C6FA4" w:rsidRDefault="00C53F77" w:rsidP="00B507AE">
      <w:pPr>
        <w:rPr>
          <w:rFonts w:asciiTheme="majorHAnsi" w:hAnsiTheme="majorHAnsi" w:cstheme="majorHAnsi"/>
          <w:sz w:val="22"/>
          <w:szCs w:val="22"/>
        </w:rPr>
      </w:pPr>
    </w:p>
    <w:p w14:paraId="1322DD80" w14:textId="754AAEBE" w:rsidR="00C53F77" w:rsidRDefault="00D758E1" w:rsidP="00044BFC">
      <w:pPr>
        <w:pStyle w:val="PargrafodaLista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1C6FA4">
        <w:rPr>
          <w:rFonts w:asciiTheme="majorHAnsi" w:hAnsiTheme="majorHAnsi" w:cstheme="majorHAnsi"/>
          <w:sz w:val="22"/>
          <w:szCs w:val="22"/>
        </w:rPr>
        <w:t xml:space="preserve">No sistema </w:t>
      </w:r>
      <w:r w:rsidR="00C53F77" w:rsidRPr="001C6FA4">
        <w:rPr>
          <w:rFonts w:asciiTheme="majorHAnsi" w:hAnsiTheme="majorHAnsi" w:cstheme="majorHAnsi"/>
          <w:sz w:val="22"/>
          <w:szCs w:val="22"/>
        </w:rPr>
        <w:t>deverá permitir a criação de pedido de venda em formato manual seguindo funcionalidade standard para o NetSuite.</w:t>
      </w:r>
    </w:p>
    <w:p w14:paraId="4D1E94ED" w14:textId="21DFCEB3" w:rsidR="00130474" w:rsidRDefault="00130474" w:rsidP="00130474">
      <w:pPr>
        <w:rPr>
          <w:rFonts w:asciiTheme="majorHAnsi" w:hAnsiTheme="majorHAnsi" w:cstheme="majorHAnsi"/>
          <w:sz w:val="22"/>
          <w:szCs w:val="22"/>
        </w:rPr>
      </w:pPr>
    </w:p>
    <w:p w14:paraId="22095B28" w14:textId="6973B71B" w:rsidR="00130474" w:rsidRPr="00130474" w:rsidRDefault="00130474" w:rsidP="00130474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446CA4" wp14:editId="3B57C020">
            <wp:extent cx="6087762" cy="1702549"/>
            <wp:effectExtent l="0" t="0" r="8255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194" cy="17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502B" w14:textId="77777777" w:rsidR="002F09F9" w:rsidRPr="001C6FA4" w:rsidRDefault="002F09F9" w:rsidP="002F09F9">
      <w:pPr>
        <w:pStyle w:val="PargrafodaLista"/>
        <w:rPr>
          <w:rFonts w:asciiTheme="majorHAnsi" w:hAnsiTheme="majorHAnsi" w:cstheme="majorHAnsi"/>
          <w:sz w:val="22"/>
          <w:szCs w:val="22"/>
        </w:rPr>
      </w:pPr>
    </w:p>
    <w:p w14:paraId="2D4F26BF" w14:textId="02B7E865" w:rsidR="00F42C1A" w:rsidRPr="001C6FA4" w:rsidRDefault="002F09F9" w:rsidP="00044BFC">
      <w:pPr>
        <w:pStyle w:val="PargrafodaLista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1C6FA4">
        <w:rPr>
          <w:rFonts w:asciiTheme="majorHAnsi" w:hAnsiTheme="majorHAnsi" w:cstheme="majorHAnsi"/>
          <w:sz w:val="22"/>
          <w:szCs w:val="22"/>
        </w:rPr>
        <w:t>D</w:t>
      </w:r>
      <w:r w:rsidR="00C53F77" w:rsidRPr="001C6FA4">
        <w:rPr>
          <w:rFonts w:asciiTheme="majorHAnsi" w:hAnsiTheme="majorHAnsi" w:cstheme="majorHAnsi"/>
          <w:sz w:val="22"/>
          <w:szCs w:val="22"/>
        </w:rPr>
        <w:t xml:space="preserve">ocumentos fiscais </w:t>
      </w:r>
      <w:r w:rsidRPr="001C6FA4">
        <w:rPr>
          <w:rFonts w:asciiTheme="majorHAnsi" w:hAnsiTheme="majorHAnsi" w:cstheme="majorHAnsi"/>
          <w:sz w:val="22"/>
          <w:szCs w:val="22"/>
        </w:rPr>
        <w:t>gerando</w:t>
      </w:r>
      <w:r w:rsidR="00C53F77" w:rsidRPr="001C6FA4">
        <w:rPr>
          <w:rFonts w:asciiTheme="majorHAnsi" w:hAnsiTheme="majorHAnsi" w:cstheme="majorHAnsi"/>
          <w:sz w:val="22"/>
          <w:szCs w:val="22"/>
        </w:rPr>
        <w:t xml:space="preserve"> Nota Fiscal de Serviço Eletrônica. </w:t>
      </w:r>
    </w:p>
    <w:p w14:paraId="7D3E0E84" w14:textId="77777777" w:rsidR="00F42C1A" w:rsidRDefault="00F42C1A" w:rsidP="00B507AE"/>
    <w:p w14:paraId="2AE73C2D" w14:textId="1E8DAD68" w:rsidR="003B0053" w:rsidRDefault="00C850D7" w:rsidP="00B507AE">
      <w:r>
        <w:rPr>
          <w:noProof/>
        </w:rPr>
        <w:drawing>
          <wp:inline distT="0" distB="0" distL="0" distR="0" wp14:anchorId="3C42397C" wp14:editId="36813843">
            <wp:extent cx="6120713" cy="1787206"/>
            <wp:effectExtent l="0" t="0" r="0" b="381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382" cy="17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A1B0" w14:textId="16582C4C" w:rsidR="00B507AE" w:rsidRDefault="00B507AE" w:rsidP="00B507AE"/>
    <w:p w14:paraId="4FA81DCD" w14:textId="2A0903B3" w:rsidR="00C850D7" w:rsidRDefault="00C850D7" w:rsidP="00B507AE"/>
    <w:p w14:paraId="36DFB2C9" w14:textId="722C1716" w:rsidR="00060247" w:rsidRDefault="00060247" w:rsidP="00B507AE"/>
    <w:p w14:paraId="207E8E78" w14:textId="322C6597" w:rsidR="007065A1" w:rsidRDefault="007065A1" w:rsidP="00B507AE"/>
    <w:p w14:paraId="6C421D15" w14:textId="3F62968E" w:rsidR="007065A1" w:rsidRDefault="007065A1" w:rsidP="00B507AE"/>
    <w:p w14:paraId="44369D07" w14:textId="7E32EE68" w:rsidR="007065A1" w:rsidRDefault="007065A1" w:rsidP="00B507AE"/>
    <w:p w14:paraId="02F0F5F5" w14:textId="71187A50" w:rsidR="007065A1" w:rsidRDefault="007065A1" w:rsidP="00B507AE"/>
    <w:p w14:paraId="531945C0" w14:textId="0B95BCE1" w:rsidR="007065A1" w:rsidRDefault="007065A1" w:rsidP="00B507AE"/>
    <w:p w14:paraId="0A7BCD52" w14:textId="4A808480" w:rsidR="007065A1" w:rsidRDefault="007065A1" w:rsidP="00B507AE"/>
    <w:p w14:paraId="3F6807CE" w14:textId="1500337E" w:rsidR="007065A1" w:rsidRDefault="007065A1" w:rsidP="00B507AE"/>
    <w:p w14:paraId="43C43174" w14:textId="58AA1052" w:rsidR="007065A1" w:rsidRDefault="007065A1" w:rsidP="00B507AE"/>
    <w:p w14:paraId="0F410A2F" w14:textId="4D30723C" w:rsidR="007065A1" w:rsidRDefault="007065A1" w:rsidP="00B507AE"/>
    <w:p w14:paraId="569B345F" w14:textId="1B3512C8" w:rsidR="007065A1" w:rsidRDefault="007065A1" w:rsidP="00B507AE"/>
    <w:p w14:paraId="5E1E3635" w14:textId="481267E5" w:rsidR="007065A1" w:rsidRDefault="007065A1" w:rsidP="00B507AE"/>
    <w:p w14:paraId="05289177" w14:textId="00612A79" w:rsidR="007065A1" w:rsidRDefault="007065A1" w:rsidP="00B507AE"/>
    <w:p w14:paraId="2AA705D4" w14:textId="64974D63" w:rsidR="007065A1" w:rsidRDefault="007065A1" w:rsidP="00B507AE"/>
    <w:p w14:paraId="1B80C01C" w14:textId="3556B04A" w:rsidR="007065A1" w:rsidRDefault="007065A1" w:rsidP="00B507AE"/>
    <w:p w14:paraId="59B5D09C" w14:textId="2F10E6AF" w:rsidR="007065A1" w:rsidRDefault="007065A1" w:rsidP="00B507AE"/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2206"/>
        <w:gridCol w:w="4369"/>
        <w:gridCol w:w="3881"/>
      </w:tblGrid>
      <w:tr w:rsidR="007065A1" w:rsidRPr="007065A1" w14:paraId="1D8ECBD7" w14:textId="77777777" w:rsidTr="00542FB7">
        <w:tc>
          <w:tcPr>
            <w:tcW w:w="2860" w:type="dxa"/>
            <w:shd w:val="clear" w:color="auto" w:fill="C00000"/>
          </w:tcPr>
          <w:p w14:paraId="7F7AD8FE" w14:textId="77777777" w:rsidR="007065A1" w:rsidRPr="007065A1" w:rsidRDefault="007065A1" w:rsidP="007065A1">
            <w:pPr>
              <w:spacing w:line="480" w:lineRule="auto"/>
              <w:ind w:left="0" w:right="0"/>
              <w:jc w:val="left"/>
              <w:rPr>
                <w:color w:val="FFFFFF"/>
              </w:rPr>
            </w:pPr>
            <w:r w:rsidRPr="007065A1">
              <w:rPr>
                <w:color w:val="FFFFFF"/>
              </w:rPr>
              <w:lastRenderedPageBreak/>
              <w:t>Funcionalidade</w:t>
            </w:r>
          </w:p>
        </w:tc>
        <w:tc>
          <w:tcPr>
            <w:tcW w:w="6774" w:type="dxa"/>
            <w:shd w:val="clear" w:color="auto" w:fill="C00000"/>
          </w:tcPr>
          <w:p w14:paraId="26E37466" w14:textId="77777777" w:rsidR="007065A1" w:rsidRPr="007065A1" w:rsidRDefault="007065A1" w:rsidP="007065A1">
            <w:pPr>
              <w:spacing w:line="480" w:lineRule="auto"/>
              <w:ind w:left="0" w:right="0"/>
              <w:jc w:val="left"/>
              <w:rPr>
                <w:color w:val="FFFFFF"/>
              </w:rPr>
            </w:pPr>
            <w:r w:rsidRPr="007065A1">
              <w:rPr>
                <w:color w:val="FFFFFF"/>
              </w:rPr>
              <w:t xml:space="preserve">Atividade do Projeto </w:t>
            </w:r>
          </w:p>
        </w:tc>
        <w:tc>
          <w:tcPr>
            <w:tcW w:w="4360" w:type="dxa"/>
            <w:shd w:val="clear" w:color="auto" w:fill="C00000"/>
          </w:tcPr>
          <w:p w14:paraId="7EF524B9" w14:textId="77777777" w:rsidR="007065A1" w:rsidRPr="007065A1" w:rsidRDefault="007065A1" w:rsidP="007065A1">
            <w:pPr>
              <w:spacing w:line="480" w:lineRule="auto"/>
              <w:ind w:left="0" w:right="0"/>
              <w:jc w:val="left"/>
              <w:rPr>
                <w:color w:val="FFFFFF"/>
              </w:rPr>
            </w:pPr>
            <w:r w:rsidRPr="007065A1">
              <w:rPr>
                <w:color w:val="FFFFFF"/>
              </w:rPr>
              <w:t>NetSuite/Localização/Customização</w:t>
            </w:r>
          </w:p>
        </w:tc>
      </w:tr>
      <w:tr w:rsidR="007065A1" w:rsidRPr="007065A1" w14:paraId="7CA56CE9" w14:textId="77777777" w:rsidTr="00542FB7">
        <w:tc>
          <w:tcPr>
            <w:tcW w:w="2860" w:type="dxa"/>
          </w:tcPr>
          <w:p w14:paraId="0A2EA9B0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Fatura/Parcela</w:t>
            </w:r>
          </w:p>
        </w:tc>
        <w:tc>
          <w:tcPr>
            <w:tcW w:w="6774" w:type="dxa"/>
          </w:tcPr>
          <w:p w14:paraId="3B30695A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Customização RSC</w:t>
            </w:r>
          </w:p>
        </w:tc>
        <w:tc>
          <w:tcPr>
            <w:tcW w:w="4360" w:type="dxa"/>
          </w:tcPr>
          <w:p w14:paraId="4B46862C" w14:textId="77777777" w:rsidR="007065A1" w:rsidRPr="007065A1" w:rsidRDefault="007065A1" w:rsidP="007065A1">
            <w:pPr>
              <w:ind w:left="0" w:right="0"/>
              <w:jc w:val="left"/>
            </w:pPr>
            <w:proofErr w:type="spellStart"/>
            <w:r w:rsidRPr="007065A1">
              <w:t>Bundle</w:t>
            </w:r>
            <w:proofErr w:type="spellEnd"/>
            <w:r w:rsidRPr="007065A1">
              <w:t xml:space="preserve"> RSC </w:t>
            </w:r>
          </w:p>
          <w:p w14:paraId="6B963613" w14:textId="77777777" w:rsidR="007065A1" w:rsidRPr="007065A1" w:rsidRDefault="007065A1" w:rsidP="007065A1">
            <w:pPr>
              <w:ind w:left="0" w:right="0"/>
              <w:jc w:val="left"/>
            </w:pPr>
          </w:p>
        </w:tc>
      </w:tr>
      <w:tr w:rsidR="007065A1" w:rsidRPr="007065A1" w14:paraId="5B599885" w14:textId="77777777" w:rsidTr="00542FB7">
        <w:tc>
          <w:tcPr>
            <w:tcW w:w="2860" w:type="dxa"/>
          </w:tcPr>
          <w:p w14:paraId="71502A24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Parcela (Quitação) </w:t>
            </w:r>
          </w:p>
        </w:tc>
        <w:tc>
          <w:tcPr>
            <w:tcW w:w="6774" w:type="dxa"/>
          </w:tcPr>
          <w:p w14:paraId="2B6D9EE4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Baixa do título manual ou via retorno CNAB.</w:t>
            </w:r>
          </w:p>
        </w:tc>
        <w:tc>
          <w:tcPr>
            <w:tcW w:w="4360" w:type="dxa"/>
          </w:tcPr>
          <w:p w14:paraId="27755564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Baixa de títulos a pagar (Nativo NetSuite) </w:t>
            </w:r>
          </w:p>
        </w:tc>
      </w:tr>
      <w:tr w:rsidR="007065A1" w:rsidRPr="007065A1" w14:paraId="10C7373B" w14:textId="77777777" w:rsidTr="00542FB7">
        <w:tc>
          <w:tcPr>
            <w:tcW w:w="2860" w:type="dxa"/>
          </w:tcPr>
          <w:p w14:paraId="173D1331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Contabilização</w:t>
            </w:r>
          </w:p>
        </w:tc>
        <w:tc>
          <w:tcPr>
            <w:tcW w:w="6774" w:type="dxa"/>
          </w:tcPr>
          <w:p w14:paraId="1D15EF5B" w14:textId="77777777" w:rsidR="007065A1" w:rsidRPr="007065A1" w:rsidRDefault="007065A1" w:rsidP="007065A1">
            <w:pPr>
              <w:numPr>
                <w:ilvl w:val="0"/>
                <w:numId w:val="20"/>
              </w:numPr>
              <w:spacing w:line="240" w:lineRule="auto"/>
              <w:ind w:right="0"/>
              <w:contextualSpacing/>
              <w:jc w:val="left"/>
            </w:pPr>
            <w:r w:rsidRPr="007065A1">
              <w:t>Contabilização de reconhecimento da receita no mês seguinte. (identificação do crédito)</w:t>
            </w:r>
          </w:p>
          <w:p w14:paraId="6D8C4482" w14:textId="77777777" w:rsidR="007065A1" w:rsidRPr="007065A1" w:rsidRDefault="007065A1" w:rsidP="007065A1">
            <w:pPr>
              <w:numPr>
                <w:ilvl w:val="0"/>
                <w:numId w:val="20"/>
              </w:numPr>
              <w:spacing w:line="240" w:lineRule="auto"/>
              <w:ind w:right="0"/>
              <w:contextualSpacing/>
              <w:jc w:val="left"/>
            </w:pPr>
            <w:r w:rsidRPr="007065A1">
              <w:t xml:space="preserve">Fechamento do período contábil – Contas à Receber. </w:t>
            </w:r>
          </w:p>
        </w:tc>
        <w:tc>
          <w:tcPr>
            <w:tcW w:w="4360" w:type="dxa"/>
          </w:tcPr>
          <w:p w14:paraId="392D0FE3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Contabilidade (Nativo NetSuite)</w:t>
            </w:r>
          </w:p>
        </w:tc>
      </w:tr>
      <w:tr w:rsidR="007065A1" w:rsidRPr="007065A1" w14:paraId="3FD734B5" w14:textId="77777777" w:rsidTr="007065A1">
        <w:tc>
          <w:tcPr>
            <w:tcW w:w="2860" w:type="dxa"/>
            <w:shd w:val="clear" w:color="auto" w:fill="FBE4D5"/>
          </w:tcPr>
          <w:p w14:paraId="459E9C03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Busca “Fatura Quitada” </w:t>
            </w:r>
          </w:p>
        </w:tc>
        <w:tc>
          <w:tcPr>
            <w:tcW w:w="6774" w:type="dxa"/>
            <w:shd w:val="clear" w:color="auto" w:fill="FBE4D5"/>
          </w:tcPr>
          <w:p w14:paraId="70D4072A" w14:textId="77777777" w:rsidR="007065A1" w:rsidRPr="007065A1" w:rsidRDefault="007065A1" w:rsidP="007065A1">
            <w:pPr>
              <w:numPr>
                <w:ilvl w:val="0"/>
                <w:numId w:val="18"/>
              </w:numPr>
              <w:spacing w:line="240" w:lineRule="auto"/>
              <w:ind w:right="0"/>
              <w:contextualSpacing/>
              <w:jc w:val="left"/>
            </w:pPr>
            <w:r w:rsidRPr="007065A1">
              <w:t>Filtrar as faturas tipo parcelas (fábrica de software deverá identificar neste registro que a fatura foi gerada pela customização de parcelamento)</w:t>
            </w:r>
          </w:p>
          <w:p w14:paraId="1123BB90" w14:textId="77777777" w:rsidR="007065A1" w:rsidRPr="007065A1" w:rsidRDefault="007065A1" w:rsidP="007065A1">
            <w:pPr>
              <w:numPr>
                <w:ilvl w:val="0"/>
                <w:numId w:val="18"/>
              </w:numPr>
              <w:spacing w:line="240" w:lineRule="auto"/>
              <w:ind w:right="0"/>
              <w:contextualSpacing/>
              <w:jc w:val="left"/>
            </w:pPr>
            <w:r w:rsidRPr="007065A1">
              <w:t>Filtrar contabilização por data de reconhecimento de receita</w:t>
            </w:r>
          </w:p>
          <w:p w14:paraId="22DF4CF8" w14:textId="77777777" w:rsidR="007065A1" w:rsidRPr="007065A1" w:rsidRDefault="007065A1" w:rsidP="007065A1">
            <w:pPr>
              <w:numPr>
                <w:ilvl w:val="0"/>
                <w:numId w:val="18"/>
              </w:numPr>
              <w:spacing w:line="240" w:lineRule="auto"/>
              <w:ind w:right="0"/>
              <w:contextualSpacing/>
              <w:jc w:val="left"/>
            </w:pPr>
            <w:r w:rsidRPr="007065A1">
              <w:t>Filtrar o status – quitado</w:t>
            </w:r>
          </w:p>
          <w:p w14:paraId="6B988EC6" w14:textId="77777777" w:rsidR="007065A1" w:rsidRPr="007065A1" w:rsidRDefault="007065A1" w:rsidP="007065A1">
            <w:pPr>
              <w:numPr>
                <w:ilvl w:val="0"/>
                <w:numId w:val="18"/>
              </w:numPr>
              <w:spacing w:line="240" w:lineRule="auto"/>
              <w:ind w:right="0"/>
              <w:contextualSpacing/>
              <w:jc w:val="left"/>
            </w:pPr>
            <w:r w:rsidRPr="007065A1">
              <w:t>Filtrar o período [Data Início / Data Fim]</w:t>
            </w:r>
          </w:p>
          <w:p w14:paraId="56AA231C" w14:textId="77777777" w:rsidR="007065A1" w:rsidRPr="007065A1" w:rsidRDefault="007065A1" w:rsidP="007065A1">
            <w:pPr>
              <w:ind w:left="0" w:right="0"/>
              <w:jc w:val="left"/>
            </w:pPr>
          </w:p>
        </w:tc>
        <w:tc>
          <w:tcPr>
            <w:tcW w:w="4360" w:type="dxa"/>
            <w:shd w:val="clear" w:color="auto" w:fill="FBE4D5"/>
          </w:tcPr>
          <w:p w14:paraId="5811D9A3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Lista de Fatura (Nativo NetSuite)</w:t>
            </w:r>
          </w:p>
        </w:tc>
      </w:tr>
      <w:tr w:rsidR="007065A1" w:rsidRPr="007065A1" w14:paraId="05631FED" w14:textId="77777777" w:rsidTr="007065A1">
        <w:tc>
          <w:tcPr>
            <w:tcW w:w="2860" w:type="dxa"/>
            <w:shd w:val="clear" w:color="auto" w:fill="FBE4D5"/>
          </w:tcPr>
          <w:p w14:paraId="3E0DCC36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Gestão Fat. Imobiliária</w:t>
            </w:r>
          </w:p>
        </w:tc>
        <w:tc>
          <w:tcPr>
            <w:tcW w:w="6774" w:type="dxa"/>
            <w:shd w:val="clear" w:color="auto" w:fill="FBE4D5"/>
          </w:tcPr>
          <w:p w14:paraId="325FFFE5" w14:textId="77777777" w:rsidR="007065A1" w:rsidRPr="007065A1" w:rsidRDefault="007065A1" w:rsidP="007065A1">
            <w:pPr>
              <w:numPr>
                <w:ilvl w:val="0"/>
                <w:numId w:val="19"/>
              </w:numPr>
              <w:spacing w:line="240" w:lineRule="auto"/>
              <w:ind w:right="0"/>
              <w:contextualSpacing/>
              <w:jc w:val="left"/>
            </w:pPr>
            <w:r w:rsidRPr="007065A1">
              <w:t>Criar uma tela para seleção das faturas/parcelas</w:t>
            </w:r>
          </w:p>
          <w:p w14:paraId="27E8CA96" w14:textId="77777777" w:rsidR="007065A1" w:rsidRPr="007065A1" w:rsidRDefault="007065A1" w:rsidP="007065A1">
            <w:pPr>
              <w:numPr>
                <w:ilvl w:val="0"/>
                <w:numId w:val="19"/>
              </w:numPr>
              <w:spacing w:line="240" w:lineRule="auto"/>
              <w:ind w:right="0"/>
              <w:contextualSpacing/>
              <w:jc w:val="left"/>
            </w:pPr>
            <w:r w:rsidRPr="007065A1">
              <w:t xml:space="preserve">Aplicar a % (atualmente 2%) </w:t>
            </w:r>
          </w:p>
          <w:p w14:paraId="28B0A087" w14:textId="77777777" w:rsidR="007065A1" w:rsidRPr="007065A1" w:rsidRDefault="007065A1" w:rsidP="007065A1">
            <w:pPr>
              <w:numPr>
                <w:ilvl w:val="0"/>
                <w:numId w:val="19"/>
              </w:numPr>
              <w:spacing w:line="240" w:lineRule="auto"/>
              <w:ind w:right="0"/>
              <w:contextualSpacing/>
              <w:jc w:val="left"/>
            </w:pPr>
            <w:r w:rsidRPr="007065A1">
              <w:t>Geração do Pedido de Vendas</w:t>
            </w:r>
          </w:p>
          <w:p w14:paraId="1B0B3230" w14:textId="77777777" w:rsidR="007065A1" w:rsidRPr="007065A1" w:rsidRDefault="007065A1" w:rsidP="007065A1">
            <w:pPr>
              <w:numPr>
                <w:ilvl w:val="0"/>
                <w:numId w:val="19"/>
              </w:numPr>
              <w:spacing w:line="240" w:lineRule="auto"/>
              <w:ind w:right="0"/>
              <w:contextualSpacing/>
              <w:jc w:val="left"/>
            </w:pPr>
            <w:r w:rsidRPr="007065A1">
              <w:t>Marcar uma “Flag” na parcela que já foi paga comissão sobre a parcela e um campo para armazenar a comissão paga.</w:t>
            </w:r>
          </w:p>
          <w:p w14:paraId="1791186F" w14:textId="77777777" w:rsidR="007065A1" w:rsidRPr="007065A1" w:rsidRDefault="007065A1" w:rsidP="007065A1">
            <w:pPr>
              <w:ind w:left="360" w:right="0"/>
              <w:contextualSpacing/>
              <w:jc w:val="left"/>
            </w:pPr>
            <w:r w:rsidRPr="007065A1">
              <w:t>Para tirar “Flag” faz estorno do pagamento.</w:t>
            </w:r>
          </w:p>
          <w:p w14:paraId="34630842" w14:textId="77777777" w:rsidR="007065A1" w:rsidRPr="007065A1" w:rsidRDefault="007065A1" w:rsidP="007065A1">
            <w:pPr>
              <w:ind w:left="360" w:right="0"/>
              <w:contextualSpacing/>
              <w:jc w:val="left"/>
            </w:pPr>
          </w:p>
        </w:tc>
        <w:tc>
          <w:tcPr>
            <w:tcW w:w="4360" w:type="dxa"/>
            <w:shd w:val="clear" w:color="auto" w:fill="FBE4D5"/>
          </w:tcPr>
          <w:p w14:paraId="56408CB7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Customização</w:t>
            </w:r>
          </w:p>
        </w:tc>
      </w:tr>
      <w:tr w:rsidR="007065A1" w:rsidRPr="007065A1" w14:paraId="383765D6" w14:textId="77777777" w:rsidTr="00542FB7">
        <w:tc>
          <w:tcPr>
            <w:tcW w:w="2860" w:type="dxa"/>
          </w:tcPr>
          <w:p w14:paraId="46CC7999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Pedido de Vendas</w:t>
            </w:r>
          </w:p>
        </w:tc>
        <w:tc>
          <w:tcPr>
            <w:tcW w:w="6774" w:type="dxa"/>
          </w:tcPr>
          <w:p w14:paraId="2D61CCC2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Geração do Pedido de Vendas</w:t>
            </w:r>
          </w:p>
        </w:tc>
        <w:tc>
          <w:tcPr>
            <w:tcW w:w="4360" w:type="dxa"/>
          </w:tcPr>
          <w:p w14:paraId="1BF8F0B7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Pedido de Vendas (Nativo NetSuite) </w:t>
            </w:r>
          </w:p>
        </w:tc>
      </w:tr>
      <w:tr w:rsidR="007065A1" w:rsidRPr="007065A1" w14:paraId="473DD077" w14:textId="77777777" w:rsidTr="00542FB7">
        <w:tc>
          <w:tcPr>
            <w:tcW w:w="2860" w:type="dxa"/>
          </w:tcPr>
          <w:p w14:paraId="404A95EA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Fatura</w:t>
            </w:r>
          </w:p>
        </w:tc>
        <w:tc>
          <w:tcPr>
            <w:tcW w:w="6774" w:type="dxa"/>
          </w:tcPr>
          <w:p w14:paraId="0865FD51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Geração da fatura + </w:t>
            </w:r>
            <w:proofErr w:type="spellStart"/>
            <w:r w:rsidRPr="007065A1">
              <w:t>NFSe</w:t>
            </w:r>
            <w:proofErr w:type="spellEnd"/>
            <w:r w:rsidRPr="007065A1">
              <w:t xml:space="preserve"> </w:t>
            </w:r>
          </w:p>
        </w:tc>
        <w:tc>
          <w:tcPr>
            <w:tcW w:w="4360" w:type="dxa"/>
          </w:tcPr>
          <w:p w14:paraId="4BB3AE98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Nativo NetSuite + Localização </w:t>
            </w:r>
            <w:proofErr w:type="spellStart"/>
            <w:r w:rsidRPr="007065A1">
              <w:t>Avalara</w:t>
            </w:r>
            <w:proofErr w:type="spellEnd"/>
            <w:r w:rsidRPr="007065A1">
              <w:t xml:space="preserve"> </w:t>
            </w:r>
          </w:p>
        </w:tc>
      </w:tr>
      <w:tr w:rsidR="007065A1" w:rsidRPr="007065A1" w14:paraId="356DE279" w14:textId="77777777" w:rsidTr="00542FB7">
        <w:tc>
          <w:tcPr>
            <w:tcW w:w="2860" w:type="dxa"/>
          </w:tcPr>
          <w:p w14:paraId="29733781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>Boleto</w:t>
            </w:r>
          </w:p>
        </w:tc>
        <w:tc>
          <w:tcPr>
            <w:tcW w:w="6774" w:type="dxa"/>
          </w:tcPr>
          <w:p w14:paraId="44251446" w14:textId="77777777" w:rsidR="007065A1" w:rsidRPr="007065A1" w:rsidRDefault="007065A1" w:rsidP="007065A1">
            <w:pPr>
              <w:ind w:left="0" w:right="0"/>
              <w:jc w:val="left"/>
            </w:pPr>
            <w:r w:rsidRPr="007065A1">
              <w:t xml:space="preserve">Boleto à Receber (Bancos) </w:t>
            </w:r>
          </w:p>
        </w:tc>
        <w:tc>
          <w:tcPr>
            <w:tcW w:w="4360" w:type="dxa"/>
          </w:tcPr>
          <w:p w14:paraId="5D87950C" w14:textId="77777777" w:rsidR="007065A1" w:rsidRPr="007065A1" w:rsidRDefault="007065A1" w:rsidP="007065A1">
            <w:pPr>
              <w:ind w:left="0" w:right="0"/>
              <w:jc w:val="left"/>
            </w:pPr>
            <w:proofErr w:type="spellStart"/>
            <w:r w:rsidRPr="007065A1">
              <w:t>Bundle</w:t>
            </w:r>
            <w:proofErr w:type="spellEnd"/>
            <w:r w:rsidRPr="007065A1">
              <w:t xml:space="preserve"> RSC</w:t>
            </w:r>
          </w:p>
        </w:tc>
      </w:tr>
    </w:tbl>
    <w:p w14:paraId="366EA4A3" w14:textId="4DAECB9E" w:rsidR="007065A1" w:rsidRDefault="007065A1" w:rsidP="00B507AE"/>
    <w:p w14:paraId="45C65466" w14:textId="64A0AB63" w:rsidR="007065A1" w:rsidRDefault="007065A1" w:rsidP="00B507AE"/>
    <w:p w14:paraId="02DBE91C" w14:textId="498A791D" w:rsidR="007065A1" w:rsidRDefault="007065A1" w:rsidP="00B507AE"/>
    <w:p w14:paraId="6055323D" w14:textId="77777777" w:rsidR="007065A1" w:rsidRPr="00B507AE" w:rsidRDefault="007065A1" w:rsidP="00B507AE"/>
    <w:sectPr w:rsidR="007065A1" w:rsidRPr="00B507AE">
      <w:type w:val="continuous"/>
      <w:pgSz w:w="11906" w:h="16838"/>
      <w:pgMar w:top="1078" w:right="720" w:bottom="720" w:left="720" w:header="1021" w:footer="28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FED7" w14:textId="77777777" w:rsidR="00332107" w:rsidRDefault="00332107">
      <w:pPr>
        <w:spacing w:line="240" w:lineRule="auto"/>
      </w:pPr>
      <w:r>
        <w:separator/>
      </w:r>
    </w:p>
  </w:endnote>
  <w:endnote w:type="continuationSeparator" w:id="0">
    <w:p w14:paraId="43E0F613" w14:textId="77777777" w:rsidR="00332107" w:rsidRDefault="00332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Calibri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900D" w14:textId="6AF98A71" w:rsidR="00B73F90" w:rsidRDefault="00B73F90">
    <w:pPr>
      <w:widowControl w:val="0"/>
      <w:ind w:left="0" w:right="0"/>
      <w:jc w:val="left"/>
    </w:pPr>
  </w:p>
  <w:tbl>
    <w:tblPr>
      <w:tblW w:w="11070" w:type="dxa"/>
      <w:jc w:val="center"/>
      <w:tblLook w:val="0400" w:firstRow="0" w:lastRow="0" w:firstColumn="0" w:lastColumn="0" w:noHBand="0" w:noVBand="1"/>
    </w:tblPr>
    <w:tblGrid>
      <w:gridCol w:w="9616"/>
      <w:gridCol w:w="1454"/>
    </w:tblGrid>
    <w:tr w:rsidR="00B73F90" w14:paraId="74A0D5A8" w14:textId="77777777">
      <w:trPr>
        <w:trHeight w:val="100"/>
        <w:jc w:val="center"/>
      </w:trPr>
      <w:tc>
        <w:tcPr>
          <w:tcW w:w="9615" w:type="dxa"/>
          <w:shd w:val="clear" w:color="auto" w:fill="FF0000"/>
        </w:tcPr>
        <w:p w14:paraId="7B4C300A" w14:textId="77777777" w:rsidR="00B73F90" w:rsidRDefault="00B73F90">
          <w:pPr>
            <w:tabs>
              <w:tab w:val="center" w:pos="4252"/>
              <w:tab w:val="right" w:pos="8504"/>
            </w:tabs>
            <w:spacing w:line="240" w:lineRule="auto"/>
            <w:ind w:left="0" w:right="0" w:firstLine="1440"/>
            <w:rPr>
              <w:rFonts w:ascii="Verdana" w:eastAsia="Verdana" w:hAnsi="Verdana" w:cs="Verdana"/>
              <w:color w:val="000000"/>
              <w:sz w:val="22"/>
              <w:szCs w:val="22"/>
            </w:rPr>
          </w:pPr>
        </w:p>
      </w:tc>
      <w:tc>
        <w:tcPr>
          <w:tcW w:w="1454" w:type="dxa"/>
          <w:shd w:val="clear" w:color="auto" w:fill="FF0000"/>
        </w:tcPr>
        <w:p w14:paraId="34DBF05C" w14:textId="77777777" w:rsidR="00B73F90" w:rsidRDefault="00B73F90">
          <w:pPr>
            <w:tabs>
              <w:tab w:val="center" w:pos="4252"/>
              <w:tab w:val="right" w:pos="8504"/>
            </w:tabs>
            <w:spacing w:line="240" w:lineRule="auto"/>
            <w:ind w:left="0" w:right="0" w:firstLine="1440"/>
            <w:rPr>
              <w:rFonts w:ascii="Verdana" w:eastAsia="Verdana" w:hAnsi="Verdana" w:cs="Verdana"/>
              <w:color w:val="000000"/>
              <w:sz w:val="22"/>
              <w:szCs w:val="22"/>
            </w:rPr>
          </w:pPr>
        </w:p>
      </w:tc>
    </w:tr>
    <w:tr w:rsidR="00B73F90" w14:paraId="0F287CFD" w14:textId="77777777">
      <w:trPr>
        <w:jc w:val="center"/>
      </w:trPr>
      <w:tc>
        <w:tcPr>
          <w:tcW w:w="9615" w:type="dxa"/>
          <w:shd w:val="clear" w:color="auto" w:fill="auto"/>
          <w:vAlign w:val="center"/>
        </w:tcPr>
        <w:p w14:paraId="59317EDF" w14:textId="360151C5" w:rsidR="00B73F90" w:rsidRDefault="00B507AE">
          <w:pPr>
            <w:pStyle w:val="Subttulo"/>
            <w:jc w:val="center"/>
          </w:pPr>
          <w:r>
            <w:rPr>
              <w:rFonts w:ascii="Calibri" w:eastAsia="Calibri" w:hAnsi="Calibri" w:cs="Calibri"/>
              <w:b w:val="0"/>
              <w:sz w:val="22"/>
              <w:szCs w:val="22"/>
            </w:rPr>
            <w:t xml:space="preserve">Especificação </w:t>
          </w:r>
          <w:r w:rsidR="005C179E">
            <w:rPr>
              <w:rFonts w:ascii="Calibri" w:eastAsia="Calibri" w:hAnsi="Calibri" w:cs="Calibri"/>
              <w:b w:val="0"/>
              <w:sz w:val="22"/>
              <w:szCs w:val="22"/>
            </w:rPr>
            <w:t>Funcional</w:t>
          </w:r>
          <w:r w:rsidR="00B73F90">
            <w:rPr>
              <w:rFonts w:ascii="Calibri" w:eastAsia="Calibri" w:hAnsi="Calibri" w:cs="Calibri"/>
              <w:b w:val="0"/>
              <w:sz w:val="22"/>
              <w:szCs w:val="22"/>
            </w:rPr>
            <w:t xml:space="preserve"> | </w:t>
          </w:r>
          <w:r>
            <w:rPr>
              <w:rFonts w:ascii="Calibri" w:eastAsia="Calibri" w:hAnsi="Calibri" w:cs="Calibri"/>
              <w:b w:val="0"/>
              <w:sz w:val="22"/>
              <w:szCs w:val="22"/>
            </w:rPr>
            <w:t>Gestão Imobiliária</w:t>
          </w:r>
        </w:p>
        <w:p w14:paraId="5ADD2021" w14:textId="77777777" w:rsidR="00B73F90" w:rsidRDefault="00B73F90">
          <w:pPr>
            <w:pStyle w:val="Subttulo"/>
            <w:ind w:left="283" w:right="20"/>
            <w:jc w:val="center"/>
            <w:rPr>
              <w:rFonts w:ascii="Calibri" w:eastAsia="Calibri" w:hAnsi="Calibri" w:cs="Calibri"/>
              <w:b w:val="0"/>
              <w:sz w:val="22"/>
              <w:szCs w:val="22"/>
            </w:rPr>
          </w:pPr>
        </w:p>
      </w:tc>
      <w:tc>
        <w:tcPr>
          <w:tcW w:w="1454" w:type="dxa"/>
          <w:shd w:val="clear" w:color="auto" w:fill="auto"/>
          <w:vAlign w:val="center"/>
        </w:tcPr>
        <w:p w14:paraId="70267A23" w14:textId="1039A14E" w:rsidR="00B73F90" w:rsidRDefault="00B73F90">
          <w:pPr>
            <w:pStyle w:val="Subttulo"/>
            <w:ind w:left="283" w:right="20"/>
            <w:jc w:val="center"/>
            <w:rPr>
              <w:rFonts w:ascii="Calibri" w:eastAsia="Calibri" w:hAnsi="Calibri" w:cs="Calibri"/>
              <w:b w:val="0"/>
              <w:sz w:val="22"/>
              <w:szCs w:val="22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4FBE">
            <w:rPr>
              <w:noProof/>
            </w:rPr>
            <w:t>13</w:t>
          </w:r>
          <w:r>
            <w:fldChar w:fldCharType="end"/>
          </w:r>
        </w:p>
      </w:tc>
    </w:tr>
  </w:tbl>
  <w:p w14:paraId="1F4FBB85" w14:textId="77777777" w:rsidR="00B73F90" w:rsidRDefault="00B73F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A1BC" w14:textId="77777777" w:rsidR="00332107" w:rsidRDefault="00332107">
      <w:pPr>
        <w:spacing w:line="240" w:lineRule="auto"/>
      </w:pPr>
      <w:r>
        <w:separator/>
      </w:r>
    </w:p>
  </w:footnote>
  <w:footnote w:type="continuationSeparator" w:id="0">
    <w:p w14:paraId="59568004" w14:textId="77777777" w:rsidR="00332107" w:rsidRDefault="00332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4EF2" w14:textId="77777777" w:rsidR="00B73F90" w:rsidRDefault="00B73F90">
    <w:r>
      <w:rPr>
        <w:noProof/>
      </w:rPr>
      <w:drawing>
        <wp:anchor distT="114300" distB="114300" distL="114300" distR="114300" simplePos="0" relativeHeight="11" behindDoc="1" locked="0" layoutInCell="1" allowOverlap="1" wp14:anchorId="0DCDB39B" wp14:editId="277004D2">
          <wp:simplePos x="0" y="0"/>
          <wp:positionH relativeFrom="column">
            <wp:posOffset>285750</wp:posOffset>
          </wp:positionH>
          <wp:positionV relativeFrom="paragraph">
            <wp:posOffset>-400050</wp:posOffset>
          </wp:positionV>
          <wp:extent cx="518160" cy="371475"/>
          <wp:effectExtent l="0" t="0" r="0" b="0"/>
          <wp:wrapSquare wrapText="bothSides"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1" behindDoc="1" locked="0" layoutInCell="1" allowOverlap="1" wp14:anchorId="0F75B905" wp14:editId="3247A84B">
          <wp:simplePos x="0" y="0"/>
          <wp:positionH relativeFrom="column">
            <wp:posOffset>4410075</wp:posOffset>
          </wp:positionH>
          <wp:positionV relativeFrom="paragraph">
            <wp:posOffset>-400050</wp:posOffset>
          </wp:positionV>
          <wp:extent cx="2233295" cy="367665"/>
          <wp:effectExtent l="0" t="0" r="0" b="0"/>
          <wp:wrapNone/>
          <wp:docPr id="3" name="image3.png" descr="Resultado de imagem para oracle net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Resultado de imagem para oracle netsui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367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3DB"/>
    <w:multiLevelType w:val="multilevel"/>
    <w:tmpl w:val="89E805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" w15:restartNumberingAfterBreak="0">
    <w:nsid w:val="06552560"/>
    <w:multiLevelType w:val="hybridMultilevel"/>
    <w:tmpl w:val="2B18B8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2BE"/>
    <w:multiLevelType w:val="hybridMultilevel"/>
    <w:tmpl w:val="73DC4766"/>
    <w:lvl w:ilvl="0" w:tplc="04160003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138327B"/>
    <w:multiLevelType w:val="hybridMultilevel"/>
    <w:tmpl w:val="D6E8284C"/>
    <w:lvl w:ilvl="0" w:tplc="0416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646" w:hanging="360"/>
      </w:pPr>
    </w:lvl>
    <w:lvl w:ilvl="2" w:tplc="FFFFFFFF" w:tentative="1">
      <w:start w:val="1"/>
      <w:numFmt w:val="lowerRoman"/>
      <w:lvlText w:val="%3."/>
      <w:lvlJc w:val="right"/>
      <w:pPr>
        <w:ind w:left="2366" w:hanging="180"/>
      </w:pPr>
    </w:lvl>
    <w:lvl w:ilvl="3" w:tplc="FFFFFFFF" w:tentative="1">
      <w:start w:val="1"/>
      <w:numFmt w:val="decimal"/>
      <w:lvlText w:val="%4."/>
      <w:lvlJc w:val="left"/>
      <w:pPr>
        <w:ind w:left="3086" w:hanging="360"/>
      </w:pPr>
    </w:lvl>
    <w:lvl w:ilvl="4" w:tplc="FFFFFFFF" w:tentative="1">
      <w:start w:val="1"/>
      <w:numFmt w:val="lowerLetter"/>
      <w:lvlText w:val="%5."/>
      <w:lvlJc w:val="left"/>
      <w:pPr>
        <w:ind w:left="3806" w:hanging="360"/>
      </w:pPr>
    </w:lvl>
    <w:lvl w:ilvl="5" w:tplc="FFFFFFFF" w:tentative="1">
      <w:start w:val="1"/>
      <w:numFmt w:val="lowerRoman"/>
      <w:lvlText w:val="%6."/>
      <w:lvlJc w:val="right"/>
      <w:pPr>
        <w:ind w:left="4526" w:hanging="180"/>
      </w:pPr>
    </w:lvl>
    <w:lvl w:ilvl="6" w:tplc="FFFFFFFF" w:tentative="1">
      <w:start w:val="1"/>
      <w:numFmt w:val="decimal"/>
      <w:lvlText w:val="%7."/>
      <w:lvlJc w:val="left"/>
      <w:pPr>
        <w:ind w:left="5246" w:hanging="360"/>
      </w:pPr>
    </w:lvl>
    <w:lvl w:ilvl="7" w:tplc="FFFFFFFF" w:tentative="1">
      <w:start w:val="1"/>
      <w:numFmt w:val="lowerLetter"/>
      <w:lvlText w:val="%8."/>
      <w:lvlJc w:val="left"/>
      <w:pPr>
        <w:ind w:left="5966" w:hanging="360"/>
      </w:pPr>
    </w:lvl>
    <w:lvl w:ilvl="8" w:tplc="FFFFFFFF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12613CE3"/>
    <w:multiLevelType w:val="hybridMultilevel"/>
    <w:tmpl w:val="F05CAC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362AC6"/>
    <w:multiLevelType w:val="multilevel"/>
    <w:tmpl w:val="6EC8555E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hint="default"/>
        <w:sz w:val="24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ascii="Calibri" w:hAnsi="Calibri" w:hint="default"/>
        <w:sz w:val="24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ascii="Calibri" w:hAnsi="Calibri" w:hint="default"/>
        <w:sz w:val="24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ascii="Calibri" w:hAnsi="Calibri"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Calibri" w:hAnsi="Calibri" w:hint="default"/>
        <w:sz w:val="24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ascii="Calibri" w:hAnsi="Calibri" w:hint="default"/>
        <w:sz w:val="24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ascii="Calibri" w:hAnsi="Calibr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ascii="Calibri" w:hAnsi="Calibri" w:hint="default"/>
        <w:sz w:val="24"/>
      </w:rPr>
    </w:lvl>
  </w:abstractNum>
  <w:abstractNum w:abstractNumId="6" w15:restartNumberingAfterBreak="0">
    <w:nsid w:val="1EBA72D4"/>
    <w:multiLevelType w:val="hybridMultilevel"/>
    <w:tmpl w:val="63FAC6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33C57"/>
    <w:multiLevelType w:val="hybridMultilevel"/>
    <w:tmpl w:val="395E16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F4C9C"/>
    <w:multiLevelType w:val="multilevel"/>
    <w:tmpl w:val="A4E20CB2"/>
    <w:lvl w:ilvl="0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3F0FFB"/>
    <w:multiLevelType w:val="hybridMultilevel"/>
    <w:tmpl w:val="9AA64C46"/>
    <w:lvl w:ilvl="0" w:tplc="0416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46697B1F"/>
    <w:multiLevelType w:val="hybridMultilevel"/>
    <w:tmpl w:val="21A62180"/>
    <w:lvl w:ilvl="0" w:tplc="0416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1" w15:restartNumberingAfterBreak="0">
    <w:nsid w:val="4D7A054B"/>
    <w:multiLevelType w:val="multilevel"/>
    <w:tmpl w:val="7BDAE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eastAsia="Roboto" w:cstheme="majorHAnsi" w:hint="default"/>
        <w:b/>
        <w:color w:val="98000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E652E7"/>
    <w:multiLevelType w:val="hybridMultilevel"/>
    <w:tmpl w:val="4A4C952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363415"/>
    <w:multiLevelType w:val="hybridMultilevel"/>
    <w:tmpl w:val="91DAE71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5D27CD"/>
    <w:multiLevelType w:val="hybridMultilevel"/>
    <w:tmpl w:val="37BEFB52"/>
    <w:lvl w:ilvl="0" w:tplc="0416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344046F"/>
    <w:multiLevelType w:val="multilevel"/>
    <w:tmpl w:val="97FAC3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8" w:hanging="1800"/>
      </w:pPr>
      <w:rPr>
        <w:rFonts w:hint="default"/>
      </w:rPr>
    </w:lvl>
  </w:abstractNum>
  <w:abstractNum w:abstractNumId="16" w15:restartNumberingAfterBreak="0">
    <w:nsid w:val="63B02F9C"/>
    <w:multiLevelType w:val="hybridMultilevel"/>
    <w:tmpl w:val="EEBE9F1A"/>
    <w:lvl w:ilvl="0" w:tplc="6C7E9078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6" w:hanging="360"/>
      </w:pPr>
    </w:lvl>
    <w:lvl w:ilvl="2" w:tplc="0416001B" w:tentative="1">
      <w:start w:val="1"/>
      <w:numFmt w:val="lowerRoman"/>
      <w:lvlText w:val="%3."/>
      <w:lvlJc w:val="right"/>
      <w:pPr>
        <w:ind w:left="2366" w:hanging="180"/>
      </w:pPr>
    </w:lvl>
    <w:lvl w:ilvl="3" w:tplc="0416000F" w:tentative="1">
      <w:start w:val="1"/>
      <w:numFmt w:val="decimal"/>
      <w:lvlText w:val="%4."/>
      <w:lvlJc w:val="left"/>
      <w:pPr>
        <w:ind w:left="3086" w:hanging="360"/>
      </w:pPr>
    </w:lvl>
    <w:lvl w:ilvl="4" w:tplc="04160019" w:tentative="1">
      <w:start w:val="1"/>
      <w:numFmt w:val="lowerLetter"/>
      <w:lvlText w:val="%5."/>
      <w:lvlJc w:val="left"/>
      <w:pPr>
        <w:ind w:left="3806" w:hanging="360"/>
      </w:pPr>
    </w:lvl>
    <w:lvl w:ilvl="5" w:tplc="0416001B" w:tentative="1">
      <w:start w:val="1"/>
      <w:numFmt w:val="lowerRoman"/>
      <w:lvlText w:val="%6."/>
      <w:lvlJc w:val="right"/>
      <w:pPr>
        <w:ind w:left="4526" w:hanging="180"/>
      </w:pPr>
    </w:lvl>
    <w:lvl w:ilvl="6" w:tplc="0416000F" w:tentative="1">
      <w:start w:val="1"/>
      <w:numFmt w:val="decimal"/>
      <w:lvlText w:val="%7."/>
      <w:lvlJc w:val="left"/>
      <w:pPr>
        <w:ind w:left="5246" w:hanging="360"/>
      </w:pPr>
    </w:lvl>
    <w:lvl w:ilvl="7" w:tplc="04160019" w:tentative="1">
      <w:start w:val="1"/>
      <w:numFmt w:val="lowerLetter"/>
      <w:lvlText w:val="%8."/>
      <w:lvlJc w:val="left"/>
      <w:pPr>
        <w:ind w:left="5966" w:hanging="360"/>
      </w:pPr>
    </w:lvl>
    <w:lvl w:ilvl="8" w:tplc="0416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 w15:restartNumberingAfterBreak="0">
    <w:nsid w:val="66F505AF"/>
    <w:multiLevelType w:val="multilevel"/>
    <w:tmpl w:val="7ED08C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8" w15:restartNumberingAfterBreak="0">
    <w:nsid w:val="6DC159D1"/>
    <w:multiLevelType w:val="hybridMultilevel"/>
    <w:tmpl w:val="FBF6D79A"/>
    <w:lvl w:ilvl="0" w:tplc="68BA33E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6" w:hanging="360"/>
      </w:pPr>
    </w:lvl>
    <w:lvl w:ilvl="2" w:tplc="0416001B" w:tentative="1">
      <w:start w:val="1"/>
      <w:numFmt w:val="lowerRoman"/>
      <w:lvlText w:val="%3."/>
      <w:lvlJc w:val="right"/>
      <w:pPr>
        <w:ind w:left="2366" w:hanging="180"/>
      </w:pPr>
    </w:lvl>
    <w:lvl w:ilvl="3" w:tplc="0416000F" w:tentative="1">
      <w:start w:val="1"/>
      <w:numFmt w:val="decimal"/>
      <w:lvlText w:val="%4."/>
      <w:lvlJc w:val="left"/>
      <w:pPr>
        <w:ind w:left="3086" w:hanging="360"/>
      </w:pPr>
    </w:lvl>
    <w:lvl w:ilvl="4" w:tplc="04160019" w:tentative="1">
      <w:start w:val="1"/>
      <w:numFmt w:val="lowerLetter"/>
      <w:lvlText w:val="%5."/>
      <w:lvlJc w:val="left"/>
      <w:pPr>
        <w:ind w:left="3806" w:hanging="360"/>
      </w:pPr>
    </w:lvl>
    <w:lvl w:ilvl="5" w:tplc="0416001B" w:tentative="1">
      <w:start w:val="1"/>
      <w:numFmt w:val="lowerRoman"/>
      <w:lvlText w:val="%6."/>
      <w:lvlJc w:val="right"/>
      <w:pPr>
        <w:ind w:left="4526" w:hanging="180"/>
      </w:pPr>
    </w:lvl>
    <w:lvl w:ilvl="6" w:tplc="0416000F" w:tentative="1">
      <w:start w:val="1"/>
      <w:numFmt w:val="decimal"/>
      <w:lvlText w:val="%7."/>
      <w:lvlJc w:val="left"/>
      <w:pPr>
        <w:ind w:left="5246" w:hanging="360"/>
      </w:pPr>
    </w:lvl>
    <w:lvl w:ilvl="7" w:tplc="04160019" w:tentative="1">
      <w:start w:val="1"/>
      <w:numFmt w:val="lowerLetter"/>
      <w:lvlText w:val="%8."/>
      <w:lvlJc w:val="left"/>
      <w:pPr>
        <w:ind w:left="5966" w:hanging="360"/>
      </w:pPr>
    </w:lvl>
    <w:lvl w:ilvl="8" w:tplc="0416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9" w15:restartNumberingAfterBreak="0">
    <w:nsid w:val="709D7A40"/>
    <w:multiLevelType w:val="hybridMultilevel"/>
    <w:tmpl w:val="843EA654"/>
    <w:lvl w:ilvl="0" w:tplc="0416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2060132849">
    <w:abstractNumId w:val="8"/>
  </w:num>
  <w:num w:numId="2" w16cid:durableId="998969105">
    <w:abstractNumId w:val="11"/>
  </w:num>
  <w:num w:numId="3" w16cid:durableId="285278487">
    <w:abstractNumId w:val="17"/>
  </w:num>
  <w:num w:numId="4" w16cid:durableId="172502471">
    <w:abstractNumId w:val="14"/>
  </w:num>
  <w:num w:numId="5" w16cid:durableId="428042010">
    <w:abstractNumId w:val="1"/>
  </w:num>
  <w:num w:numId="6" w16cid:durableId="1459835396">
    <w:abstractNumId w:val="16"/>
  </w:num>
  <w:num w:numId="7" w16cid:durableId="418868618">
    <w:abstractNumId w:val="0"/>
  </w:num>
  <w:num w:numId="8" w16cid:durableId="6636400">
    <w:abstractNumId w:val="15"/>
  </w:num>
  <w:num w:numId="9" w16cid:durableId="1083602293">
    <w:abstractNumId w:val="5"/>
  </w:num>
  <w:num w:numId="10" w16cid:durableId="1886796947">
    <w:abstractNumId w:val="2"/>
  </w:num>
  <w:num w:numId="11" w16cid:durableId="1854564660">
    <w:abstractNumId w:val="10"/>
  </w:num>
  <w:num w:numId="12" w16cid:durableId="240024123">
    <w:abstractNumId w:val="19"/>
  </w:num>
  <w:num w:numId="13" w16cid:durableId="1281184180">
    <w:abstractNumId w:val="18"/>
  </w:num>
  <w:num w:numId="14" w16cid:durableId="1680504097">
    <w:abstractNumId w:val="9"/>
  </w:num>
  <w:num w:numId="15" w16cid:durableId="2082293045">
    <w:abstractNumId w:val="12"/>
  </w:num>
  <w:num w:numId="16" w16cid:durableId="1607232404">
    <w:abstractNumId w:val="13"/>
  </w:num>
  <w:num w:numId="17" w16cid:durableId="1520924085">
    <w:abstractNumId w:val="3"/>
  </w:num>
  <w:num w:numId="18" w16cid:durableId="1763456329">
    <w:abstractNumId w:val="7"/>
  </w:num>
  <w:num w:numId="19" w16cid:durableId="1897545875">
    <w:abstractNumId w:val="4"/>
  </w:num>
  <w:num w:numId="20" w16cid:durableId="209034470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5A"/>
    <w:rsid w:val="00002B7D"/>
    <w:rsid w:val="00003869"/>
    <w:rsid w:val="00006D11"/>
    <w:rsid w:val="000071EE"/>
    <w:rsid w:val="00010634"/>
    <w:rsid w:val="000177E0"/>
    <w:rsid w:val="000238A5"/>
    <w:rsid w:val="00023FEA"/>
    <w:rsid w:val="000318EA"/>
    <w:rsid w:val="00034D8F"/>
    <w:rsid w:val="00044BFC"/>
    <w:rsid w:val="0006004D"/>
    <w:rsid w:val="00060247"/>
    <w:rsid w:val="000625BB"/>
    <w:rsid w:val="0007440E"/>
    <w:rsid w:val="00081EDF"/>
    <w:rsid w:val="00082AD9"/>
    <w:rsid w:val="00085FFC"/>
    <w:rsid w:val="0009280B"/>
    <w:rsid w:val="00094314"/>
    <w:rsid w:val="000A4DF5"/>
    <w:rsid w:val="000B7A50"/>
    <w:rsid w:val="000C70F1"/>
    <w:rsid w:val="000D0E00"/>
    <w:rsid w:val="000E0C72"/>
    <w:rsid w:val="000E29D4"/>
    <w:rsid w:val="000E7FB7"/>
    <w:rsid w:val="0010403F"/>
    <w:rsid w:val="00116782"/>
    <w:rsid w:val="001178DE"/>
    <w:rsid w:val="00130474"/>
    <w:rsid w:val="00142721"/>
    <w:rsid w:val="00156880"/>
    <w:rsid w:val="00160946"/>
    <w:rsid w:val="0016599A"/>
    <w:rsid w:val="00174E22"/>
    <w:rsid w:val="001831F9"/>
    <w:rsid w:val="00183267"/>
    <w:rsid w:val="001875AB"/>
    <w:rsid w:val="0019199B"/>
    <w:rsid w:val="001A00D5"/>
    <w:rsid w:val="001A0323"/>
    <w:rsid w:val="001A7563"/>
    <w:rsid w:val="001B12F5"/>
    <w:rsid w:val="001B3739"/>
    <w:rsid w:val="001B6D76"/>
    <w:rsid w:val="001C3778"/>
    <w:rsid w:val="001C3EE1"/>
    <w:rsid w:val="001C6FA4"/>
    <w:rsid w:val="001D1EEB"/>
    <w:rsid w:val="001E3269"/>
    <w:rsid w:val="001E7A38"/>
    <w:rsid w:val="001F537B"/>
    <w:rsid w:val="001F6A23"/>
    <w:rsid w:val="002117D4"/>
    <w:rsid w:val="002145C3"/>
    <w:rsid w:val="00223AE4"/>
    <w:rsid w:val="00230F51"/>
    <w:rsid w:val="00231C04"/>
    <w:rsid w:val="0023797D"/>
    <w:rsid w:val="002517AF"/>
    <w:rsid w:val="0025186B"/>
    <w:rsid w:val="00261360"/>
    <w:rsid w:val="002655A2"/>
    <w:rsid w:val="0026749D"/>
    <w:rsid w:val="002778F0"/>
    <w:rsid w:val="0028159E"/>
    <w:rsid w:val="00291911"/>
    <w:rsid w:val="002935D7"/>
    <w:rsid w:val="00297230"/>
    <w:rsid w:val="002A4313"/>
    <w:rsid w:val="002C7472"/>
    <w:rsid w:val="002D0D85"/>
    <w:rsid w:val="002D4C4B"/>
    <w:rsid w:val="002D6DEA"/>
    <w:rsid w:val="002E24DA"/>
    <w:rsid w:val="002E40D9"/>
    <w:rsid w:val="002E504A"/>
    <w:rsid w:val="002F09F9"/>
    <w:rsid w:val="00301232"/>
    <w:rsid w:val="003063C5"/>
    <w:rsid w:val="00307E38"/>
    <w:rsid w:val="00314FFC"/>
    <w:rsid w:val="00332107"/>
    <w:rsid w:val="00333880"/>
    <w:rsid w:val="00346266"/>
    <w:rsid w:val="00361233"/>
    <w:rsid w:val="00370C5E"/>
    <w:rsid w:val="00375687"/>
    <w:rsid w:val="0037701F"/>
    <w:rsid w:val="003A411F"/>
    <w:rsid w:val="003A4D08"/>
    <w:rsid w:val="003A594A"/>
    <w:rsid w:val="003A6D8F"/>
    <w:rsid w:val="003B0053"/>
    <w:rsid w:val="003B0B5E"/>
    <w:rsid w:val="003B78CD"/>
    <w:rsid w:val="003D4F64"/>
    <w:rsid w:val="003D596F"/>
    <w:rsid w:val="003E4099"/>
    <w:rsid w:val="003F1526"/>
    <w:rsid w:val="00407116"/>
    <w:rsid w:val="00426C52"/>
    <w:rsid w:val="004331F7"/>
    <w:rsid w:val="0044038E"/>
    <w:rsid w:val="004426A3"/>
    <w:rsid w:val="004447E9"/>
    <w:rsid w:val="00447366"/>
    <w:rsid w:val="00451879"/>
    <w:rsid w:val="0045287E"/>
    <w:rsid w:val="004608F3"/>
    <w:rsid w:val="00462009"/>
    <w:rsid w:val="0046476D"/>
    <w:rsid w:val="0047418E"/>
    <w:rsid w:val="00475AC4"/>
    <w:rsid w:val="00486BA0"/>
    <w:rsid w:val="004A1A60"/>
    <w:rsid w:val="004A2BFB"/>
    <w:rsid w:val="004B1425"/>
    <w:rsid w:val="004B46C0"/>
    <w:rsid w:val="004B6129"/>
    <w:rsid w:val="004C74CD"/>
    <w:rsid w:val="004D3978"/>
    <w:rsid w:val="004D7540"/>
    <w:rsid w:val="004E4F03"/>
    <w:rsid w:val="004E6477"/>
    <w:rsid w:val="004F080E"/>
    <w:rsid w:val="004F10E6"/>
    <w:rsid w:val="004F1FD7"/>
    <w:rsid w:val="0050181C"/>
    <w:rsid w:val="005106D8"/>
    <w:rsid w:val="005276CD"/>
    <w:rsid w:val="005342BD"/>
    <w:rsid w:val="0053773C"/>
    <w:rsid w:val="005439BF"/>
    <w:rsid w:val="00556925"/>
    <w:rsid w:val="0055756F"/>
    <w:rsid w:val="0057198A"/>
    <w:rsid w:val="00576032"/>
    <w:rsid w:val="005773B6"/>
    <w:rsid w:val="00580FC6"/>
    <w:rsid w:val="005B1E9E"/>
    <w:rsid w:val="005C179E"/>
    <w:rsid w:val="005D09CE"/>
    <w:rsid w:val="005E2EB0"/>
    <w:rsid w:val="005E4140"/>
    <w:rsid w:val="005E4622"/>
    <w:rsid w:val="005E53D3"/>
    <w:rsid w:val="005F3CB7"/>
    <w:rsid w:val="005F5409"/>
    <w:rsid w:val="00610F76"/>
    <w:rsid w:val="00611398"/>
    <w:rsid w:val="006127C3"/>
    <w:rsid w:val="006273AF"/>
    <w:rsid w:val="00641657"/>
    <w:rsid w:val="00664FBE"/>
    <w:rsid w:val="00665A75"/>
    <w:rsid w:val="00671361"/>
    <w:rsid w:val="00675156"/>
    <w:rsid w:val="00677C2A"/>
    <w:rsid w:val="00687319"/>
    <w:rsid w:val="00697D0C"/>
    <w:rsid w:val="00697D53"/>
    <w:rsid w:val="006A3628"/>
    <w:rsid w:val="006B151A"/>
    <w:rsid w:val="006B25E6"/>
    <w:rsid w:val="006B4C5A"/>
    <w:rsid w:val="006D1A58"/>
    <w:rsid w:val="006D2690"/>
    <w:rsid w:val="006F1FB4"/>
    <w:rsid w:val="006F3878"/>
    <w:rsid w:val="006F6561"/>
    <w:rsid w:val="00702166"/>
    <w:rsid w:val="007065A1"/>
    <w:rsid w:val="0072099C"/>
    <w:rsid w:val="00722553"/>
    <w:rsid w:val="00723CE4"/>
    <w:rsid w:val="00731E74"/>
    <w:rsid w:val="007416CD"/>
    <w:rsid w:val="007422F3"/>
    <w:rsid w:val="00752795"/>
    <w:rsid w:val="00767882"/>
    <w:rsid w:val="0077537E"/>
    <w:rsid w:val="00784AB9"/>
    <w:rsid w:val="00790CB4"/>
    <w:rsid w:val="007A26BE"/>
    <w:rsid w:val="007A451D"/>
    <w:rsid w:val="007A7A0B"/>
    <w:rsid w:val="007B2A7A"/>
    <w:rsid w:val="007B35F7"/>
    <w:rsid w:val="007C59F3"/>
    <w:rsid w:val="007D0942"/>
    <w:rsid w:val="007E0724"/>
    <w:rsid w:val="007F1A4A"/>
    <w:rsid w:val="007F47B0"/>
    <w:rsid w:val="007F7755"/>
    <w:rsid w:val="00802C17"/>
    <w:rsid w:val="00810308"/>
    <w:rsid w:val="008110BE"/>
    <w:rsid w:val="0081425D"/>
    <w:rsid w:val="00847DC4"/>
    <w:rsid w:val="008558C9"/>
    <w:rsid w:val="00856913"/>
    <w:rsid w:val="0086645E"/>
    <w:rsid w:val="00874024"/>
    <w:rsid w:val="00885AF5"/>
    <w:rsid w:val="00887E1D"/>
    <w:rsid w:val="008A5D27"/>
    <w:rsid w:val="008C28C1"/>
    <w:rsid w:val="008C4AC3"/>
    <w:rsid w:val="008D1D47"/>
    <w:rsid w:val="008E47A6"/>
    <w:rsid w:val="008E6737"/>
    <w:rsid w:val="008F3295"/>
    <w:rsid w:val="0090186F"/>
    <w:rsid w:val="009107F8"/>
    <w:rsid w:val="00911B72"/>
    <w:rsid w:val="00927FF6"/>
    <w:rsid w:val="00933150"/>
    <w:rsid w:val="00943F97"/>
    <w:rsid w:val="00944920"/>
    <w:rsid w:val="00945D76"/>
    <w:rsid w:val="00945E38"/>
    <w:rsid w:val="00951EE6"/>
    <w:rsid w:val="00954545"/>
    <w:rsid w:val="0096351F"/>
    <w:rsid w:val="00963733"/>
    <w:rsid w:val="00966685"/>
    <w:rsid w:val="00967EAF"/>
    <w:rsid w:val="00975465"/>
    <w:rsid w:val="00983C01"/>
    <w:rsid w:val="009852B1"/>
    <w:rsid w:val="00992A41"/>
    <w:rsid w:val="009B6024"/>
    <w:rsid w:val="009B60CB"/>
    <w:rsid w:val="009C0776"/>
    <w:rsid w:val="009C0E05"/>
    <w:rsid w:val="009D4BAE"/>
    <w:rsid w:val="009E48FA"/>
    <w:rsid w:val="009E5BEA"/>
    <w:rsid w:val="009E6C03"/>
    <w:rsid w:val="009F26A0"/>
    <w:rsid w:val="00A00AB2"/>
    <w:rsid w:val="00A106ED"/>
    <w:rsid w:val="00A1207D"/>
    <w:rsid w:val="00A216DF"/>
    <w:rsid w:val="00A27A16"/>
    <w:rsid w:val="00A30BCE"/>
    <w:rsid w:val="00A35570"/>
    <w:rsid w:val="00A43CCC"/>
    <w:rsid w:val="00A472EC"/>
    <w:rsid w:val="00A51E2E"/>
    <w:rsid w:val="00A5622B"/>
    <w:rsid w:val="00A62908"/>
    <w:rsid w:val="00A63375"/>
    <w:rsid w:val="00A65D81"/>
    <w:rsid w:val="00A70953"/>
    <w:rsid w:val="00A726EC"/>
    <w:rsid w:val="00A74919"/>
    <w:rsid w:val="00A84057"/>
    <w:rsid w:val="00A90988"/>
    <w:rsid w:val="00AA028B"/>
    <w:rsid w:val="00AA2568"/>
    <w:rsid w:val="00AA2587"/>
    <w:rsid w:val="00AB0074"/>
    <w:rsid w:val="00AB6A72"/>
    <w:rsid w:val="00AC34DF"/>
    <w:rsid w:val="00AC68D0"/>
    <w:rsid w:val="00AE0C3A"/>
    <w:rsid w:val="00AE17C1"/>
    <w:rsid w:val="00B0165C"/>
    <w:rsid w:val="00B019AD"/>
    <w:rsid w:val="00B07A1B"/>
    <w:rsid w:val="00B225C4"/>
    <w:rsid w:val="00B25477"/>
    <w:rsid w:val="00B360AB"/>
    <w:rsid w:val="00B507AE"/>
    <w:rsid w:val="00B51091"/>
    <w:rsid w:val="00B56667"/>
    <w:rsid w:val="00B664CF"/>
    <w:rsid w:val="00B66DE9"/>
    <w:rsid w:val="00B73F90"/>
    <w:rsid w:val="00B741E2"/>
    <w:rsid w:val="00B8014B"/>
    <w:rsid w:val="00BB54B1"/>
    <w:rsid w:val="00BB6E76"/>
    <w:rsid w:val="00BC45E6"/>
    <w:rsid w:val="00BF42D0"/>
    <w:rsid w:val="00C04369"/>
    <w:rsid w:val="00C04CCC"/>
    <w:rsid w:val="00C06EE9"/>
    <w:rsid w:val="00C1013E"/>
    <w:rsid w:val="00C10D5D"/>
    <w:rsid w:val="00C174FF"/>
    <w:rsid w:val="00C31392"/>
    <w:rsid w:val="00C3231F"/>
    <w:rsid w:val="00C44D38"/>
    <w:rsid w:val="00C53F77"/>
    <w:rsid w:val="00C60085"/>
    <w:rsid w:val="00C6146A"/>
    <w:rsid w:val="00C77562"/>
    <w:rsid w:val="00C77C76"/>
    <w:rsid w:val="00C850D7"/>
    <w:rsid w:val="00C97C87"/>
    <w:rsid w:val="00CA64B0"/>
    <w:rsid w:val="00CD0936"/>
    <w:rsid w:val="00CD3C71"/>
    <w:rsid w:val="00CD4C63"/>
    <w:rsid w:val="00CD5BA4"/>
    <w:rsid w:val="00CE6CE4"/>
    <w:rsid w:val="00CF417C"/>
    <w:rsid w:val="00CF5C13"/>
    <w:rsid w:val="00CF6217"/>
    <w:rsid w:val="00CF7EF7"/>
    <w:rsid w:val="00D0435F"/>
    <w:rsid w:val="00D142D2"/>
    <w:rsid w:val="00D163FB"/>
    <w:rsid w:val="00D23BA0"/>
    <w:rsid w:val="00D3122D"/>
    <w:rsid w:val="00D352BB"/>
    <w:rsid w:val="00D45560"/>
    <w:rsid w:val="00D45879"/>
    <w:rsid w:val="00D515EF"/>
    <w:rsid w:val="00D56127"/>
    <w:rsid w:val="00D5768A"/>
    <w:rsid w:val="00D57A13"/>
    <w:rsid w:val="00D6366C"/>
    <w:rsid w:val="00D70FDD"/>
    <w:rsid w:val="00D747E9"/>
    <w:rsid w:val="00D758E1"/>
    <w:rsid w:val="00D82B14"/>
    <w:rsid w:val="00DA1F4A"/>
    <w:rsid w:val="00DC0D64"/>
    <w:rsid w:val="00DC225D"/>
    <w:rsid w:val="00DC370A"/>
    <w:rsid w:val="00DC54B1"/>
    <w:rsid w:val="00DC7D5A"/>
    <w:rsid w:val="00DD29A2"/>
    <w:rsid w:val="00DD4C54"/>
    <w:rsid w:val="00DD6739"/>
    <w:rsid w:val="00E02B1D"/>
    <w:rsid w:val="00E037BB"/>
    <w:rsid w:val="00E123F2"/>
    <w:rsid w:val="00E16D3C"/>
    <w:rsid w:val="00E16D85"/>
    <w:rsid w:val="00E27BD2"/>
    <w:rsid w:val="00E77273"/>
    <w:rsid w:val="00E8358D"/>
    <w:rsid w:val="00EA3245"/>
    <w:rsid w:val="00EA6E74"/>
    <w:rsid w:val="00EB4042"/>
    <w:rsid w:val="00EB504A"/>
    <w:rsid w:val="00EB5D1E"/>
    <w:rsid w:val="00EC3415"/>
    <w:rsid w:val="00EC3890"/>
    <w:rsid w:val="00EC48F4"/>
    <w:rsid w:val="00EE5D06"/>
    <w:rsid w:val="00EF2E41"/>
    <w:rsid w:val="00EF4652"/>
    <w:rsid w:val="00F15B5B"/>
    <w:rsid w:val="00F24919"/>
    <w:rsid w:val="00F42C1A"/>
    <w:rsid w:val="00F67755"/>
    <w:rsid w:val="00F721E7"/>
    <w:rsid w:val="00F77477"/>
    <w:rsid w:val="00F86E1C"/>
    <w:rsid w:val="00F96FE1"/>
    <w:rsid w:val="00FA3C6D"/>
    <w:rsid w:val="00FB51ED"/>
    <w:rsid w:val="00FC14EC"/>
    <w:rsid w:val="00FC1CEE"/>
    <w:rsid w:val="00FC7947"/>
    <w:rsid w:val="00FD615B"/>
    <w:rsid w:val="00FE21C8"/>
    <w:rsid w:val="00FE2D57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0EC3"/>
  <w15:docId w15:val="{1D1D99E5-AF78-437C-B940-3957A233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566" w:right="265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120"/>
      <w:ind w:left="720" w:hanging="360"/>
      <w:outlineLvl w:val="0"/>
    </w:pPr>
    <w:rPr>
      <w:b/>
      <w:color w:val="98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0"/>
      <w:outlineLvl w:val="1"/>
    </w:pPr>
    <w:rPr>
      <w:b/>
      <w:color w:val="1F386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331" w:lineRule="auto"/>
      <w:outlineLvl w:val="3"/>
    </w:pPr>
    <w:rPr>
      <w:rFonts w:ascii="Verdana" w:eastAsia="Verdana" w:hAnsi="Verdana" w:cs="Verdana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331" w:lineRule="auto"/>
      <w:outlineLvl w:val="4"/>
    </w:pPr>
    <w:rPr>
      <w:rFonts w:ascii="Verdana" w:eastAsia="Verdana" w:hAnsi="Verdana" w:cs="Verdana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331" w:lineRule="auto"/>
      <w:outlineLvl w:val="5"/>
    </w:pPr>
    <w:rPr>
      <w:rFonts w:ascii="Verdana" w:eastAsia="Verdana" w:hAnsi="Verdana" w:cs="Verdana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A65DF3"/>
  </w:style>
  <w:style w:type="character" w:customStyle="1" w:styleId="RodapChar">
    <w:name w:val="Rodapé Char"/>
    <w:basedOn w:val="Fontepargpadro"/>
    <w:link w:val="Rodap"/>
    <w:uiPriority w:val="99"/>
    <w:qFormat/>
    <w:rsid w:val="00A65DF3"/>
  </w:style>
  <w:style w:type="character" w:customStyle="1" w:styleId="LinkdaInternet">
    <w:name w:val="Link da Internet"/>
    <w:basedOn w:val="Fontepargpadro"/>
    <w:uiPriority w:val="99"/>
    <w:unhideWhenUsed/>
    <w:rsid w:val="00A65DF3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A65DF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365D20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6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b/>
      <w:bCs/>
    </w:rPr>
  </w:style>
  <w:style w:type="character" w:customStyle="1" w:styleId="ListLabel63">
    <w:name w:val="ListLabel 63"/>
    <w:qFormat/>
    <w:rPr>
      <w:rFonts w:eastAsia="Roboto" w:cs="Roboto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asciiTheme="majorHAnsi" w:hAnsiTheme="majorHAnsi" w:cstheme="majorHAnsi"/>
      <w:sz w:val="20"/>
      <w:szCs w:val="20"/>
    </w:rPr>
  </w:style>
  <w:style w:type="character" w:customStyle="1" w:styleId="ListLabel68">
    <w:name w:val="ListLabel 68"/>
    <w:qFormat/>
    <w:rPr>
      <w:rFonts w:asciiTheme="majorHAnsi" w:hAnsiTheme="majorHAnsi" w:cstheme="majorHAnsi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line="331" w:lineRule="auto"/>
      <w:jc w:val="center"/>
    </w:pPr>
    <w:rPr>
      <w:b/>
      <w:smallCaps/>
      <w:color w:val="CC0000"/>
      <w:sz w:val="48"/>
      <w:szCs w:val="4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120" w:line="331" w:lineRule="auto"/>
    </w:pPr>
    <w:rPr>
      <w:rFonts w:ascii="Trebuchet MS" w:eastAsia="Trebuchet MS" w:hAnsi="Trebuchet MS" w:cs="Trebuchet MS"/>
      <w:b/>
      <w:color w:val="000000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65DF3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A65DF3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A65DF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B78CD"/>
    <w:pPr>
      <w:tabs>
        <w:tab w:val="right" w:leader="dot" w:pos="10456"/>
      </w:tabs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047D33"/>
    <w:pPr>
      <w:spacing w:after="100"/>
      <w:ind w:left="240"/>
    </w:pPr>
  </w:style>
  <w:style w:type="paragraph" w:styleId="Ttulodendicedeautoridades">
    <w:name w:val="toa heading"/>
    <w:basedOn w:val="Ttulo"/>
    <w:pPr>
      <w:suppressLineNumbers/>
      <w:ind w:left="0"/>
    </w:pPr>
    <w:rPr>
      <w:bCs/>
      <w:sz w:val="32"/>
      <w:szCs w:val="32"/>
    </w:rPr>
  </w:style>
  <w:style w:type="paragraph" w:styleId="Sumrio3">
    <w:name w:val="toc 3"/>
    <w:basedOn w:val="ndice"/>
    <w:uiPriority w:val="39"/>
    <w:pPr>
      <w:tabs>
        <w:tab w:val="right" w:leader="dot" w:pos="9900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6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3AE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568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7065A1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8976">
          <w:marLeft w:val="0"/>
          <w:marRight w:val="15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428C-F1D3-4247-B58C-0F1EB9FB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6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Cesar</dc:creator>
  <dc:description/>
  <cp:lastModifiedBy>Rosana Nunes</cp:lastModifiedBy>
  <cp:revision>248</cp:revision>
  <cp:lastPrinted>2022-01-20T23:02:00Z</cp:lastPrinted>
  <dcterms:created xsi:type="dcterms:W3CDTF">2022-02-10T14:33:00Z</dcterms:created>
  <dcterms:modified xsi:type="dcterms:W3CDTF">2022-07-15T00:50:00Z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