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FB718" w14:textId="6BEE8F26" w:rsidR="004B5343" w:rsidRPr="004B5343" w:rsidRDefault="004B5343" w:rsidP="004B5343">
      <w:pPr>
        <w:jc w:val="center"/>
        <w:rPr>
          <w:rFonts w:asciiTheme="majorBidi" w:hAnsiTheme="majorBidi" w:cstheme="majorBidi"/>
          <w:b/>
          <w:bCs/>
          <w:sz w:val="28"/>
          <w:szCs w:val="28"/>
        </w:rPr>
      </w:pPr>
      <w:r w:rsidRPr="004B5343">
        <w:rPr>
          <w:rFonts w:asciiTheme="majorBidi" w:hAnsiTheme="majorBidi" w:cstheme="majorBidi"/>
          <w:b/>
          <w:bCs/>
          <w:sz w:val="28"/>
          <w:szCs w:val="28"/>
        </w:rPr>
        <w:t>Project proposal</w:t>
      </w:r>
      <w:r w:rsidR="001700EA">
        <w:rPr>
          <w:rFonts w:asciiTheme="majorBidi" w:hAnsiTheme="majorBidi" w:cstheme="majorBidi"/>
          <w:b/>
          <w:bCs/>
          <w:sz w:val="28"/>
          <w:szCs w:val="28"/>
        </w:rPr>
        <w:t xml:space="preserve"> “Diffusion of Innovation”</w:t>
      </w:r>
    </w:p>
    <w:p w14:paraId="3F3FF700" w14:textId="77777777" w:rsidR="004B5343" w:rsidRDefault="004B5343" w:rsidP="00182E2B">
      <w:pPr>
        <w:jc w:val="both"/>
        <w:rPr>
          <w:rFonts w:asciiTheme="majorBidi" w:hAnsiTheme="majorBidi" w:cstheme="majorBidi"/>
          <w:sz w:val="28"/>
          <w:szCs w:val="28"/>
        </w:rPr>
      </w:pPr>
    </w:p>
    <w:p w14:paraId="551E25E0" w14:textId="009FF339" w:rsidR="000904F2" w:rsidRPr="000904F2" w:rsidRDefault="000904F2" w:rsidP="00182E2B">
      <w:pPr>
        <w:jc w:val="both"/>
        <w:rPr>
          <w:rFonts w:asciiTheme="majorBidi" w:hAnsiTheme="majorBidi" w:cstheme="majorBidi"/>
          <w:b/>
          <w:sz w:val="28"/>
          <w:szCs w:val="28"/>
        </w:rPr>
      </w:pPr>
      <w:r w:rsidRPr="000904F2">
        <w:rPr>
          <w:rFonts w:asciiTheme="majorBidi" w:hAnsiTheme="majorBidi" w:cstheme="majorBidi"/>
          <w:b/>
          <w:sz w:val="28"/>
          <w:szCs w:val="28"/>
        </w:rPr>
        <w:t>Summary</w:t>
      </w:r>
    </w:p>
    <w:p w14:paraId="13F38854" w14:textId="29D3E12C" w:rsidR="00AB20B7" w:rsidRDefault="001700EA" w:rsidP="00182E2B">
      <w:pPr>
        <w:jc w:val="both"/>
        <w:rPr>
          <w:rFonts w:asciiTheme="majorBidi" w:hAnsiTheme="majorBidi" w:cstheme="majorBidi"/>
          <w:sz w:val="28"/>
          <w:szCs w:val="28"/>
        </w:rPr>
      </w:pPr>
      <w:r>
        <w:rPr>
          <w:rFonts w:asciiTheme="majorBidi" w:hAnsiTheme="majorBidi" w:cstheme="majorBidi"/>
          <w:sz w:val="28"/>
          <w:szCs w:val="28"/>
        </w:rPr>
        <w:t xml:space="preserve">In general we would </w:t>
      </w:r>
      <w:r w:rsidR="00671FFB">
        <w:rPr>
          <w:rFonts w:asciiTheme="majorBidi" w:hAnsiTheme="majorBidi" w:cstheme="majorBidi"/>
          <w:sz w:val="28"/>
          <w:szCs w:val="28"/>
        </w:rPr>
        <w:t xml:space="preserve">like to understand how the characteristics </w:t>
      </w:r>
      <w:r w:rsidR="006A0F2D">
        <w:rPr>
          <w:rFonts w:asciiTheme="majorBidi" w:hAnsiTheme="majorBidi" w:cstheme="majorBidi"/>
          <w:sz w:val="28"/>
          <w:szCs w:val="28"/>
        </w:rPr>
        <w:t xml:space="preserve">of the first nodes in a network that </w:t>
      </w:r>
      <w:r w:rsidR="00671FFB">
        <w:rPr>
          <w:rFonts w:asciiTheme="majorBidi" w:hAnsiTheme="majorBidi" w:cstheme="majorBidi"/>
          <w:sz w:val="28"/>
          <w:szCs w:val="28"/>
        </w:rPr>
        <w:t xml:space="preserve">accept an innovation, also known as seeds, </w:t>
      </w:r>
      <w:r w:rsidR="006A0F2D">
        <w:rPr>
          <w:rFonts w:asciiTheme="majorBidi" w:hAnsiTheme="majorBidi" w:cstheme="majorBidi"/>
          <w:sz w:val="28"/>
          <w:szCs w:val="28"/>
        </w:rPr>
        <w:t>influence</w:t>
      </w:r>
      <w:r w:rsidR="00671FFB">
        <w:rPr>
          <w:rFonts w:asciiTheme="majorBidi" w:hAnsiTheme="majorBidi" w:cstheme="majorBidi"/>
          <w:sz w:val="28"/>
          <w:szCs w:val="28"/>
        </w:rPr>
        <w:t xml:space="preserve"> the diffusion of the very same innovation.</w:t>
      </w:r>
      <w:r w:rsidR="000904F2">
        <w:rPr>
          <w:rFonts w:asciiTheme="majorBidi" w:hAnsiTheme="majorBidi" w:cstheme="majorBidi"/>
          <w:sz w:val="28"/>
          <w:szCs w:val="28"/>
        </w:rPr>
        <w:t xml:space="preserve"> </w:t>
      </w:r>
      <w:r w:rsidR="00D70ED9">
        <w:rPr>
          <w:rFonts w:asciiTheme="majorBidi" w:hAnsiTheme="majorBidi" w:cstheme="majorBidi"/>
          <w:sz w:val="28"/>
          <w:szCs w:val="28"/>
        </w:rPr>
        <w:t xml:space="preserve">We decided to use </w:t>
      </w:r>
      <w:r>
        <w:rPr>
          <w:rFonts w:asciiTheme="majorBidi" w:hAnsiTheme="majorBidi" w:cstheme="majorBidi"/>
          <w:sz w:val="28"/>
          <w:szCs w:val="28"/>
        </w:rPr>
        <w:t xml:space="preserve">the </w:t>
      </w:r>
      <w:r w:rsidR="00D70ED9">
        <w:rPr>
          <w:rFonts w:asciiTheme="majorBidi" w:hAnsiTheme="majorBidi" w:cstheme="majorBidi"/>
          <w:sz w:val="28"/>
          <w:szCs w:val="28"/>
        </w:rPr>
        <w:t>paper “</w:t>
      </w:r>
      <w:r w:rsidR="00D70ED9" w:rsidRPr="00D70ED9">
        <w:rPr>
          <w:rFonts w:asciiTheme="majorBidi" w:hAnsiTheme="majorBidi" w:cstheme="majorBidi"/>
          <w:sz w:val="28"/>
          <w:szCs w:val="28"/>
        </w:rPr>
        <w:t>Multiparameter Models of Innovation Diffusion on Complex Networks</w:t>
      </w:r>
      <w:r>
        <w:rPr>
          <w:rFonts w:asciiTheme="majorBidi" w:hAnsiTheme="majorBidi" w:cstheme="majorBidi"/>
          <w:sz w:val="28"/>
          <w:szCs w:val="28"/>
        </w:rPr>
        <w:t xml:space="preserve">” </w:t>
      </w:r>
      <w:r>
        <w:rPr>
          <w:rFonts w:asciiTheme="majorBidi" w:hAnsiTheme="majorBidi" w:cstheme="majorBidi"/>
          <w:sz w:val="28"/>
          <w:szCs w:val="28"/>
        </w:rPr>
        <w:fldChar w:fldCharType="begin"/>
      </w:r>
      <w:r w:rsidR="002D4A69">
        <w:rPr>
          <w:rFonts w:asciiTheme="majorBidi" w:hAnsiTheme="majorBidi" w:cstheme="majorBidi"/>
          <w:sz w:val="28"/>
          <w:szCs w:val="28"/>
        </w:rPr>
        <w:instrText xml:space="preserve"> ADDIN PAPERS2_CITATIONS &lt;citation&gt;&lt;uuid&gt;2112C178-C1C0-4E43-81E4-F763FDFC7C8C&lt;/uuid&gt;&lt;priority&gt;0&lt;/priority&gt;&lt;publications&gt;&lt;publication&gt;&lt;volume&gt;12&lt;/volume&gt;&lt;publication_date&gt;99201303261200000000222000&lt;/publication_date&gt;&lt;number&gt;1&lt;/number&gt;&lt;doi&gt;10.1137/120885371&lt;/doi&gt;&lt;startpage&gt;515&lt;/startpage&gt;&lt;title&gt;Multiparameter Models of Innovation Diffusion on Complex Networks&lt;/title&gt;&lt;uuid&gt;DD513EEA-0153-4EC9-9E6D-B7725C4EFDF0&lt;/uuid&gt;&lt;subtype&gt;400&lt;/subtype&gt;&lt;endpage&gt;532&lt;/endpage&gt;&lt;type&gt;400&lt;/type&gt;&lt;url&gt;http://epubs.siam.org/doi/abs/10.1137/120885371&lt;/url&gt;&lt;bundle&gt;&lt;publication&gt;&lt;title&gt;SIAM Journal on Applied Dynamical Systems&lt;/title&gt;&lt;type&gt;-100&lt;/type&gt;&lt;subtype&gt;-100&lt;/subtype&gt;&lt;uuid&gt;CEAEE53E-0388-43B9-BED4-A292DBBA8CE5&lt;/uuid&gt;&lt;/publication&gt;&lt;/bundle&gt;&lt;authors&gt;&lt;author&gt;&lt;firstName&gt;N&lt;/firstName&gt;&lt;middleNames&gt;J&lt;/middleNames&gt;&lt;lastName&gt;McCullen&lt;/lastName&gt;&lt;/author&gt;&lt;author&gt;&lt;firstName&gt;A&lt;/firstName&gt;&lt;middleNames&gt;M&lt;/middleNames&gt;&lt;lastName&gt;Rucklidge&lt;/lastName&gt;&lt;/author&gt;&lt;author&gt;&lt;firstName&gt;C&lt;/firstName&gt;&lt;middleNames&gt;S E&lt;/middleNames&gt;&lt;lastName&gt;Bale&lt;/lastName&gt;&lt;/author&gt;&lt;author&gt;&lt;firstName&gt;T&lt;/firstName&gt;&lt;middleNames&gt;J&lt;/middleNames&gt;&lt;lastName&gt;Foxon&lt;/lastName&gt;&lt;/author&gt;&lt;author&gt;&lt;firstName&gt;W&lt;/firstName&gt;&lt;middleNames&gt;F&lt;/middleNames&gt;&lt;lastName&gt;Gale&lt;/lastName&gt;&lt;/author&gt;&lt;/authors&gt;&lt;/publication&gt;&lt;/publications&gt;&lt;cites&gt;&lt;/cites&gt;&lt;/citation&gt;</w:instrText>
      </w:r>
      <w:r>
        <w:rPr>
          <w:rFonts w:asciiTheme="majorBidi" w:hAnsiTheme="majorBidi" w:cstheme="majorBidi"/>
          <w:sz w:val="28"/>
          <w:szCs w:val="28"/>
        </w:rPr>
        <w:fldChar w:fldCharType="separate"/>
      </w:r>
      <w:r>
        <w:rPr>
          <w:rFonts w:ascii="Times New Roman" w:hAnsi="Times New Roman" w:cs="Times New Roman"/>
          <w:sz w:val="28"/>
          <w:szCs w:val="28"/>
        </w:rPr>
        <w:t>(McCullen et al. 2013)</w:t>
      </w:r>
      <w:r>
        <w:rPr>
          <w:rFonts w:asciiTheme="majorBidi" w:hAnsiTheme="majorBidi" w:cstheme="majorBidi"/>
          <w:sz w:val="28"/>
          <w:szCs w:val="28"/>
        </w:rPr>
        <w:fldChar w:fldCharType="end"/>
      </w:r>
      <w:r>
        <w:rPr>
          <w:rFonts w:asciiTheme="majorBidi" w:hAnsiTheme="majorBidi" w:cstheme="majorBidi"/>
          <w:sz w:val="28"/>
          <w:szCs w:val="28"/>
        </w:rPr>
        <w:t xml:space="preserve"> as the basis </w:t>
      </w:r>
      <w:r w:rsidR="00D70ED9">
        <w:rPr>
          <w:rFonts w:asciiTheme="majorBidi" w:hAnsiTheme="majorBidi" w:cstheme="majorBidi"/>
          <w:sz w:val="28"/>
          <w:szCs w:val="28"/>
        </w:rPr>
        <w:t>for our project and extend their model to find the relation</w:t>
      </w:r>
      <w:r w:rsidR="0053547C">
        <w:rPr>
          <w:rFonts w:asciiTheme="majorBidi" w:hAnsiTheme="majorBidi" w:cstheme="majorBidi"/>
          <w:sz w:val="28"/>
          <w:szCs w:val="28"/>
        </w:rPr>
        <w:t>ship</w:t>
      </w:r>
      <w:r w:rsidR="00D70ED9">
        <w:rPr>
          <w:rFonts w:asciiTheme="majorBidi" w:hAnsiTheme="majorBidi" w:cstheme="majorBidi"/>
          <w:sz w:val="28"/>
          <w:szCs w:val="28"/>
        </w:rPr>
        <w:t xml:space="preserve"> between seed characteristics </w:t>
      </w:r>
      <w:r w:rsidR="006A0F2D">
        <w:rPr>
          <w:rFonts w:asciiTheme="majorBidi" w:hAnsiTheme="majorBidi" w:cstheme="majorBidi"/>
          <w:sz w:val="28"/>
          <w:szCs w:val="28"/>
        </w:rPr>
        <w:t>and the success of an innovation. The success of an innovat</w:t>
      </w:r>
      <w:r w:rsidR="00637964">
        <w:rPr>
          <w:rFonts w:asciiTheme="majorBidi" w:hAnsiTheme="majorBidi" w:cstheme="majorBidi"/>
          <w:sz w:val="28"/>
          <w:szCs w:val="28"/>
        </w:rPr>
        <w:t xml:space="preserve">ion is given by a) the time it needs to reach the maximum acceptance within a given network and b) the proportion of </w:t>
      </w:r>
      <w:r w:rsidR="0053547C">
        <w:rPr>
          <w:rFonts w:asciiTheme="majorBidi" w:hAnsiTheme="majorBidi" w:cstheme="majorBidi"/>
          <w:sz w:val="28"/>
          <w:szCs w:val="28"/>
        </w:rPr>
        <w:t xml:space="preserve">nodes that accepted </w:t>
      </w:r>
      <w:r w:rsidR="00637964">
        <w:rPr>
          <w:rFonts w:asciiTheme="majorBidi" w:hAnsiTheme="majorBidi" w:cstheme="majorBidi"/>
          <w:sz w:val="28"/>
          <w:szCs w:val="28"/>
        </w:rPr>
        <w:t>the innovation at equilibrium.</w:t>
      </w:r>
      <w:r w:rsidR="000904F2">
        <w:rPr>
          <w:rFonts w:asciiTheme="majorBidi" w:hAnsiTheme="majorBidi" w:cstheme="majorBidi"/>
          <w:sz w:val="28"/>
          <w:szCs w:val="28"/>
        </w:rPr>
        <w:t xml:space="preserve"> In particular we would </w:t>
      </w:r>
      <w:r w:rsidR="00A742D0">
        <w:rPr>
          <w:rFonts w:asciiTheme="majorBidi" w:hAnsiTheme="majorBidi" w:cstheme="majorBidi"/>
          <w:sz w:val="28"/>
          <w:szCs w:val="28"/>
        </w:rPr>
        <w:t xml:space="preserve">like </w:t>
      </w:r>
      <w:bookmarkStart w:id="0" w:name="_GoBack"/>
      <w:bookmarkEnd w:id="0"/>
      <w:r w:rsidR="000904F2">
        <w:rPr>
          <w:rFonts w:asciiTheme="majorBidi" w:hAnsiTheme="majorBidi" w:cstheme="majorBidi"/>
          <w:sz w:val="28"/>
          <w:szCs w:val="28"/>
        </w:rPr>
        <w:t xml:space="preserve">to know whether including a variable for the node’s </w:t>
      </w:r>
      <w:r w:rsidR="000904F2" w:rsidRPr="000904F2">
        <w:rPr>
          <w:rFonts w:asciiTheme="majorBidi" w:hAnsiTheme="majorBidi" w:cstheme="majorBidi"/>
          <w:i/>
          <w:sz w:val="28"/>
          <w:szCs w:val="28"/>
        </w:rPr>
        <w:t>i</w:t>
      </w:r>
      <w:r w:rsidR="000904F2">
        <w:rPr>
          <w:rFonts w:asciiTheme="majorBidi" w:hAnsiTheme="majorBidi" w:cstheme="majorBidi"/>
          <w:sz w:val="28"/>
          <w:szCs w:val="28"/>
        </w:rPr>
        <w:t xml:space="preserve"> influenceability in the model of McCullen et al. will allow us replicate the finding of Watts and Doods </w:t>
      </w:r>
      <w:r w:rsidR="000904F2">
        <w:rPr>
          <w:rFonts w:asciiTheme="majorBidi" w:hAnsiTheme="majorBidi" w:cstheme="majorBidi"/>
          <w:sz w:val="28"/>
          <w:szCs w:val="28"/>
        </w:rPr>
        <w:fldChar w:fldCharType="begin"/>
      </w:r>
      <w:r w:rsidR="000904F2">
        <w:rPr>
          <w:rFonts w:asciiTheme="majorBidi" w:hAnsiTheme="majorBidi" w:cstheme="majorBidi"/>
          <w:sz w:val="28"/>
          <w:szCs w:val="28"/>
        </w:rPr>
        <w:instrText xml:space="preserve"> ADDIN PAPERS2_CITATIONS &lt;citation&gt;&lt;uuid&gt;BE95E486-3144-4518-8C9D-72061C1E0865&lt;/uuid&gt;&lt;priority&gt;0&lt;/priority&gt;&lt;publications&gt;&lt;publication&gt;&lt;volume&gt;34&lt;/volume&gt;&lt;publication_date&gt;99200712001200000000220000&lt;/publication_date&gt;&lt;number&gt;4&lt;/number&gt;&lt;doi&gt;10.1086/518527&lt;/doi&gt;&lt;startpage&gt;441&lt;/startpage&gt;&lt;title&gt;Influentials, Networks, and Public Opinion Formation&lt;/title&gt;&lt;uuid&gt;13694298-7089-4CF0-AC38-F0DBBC5E9C97&lt;/uuid&gt;&lt;subtype&gt;400&lt;/subtype&gt;&lt;endpage&gt;458&lt;/endpage&gt;&lt;type&gt;400&lt;/type&gt;&lt;url&gt;http://www.journals.uchicago.edu/doi/abs/10.1086/518527&lt;/url&gt;&lt;bundle&gt;&lt;publication&gt;&lt;title&gt;Journal of Consumer Research&lt;/title&gt;&lt;type&gt;-100&lt;/type&gt;&lt;subtype&gt;-100&lt;/subtype&gt;&lt;uuid&gt;E3FCA3E9-9170-4423-BB7F-BFF6E59100F5&lt;/uuid&gt;&lt;/publication&gt;&lt;/bundle&gt;&lt;authors&gt;&lt;author&gt;&lt;firstName&gt;Duncan&lt;/firstName&gt;&lt;middleNames&gt;J&lt;/middleNames&gt;&lt;lastName&gt;Watts&lt;/lastName&gt;&lt;/author&gt;&lt;author&gt;&lt;firstName&gt;Peter&lt;/firstName&gt;&lt;middleNames&gt;Sheridan&lt;/middleNames&gt;&lt;lastName&gt;Dodds&lt;/lastName&gt;&lt;/author&gt;&lt;/authors&gt;&lt;/publication&gt;&lt;/publications&gt;&lt;cites&gt;&lt;/cites&gt;&lt;/citation&gt;</w:instrText>
      </w:r>
      <w:r w:rsidR="000904F2">
        <w:rPr>
          <w:rFonts w:asciiTheme="majorBidi" w:hAnsiTheme="majorBidi" w:cstheme="majorBidi"/>
          <w:sz w:val="28"/>
          <w:szCs w:val="28"/>
        </w:rPr>
        <w:fldChar w:fldCharType="separate"/>
      </w:r>
      <w:r w:rsidR="000904F2">
        <w:rPr>
          <w:rFonts w:ascii="Times New Roman" w:hAnsi="Times New Roman" w:cs="Times New Roman"/>
          <w:sz w:val="28"/>
          <w:szCs w:val="28"/>
        </w:rPr>
        <w:t>(Watts and Dodds 2007)</w:t>
      </w:r>
      <w:r w:rsidR="000904F2">
        <w:rPr>
          <w:rFonts w:asciiTheme="majorBidi" w:hAnsiTheme="majorBidi" w:cstheme="majorBidi"/>
          <w:sz w:val="28"/>
          <w:szCs w:val="28"/>
        </w:rPr>
        <w:fldChar w:fldCharType="end"/>
      </w:r>
      <w:r w:rsidR="000904F2">
        <w:rPr>
          <w:rFonts w:asciiTheme="majorBidi" w:hAnsiTheme="majorBidi" w:cstheme="majorBidi"/>
          <w:sz w:val="28"/>
          <w:szCs w:val="28"/>
        </w:rPr>
        <w:t xml:space="preserve">, who showed that the success of an innovation primarily depends </w:t>
      </w:r>
      <w:r w:rsidR="0053547C">
        <w:rPr>
          <w:rFonts w:asciiTheme="majorBidi" w:hAnsiTheme="majorBidi" w:cstheme="majorBidi"/>
          <w:sz w:val="28"/>
          <w:szCs w:val="28"/>
        </w:rPr>
        <w:t>on to what the extent easily influenced individuals with a large node degree have accepted the innovation.</w:t>
      </w:r>
    </w:p>
    <w:p w14:paraId="134273F4" w14:textId="77777777" w:rsidR="000904F2" w:rsidRDefault="000904F2" w:rsidP="00182E2B">
      <w:pPr>
        <w:jc w:val="both"/>
        <w:rPr>
          <w:rFonts w:asciiTheme="majorBidi" w:hAnsiTheme="majorBidi" w:cstheme="majorBidi"/>
          <w:sz w:val="28"/>
          <w:szCs w:val="28"/>
        </w:rPr>
      </w:pPr>
    </w:p>
    <w:p w14:paraId="77670B7D" w14:textId="0BAB7F27" w:rsidR="000904F2" w:rsidRPr="000904F2" w:rsidRDefault="000904F2" w:rsidP="00182E2B">
      <w:pPr>
        <w:jc w:val="both"/>
        <w:rPr>
          <w:rFonts w:asciiTheme="majorBidi" w:hAnsiTheme="majorBidi" w:cstheme="majorBidi"/>
          <w:b/>
          <w:sz w:val="28"/>
          <w:szCs w:val="28"/>
        </w:rPr>
      </w:pPr>
      <w:r>
        <w:rPr>
          <w:rFonts w:asciiTheme="majorBidi" w:hAnsiTheme="majorBidi" w:cstheme="majorBidi"/>
          <w:b/>
          <w:sz w:val="28"/>
          <w:szCs w:val="28"/>
        </w:rPr>
        <w:t xml:space="preserve">Detailed </w:t>
      </w:r>
      <w:r w:rsidR="0053547C">
        <w:rPr>
          <w:rFonts w:asciiTheme="majorBidi" w:hAnsiTheme="majorBidi" w:cstheme="majorBidi"/>
          <w:b/>
          <w:sz w:val="28"/>
          <w:szCs w:val="28"/>
        </w:rPr>
        <w:t>Overview</w:t>
      </w:r>
    </w:p>
    <w:p w14:paraId="00C1C361" w14:textId="3A2153C7" w:rsidR="009B5ED3" w:rsidRPr="00D70ED9" w:rsidRDefault="007307A1" w:rsidP="000B13E3">
      <w:pPr>
        <w:jc w:val="both"/>
        <w:rPr>
          <w:rFonts w:asciiTheme="majorBidi" w:hAnsiTheme="majorBidi" w:cstheme="majorBidi"/>
          <w:sz w:val="28"/>
          <w:szCs w:val="28"/>
        </w:rPr>
      </w:pPr>
      <w:r>
        <w:rPr>
          <w:rFonts w:asciiTheme="majorBidi" w:hAnsiTheme="majorBidi" w:cstheme="majorBidi"/>
          <w:sz w:val="28"/>
          <w:szCs w:val="28"/>
        </w:rPr>
        <w:t xml:space="preserve">The </w:t>
      </w:r>
      <w:r w:rsidR="00F47B88">
        <w:rPr>
          <w:rFonts w:asciiTheme="majorBidi" w:hAnsiTheme="majorBidi" w:cstheme="majorBidi"/>
          <w:sz w:val="28"/>
          <w:szCs w:val="28"/>
        </w:rPr>
        <w:t xml:space="preserve">model that </w:t>
      </w:r>
      <w:r w:rsidR="002D4A69">
        <w:rPr>
          <w:rFonts w:asciiTheme="majorBidi" w:hAnsiTheme="majorBidi" w:cstheme="majorBidi"/>
          <w:sz w:val="28"/>
          <w:szCs w:val="28"/>
        </w:rPr>
        <w:t>McCullen et al.</w:t>
      </w:r>
      <w:r w:rsidR="00F47B88">
        <w:rPr>
          <w:rFonts w:asciiTheme="majorBidi" w:hAnsiTheme="majorBidi" w:cstheme="majorBidi"/>
          <w:sz w:val="28"/>
          <w:szCs w:val="28"/>
        </w:rPr>
        <w:t xml:space="preserve"> propose</w:t>
      </w:r>
      <w:r>
        <w:rPr>
          <w:rFonts w:asciiTheme="majorBidi" w:hAnsiTheme="majorBidi" w:cstheme="majorBidi"/>
          <w:sz w:val="28"/>
          <w:szCs w:val="28"/>
        </w:rPr>
        <w:t xml:space="preserve"> is</w:t>
      </w:r>
      <w:r w:rsidR="009B5ED3" w:rsidRPr="00D70ED9">
        <w:rPr>
          <w:rFonts w:asciiTheme="majorBidi" w:hAnsiTheme="majorBidi" w:cstheme="majorBidi"/>
          <w:sz w:val="28"/>
          <w:szCs w:val="28"/>
        </w:rPr>
        <w:t xml:space="preserve"> applicable to a range of innovation diffusion </w:t>
      </w:r>
      <w:r w:rsidR="0053547C">
        <w:rPr>
          <w:rFonts w:asciiTheme="majorBidi" w:hAnsiTheme="majorBidi" w:cstheme="majorBidi"/>
          <w:sz w:val="28"/>
          <w:szCs w:val="28"/>
        </w:rPr>
        <w:t>models</w:t>
      </w:r>
      <w:r w:rsidR="009B5ED3" w:rsidRPr="00D70ED9">
        <w:rPr>
          <w:rFonts w:asciiTheme="majorBidi" w:hAnsiTheme="majorBidi" w:cstheme="majorBidi"/>
          <w:sz w:val="28"/>
          <w:szCs w:val="28"/>
        </w:rPr>
        <w:t xml:space="preserve"> with a strong peer-to-peer </w:t>
      </w:r>
      <w:r>
        <w:rPr>
          <w:rFonts w:asciiTheme="majorBidi" w:hAnsiTheme="majorBidi" w:cstheme="majorBidi"/>
          <w:sz w:val="28"/>
          <w:szCs w:val="28"/>
        </w:rPr>
        <w:t>component.</w:t>
      </w:r>
      <w:r w:rsidR="009B5ED3" w:rsidRPr="00D70ED9">
        <w:rPr>
          <w:rFonts w:asciiTheme="majorBidi" w:hAnsiTheme="majorBidi" w:cstheme="majorBidi"/>
          <w:sz w:val="28"/>
          <w:szCs w:val="28"/>
        </w:rPr>
        <w:t xml:space="preserve"> The model represents these individuals as nodes </w:t>
      </w:r>
      <w:r w:rsidR="00637964">
        <w:rPr>
          <w:rFonts w:asciiTheme="majorBidi" w:hAnsiTheme="majorBidi" w:cstheme="majorBidi"/>
          <w:sz w:val="28"/>
          <w:szCs w:val="28"/>
        </w:rPr>
        <w:t>in</w:t>
      </w:r>
      <w:r w:rsidR="009B5ED3" w:rsidRPr="00D70ED9">
        <w:rPr>
          <w:rFonts w:asciiTheme="majorBidi" w:hAnsiTheme="majorBidi" w:cstheme="majorBidi"/>
          <w:sz w:val="28"/>
          <w:szCs w:val="28"/>
        </w:rPr>
        <w:t xml:space="preserve"> a network, each with a variable representing their current state of adoption of the innovation. The motivation to adopt is composed of three terms, representing personal preference, an average of each individual’s network neighbors’ states, and a system average, which is a measure of the current social trend. The adoption state of a node changes if a weighted linear combination of these factors exceeds some threshold. </w:t>
      </w:r>
      <w:r w:rsidR="000B13E3">
        <w:rPr>
          <w:rFonts w:asciiTheme="majorBidi" w:hAnsiTheme="majorBidi" w:cstheme="majorBidi"/>
          <w:sz w:val="28"/>
          <w:szCs w:val="28"/>
        </w:rPr>
        <w:t>For extending their model w</w:t>
      </w:r>
      <w:r w:rsidR="008C15A2">
        <w:rPr>
          <w:rFonts w:asciiTheme="majorBidi" w:hAnsiTheme="majorBidi" w:cstheme="majorBidi"/>
          <w:sz w:val="28"/>
          <w:szCs w:val="28"/>
        </w:rPr>
        <w:t>e argue that every node can have different rate for getting influence from other nodes.</w:t>
      </w:r>
      <w:r w:rsidR="00E4685C">
        <w:rPr>
          <w:rFonts w:asciiTheme="majorBidi" w:hAnsiTheme="majorBidi" w:cstheme="majorBidi"/>
          <w:sz w:val="28"/>
          <w:szCs w:val="28"/>
        </w:rPr>
        <w:t xml:space="preserve"> The intuition for this parameter </w:t>
      </w:r>
      <w:r w:rsidR="000904F2" w:rsidRPr="000904F2">
        <w:rPr>
          <w:rFonts w:asciiTheme="majorBidi" w:hAnsiTheme="majorBidi" w:cstheme="majorBidi"/>
          <w:i/>
          <w:sz w:val="28"/>
          <w:szCs w:val="28"/>
        </w:rPr>
        <w:t>influence</w:t>
      </w:r>
      <w:r w:rsidR="000904F2">
        <w:rPr>
          <w:rFonts w:asciiTheme="majorBidi" w:hAnsiTheme="majorBidi" w:cstheme="majorBidi"/>
          <w:sz w:val="28"/>
          <w:szCs w:val="28"/>
        </w:rPr>
        <w:t xml:space="preserve"> </w:t>
      </w:r>
      <w:r w:rsidR="00E4685C">
        <w:rPr>
          <w:rFonts w:asciiTheme="majorBidi" w:hAnsiTheme="majorBidi" w:cstheme="majorBidi"/>
          <w:sz w:val="28"/>
          <w:szCs w:val="28"/>
        </w:rPr>
        <w:t>comes from paper entitled “</w:t>
      </w:r>
      <w:r w:rsidR="00E4685C" w:rsidRPr="00E4685C">
        <w:rPr>
          <w:rFonts w:asciiTheme="majorBidi" w:hAnsiTheme="majorBidi" w:cstheme="majorBidi"/>
          <w:sz w:val="28"/>
          <w:szCs w:val="28"/>
        </w:rPr>
        <w:t>Influentials, Networks, and Public Opinion Formation</w:t>
      </w:r>
      <w:r w:rsidR="00E4685C">
        <w:rPr>
          <w:rFonts w:asciiTheme="majorBidi" w:hAnsiTheme="majorBidi" w:cstheme="majorBidi"/>
          <w:sz w:val="28"/>
          <w:szCs w:val="28"/>
        </w:rPr>
        <w:t>”</w:t>
      </w:r>
      <w:r w:rsidR="002D4A69">
        <w:rPr>
          <w:rFonts w:asciiTheme="majorBidi" w:hAnsiTheme="majorBidi" w:cstheme="majorBidi"/>
          <w:sz w:val="28"/>
          <w:szCs w:val="28"/>
        </w:rPr>
        <w:fldChar w:fldCharType="begin"/>
      </w:r>
      <w:r w:rsidR="002D4A69">
        <w:rPr>
          <w:rFonts w:asciiTheme="majorBidi" w:hAnsiTheme="majorBidi" w:cstheme="majorBidi"/>
          <w:sz w:val="28"/>
          <w:szCs w:val="28"/>
        </w:rPr>
        <w:instrText xml:space="preserve"> ADDIN PAPERS2_CITATIONS &lt;citation&gt;&lt;uuid&gt;BE95E486-3144-4518-8C9D-72061C1E0865&lt;/uuid&gt;&lt;priority&gt;0&lt;/priority&gt;&lt;publications&gt;&lt;publication&gt;&lt;volume&gt;34&lt;/volume&gt;&lt;publication_date&gt;99200712001200000000220000&lt;/publication_date&gt;&lt;number&gt;4&lt;/number&gt;&lt;doi&gt;10.1086/518527&lt;/doi&gt;&lt;startpage&gt;441&lt;/startpage&gt;&lt;title&gt;Influentials, Networks, and Public Opinion Formation&lt;/title&gt;&lt;uuid&gt;13694298-7089-4CF0-AC38-F0DBBC5E9C97&lt;/uuid&gt;&lt;subtype&gt;400&lt;/subtype&gt;&lt;endpage&gt;458&lt;/endpage&gt;&lt;type&gt;400&lt;/type&gt;&lt;url&gt;http://www.journals.uchicago.edu/doi/abs/10.1086/518527&lt;/url&gt;&lt;bundle&gt;&lt;publication&gt;&lt;title&gt;Journal of Consumer Research&lt;/title&gt;&lt;type&gt;-100&lt;/type&gt;&lt;subtype&gt;-100&lt;/subtype&gt;&lt;uuid&gt;E3FCA3E9-9170-4423-BB7F-BFF6E59100F5&lt;/uuid&gt;&lt;/publication&gt;&lt;/bundle&gt;&lt;authors&gt;&lt;author&gt;&lt;firstName&gt;Duncan&lt;/firstName&gt;&lt;middleNames&gt;J&lt;/middleNames&gt;&lt;lastName&gt;Watts&lt;/lastName&gt;&lt;/author&gt;&lt;author&gt;&lt;firstName&gt;Peter&lt;/firstName&gt;&lt;middleNames&gt;Sheridan&lt;/middleNames&gt;&lt;lastName&gt;Dodds&lt;/lastName&gt;&lt;/author&gt;&lt;/authors&gt;&lt;/publication&gt;&lt;/publications&gt;&lt;cites&gt;&lt;/cites&gt;&lt;/citation&gt;</w:instrText>
      </w:r>
      <w:r w:rsidR="002D4A69">
        <w:rPr>
          <w:rFonts w:asciiTheme="majorBidi" w:hAnsiTheme="majorBidi" w:cstheme="majorBidi"/>
          <w:sz w:val="28"/>
          <w:szCs w:val="28"/>
        </w:rPr>
        <w:fldChar w:fldCharType="separate"/>
      </w:r>
      <w:r w:rsidR="002D4A69">
        <w:rPr>
          <w:rFonts w:ascii="Times New Roman" w:hAnsi="Times New Roman" w:cs="Times New Roman"/>
          <w:sz w:val="28"/>
          <w:szCs w:val="28"/>
        </w:rPr>
        <w:t>(Watts and Dodds 2007)</w:t>
      </w:r>
      <w:r w:rsidR="002D4A69">
        <w:rPr>
          <w:rFonts w:asciiTheme="majorBidi" w:hAnsiTheme="majorBidi" w:cstheme="majorBidi"/>
          <w:sz w:val="28"/>
          <w:szCs w:val="28"/>
        </w:rPr>
        <w:fldChar w:fldCharType="end"/>
      </w:r>
      <w:r w:rsidR="00E4685C">
        <w:rPr>
          <w:rFonts w:asciiTheme="majorBidi" w:hAnsiTheme="majorBidi" w:cstheme="majorBidi"/>
          <w:sz w:val="28"/>
          <w:szCs w:val="28"/>
        </w:rPr>
        <w:t>. This paper shows that u</w:t>
      </w:r>
      <w:r w:rsidR="00E4685C" w:rsidRPr="00D70ED9">
        <w:rPr>
          <w:rFonts w:asciiTheme="majorBidi" w:hAnsiTheme="majorBidi" w:cstheme="majorBidi"/>
          <w:sz w:val="28"/>
          <w:szCs w:val="28"/>
        </w:rPr>
        <w:t xml:space="preserve">nder most conditions that </w:t>
      </w:r>
      <w:r w:rsidR="00E4685C">
        <w:rPr>
          <w:rFonts w:asciiTheme="majorBidi" w:hAnsiTheme="majorBidi" w:cstheme="majorBidi"/>
          <w:sz w:val="28"/>
          <w:szCs w:val="28"/>
        </w:rPr>
        <w:t>they</w:t>
      </w:r>
      <w:r w:rsidR="00E4685C" w:rsidRPr="00D70ED9">
        <w:rPr>
          <w:rFonts w:asciiTheme="majorBidi" w:hAnsiTheme="majorBidi" w:cstheme="majorBidi"/>
          <w:sz w:val="28"/>
          <w:szCs w:val="28"/>
        </w:rPr>
        <w:t xml:space="preserve"> consider, large cascades of influence are driven not by Influentials but by a critical mass of easily influenced individuals. </w:t>
      </w:r>
      <w:r w:rsidR="00E4685C">
        <w:rPr>
          <w:rFonts w:asciiTheme="majorBidi" w:hAnsiTheme="majorBidi" w:cstheme="majorBidi"/>
          <w:sz w:val="28"/>
          <w:szCs w:val="28"/>
        </w:rPr>
        <w:t xml:space="preserve"> </w:t>
      </w:r>
    </w:p>
    <w:p w14:paraId="247110F2" w14:textId="77A31284" w:rsidR="00AB20B7" w:rsidRPr="00D70ED9" w:rsidRDefault="00F47B88" w:rsidP="00650932">
      <w:pPr>
        <w:jc w:val="both"/>
        <w:rPr>
          <w:rFonts w:asciiTheme="majorBidi" w:hAnsiTheme="majorBidi" w:cstheme="majorBidi"/>
          <w:sz w:val="28"/>
          <w:szCs w:val="28"/>
        </w:rPr>
      </w:pPr>
      <w:r>
        <w:rPr>
          <w:rFonts w:asciiTheme="majorBidi" w:hAnsiTheme="majorBidi" w:cstheme="majorBidi"/>
          <w:sz w:val="28"/>
          <w:szCs w:val="28"/>
        </w:rPr>
        <w:lastRenderedPageBreak/>
        <w:t xml:space="preserve">Our </w:t>
      </w:r>
      <w:r w:rsidR="00680F40">
        <w:rPr>
          <w:rFonts w:asciiTheme="majorBidi" w:hAnsiTheme="majorBidi" w:cstheme="majorBidi"/>
          <w:sz w:val="28"/>
          <w:szCs w:val="28"/>
        </w:rPr>
        <w:t xml:space="preserve">proposed model </w:t>
      </w:r>
      <w:r w:rsidR="0053547C">
        <w:rPr>
          <w:rFonts w:asciiTheme="majorBidi" w:hAnsiTheme="majorBidi" w:cstheme="majorBidi"/>
          <w:sz w:val="28"/>
          <w:szCs w:val="28"/>
        </w:rPr>
        <w:t>tries to explain</w:t>
      </w:r>
      <w:r w:rsidR="00AB20B7" w:rsidRPr="00D70ED9">
        <w:rPr>
          <w:rFonts w:asciiTheme="majorBidi" w:hAnsiTheme="majorBidi" w:cstheme="majorBidi"/>
          <w:sz w:val="28"/>
          <w:szCs w:val="28"/>
        </w:rPr>
        <w:t xml:space="preserve"> the di</w:t>
      </w:r>
      <w:r w:rsidR="00952925" w:rsidRPr="00D70ED9">
        <w:rPr>
          <w:rFonts w:asciiTheme="majorBidi" w:hAnsiTheme="majorBidi" w:cstheme="majorBidi"/>
          <w:sz w:val="28"/>
          <w:szCs w:val="28"/>
        </w:rPr>
        <w:t>ffu</w:t>
      </w:r>
      <w:r w:rsidR="00AB20B7" w:rsidRPr="00D70ED9">
        <w:rPr>
          <w:rFonts w:asciiTheme="majorBidi" w:hAnsiTheme="majorBidi" w:cstheme="majorBidi"/>
          <w:sz w:val="28"/>
          <w:szCs w:val="28"/>
        </w:rPr>
        <w:t>sion of innovation using a threshold model. In a</w:t>
      </w:r>
      <w:r w:rsidR="00952925" w:rsidRPr="00D70ED9">
        <w:rPr>
          <w:rFonts w:asciiTheme="majorBidi" w:hAnsiTheme="majorBidi" w:cstheme="majorBidi"/>
          <w:sz w:val="28"/>
          <w:szCs w:val="28"/>
        </w:rPr>
        <w:t xml:space="preserve"> </w:t>
      </w:r>
      <w:r w:rsidR="00AB20B7" w:rsidRPr="00D70ED9">
        <w:rPr>
          <w:rFonts w:asciiTheme="majorBidi" w:hAnsiTheme="majorBidi" w:cstheme="majorBidi"/>
          <w:sz w:val="28"/>
          <w:szCs w:val="28"/>
        </w:rPr>
        <w:t>threshold model a node i accepts an innovation if the utility gain u from accepting exceeds</w:t>
      </w:r>
      <w:r w:rsidR="00952925" w:rsidRPr="00D70ED9">
        <w:rPr>
          <w:rFonts w:asciiTheme="majorBidi" w:hAnsiTheme="majorBidi" w:cstheme="majorBidi"/>
          <w:sz w:val="28"/>
          <w:szCs w:val="28"/>
        </w:rPr>
        <w:t xml:space="preserve"> a certain </w:t>
      </w:r>
      <w:r w:rsidR="00817353" w:rsidRPr="00D70ED9">
        <w:rPr>
          <w:rFonts w:asciiTheme="majorBidi" w:hAnsiTheme="majorBidi" w:cstheme="majorBidi"/>
          <w:sz w:val="28"/>
          <w:szCs w:val="28"/>
        </w:rPr>
        <w:t xml:space="preserve">threshold </w:t>
      </w:r>
      <m:oMath>
        <m:r>
          <w:rPr>
            <w:rFonts w:ascii="Cambria Math" w:hAnsi="Cambria Math" w:cstheme="majorBidi"/>
            <w:color w:val="000000"/>
            <w:sz w:val="28"/>
            <w:szCs w:val="28"/>
            <w:shd w:val="clear" w:color="auto" w:fill="FFFFFF"/>
          </w:rPr>
          <m:t>θ</m:t>
        </m:r>
      </m:oMath>
      <w:r w:rsidR="00AB20B7" w:rsidRPr="00D70ED9">
        <w:rPr>
          <w:rFonts w:asciiTheme="majorBidi" w:hAnsiTheme="majorBidi" w:cstheme="majorBidi"/>
          <w:sz w:val="28"/>
          <w:szCs w:val="28"/>
        </w:rPr>
        <w:t>.</w:t>
      </w:r>
    </w:p>
    <w:p w14:paraId="20A3C9F1" w14:textId="6937C6A0" w:rsidR="00AB20B7" w:rsidRPr="00D70ED9" w:rsidRDefault="00AB20B7" w:rsidP="00182E2B">
      <w:pPr>
        <w:jc w:val="both"/>
        <w:rPr>
          <w:rFonts w:asciiTheme="majorBidi" w:hAnsiTheme="majorBidi" w:cstheme="majorBidi"/>
          <w:sz w:val="28"/>
          <w:szCs w:val="28"/>
        </w:rPr>
      </w:pPr>
      <w:r w:rsidRPr="00D70ED9">
        <w:rPr>
          <w:rFonts w:asciiTheme="majorBidi" w:hAnsiTheme="majorBidi" w:cstheme="majorBidi"/>
          <w:sz w:val="28"/>
          <w:szCs w:val="28"/>
        </w:rPr>
        <w:t>The total utility is given by</w:t>
      </w:r>
      <w:r w:rsidR="00182E2B">
        <w:rPr>
          <w:rFonts w:asciiTheme="majorBidi" w:hAnsiTheme="majorBidi" w:cstheme="majorBidi"/>
          <w:sz w:val="28"/>
          <w:szCs w:val="28"/>
        </w:rPr>
        <w:t xml:space="preserve"> </w:t>
      </w:r>
      <m:oMath>
        <m:r>
          <w:rPr>
            <w:rFonts w:ascii="Cambria Math" w:hAnsi="Cambria Math" w:cstheme="majorBidi"/>
            <w:sz w:val="28"/>
            <w:szCs w:val="28"/>
          </w:rPr>
          <m:t>u</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=(α</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βs</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γm</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w:r w:rsidR="0031084F" w:rsidRPr="00D70ED9">
        <w:rPr>
          <w:rFonts w:asciiTheme="majorBidi" w:eastAsiaTheme="minorEastAsia" w:hAnsiTheme="majorBidi" w:cstheme="majorBidi"/>
          <w:sz w:val="28"/>
          <w:szCs w:val="28"/>
        </w:rPr>
        <w:t xml:space="preserve"> w</w:t>
      </w:r>
      <w:r w:rsidR="0031084F" w:rsidRPr="00D70ED9">
        <w:rPr>
          <w:rFonts w:asciiTheme="majorBidi" w:hAnsiTheme="majorBidi" w:cstheme="majorBidi"/>
          <w:sz w:val="28"/>
          <w:szCs w:val="28"/>
        </w:rPr>
        <w:t>here</w:t>
      </w:r>
      <w:r w:rsidR="0074020B" w:rsidRPr="00D70ED9">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w:r w:rsidRPr="00D70ED9">
        <w:rPr>
          <w:rFonts w:asciiTheme="majorBidi" w:hAnsiTheme="majorBidi" w:cstheme="majorBidi"/>
          <w:sz w:val="28"/>
          <w:szCs w:val="28"/>
        </w:rPr>
        <w:t xml:space="preserve"> is the personal bene</w:t>
      </w:r>
      <w:r w:rsidR="00117ADA" w:rsidRPr="00D70ED9">
        <w:rPr>
          <w:rFonts w:asciiTheme="majorBidi" w:hAnsiTheme="majorBidi" w:cstheme="majorBidi"/>
          <w:sz w:val="28"/>
          <w:szCs w:val="28"/>
        </w:rPr>
        <w:t>fi</w:t>
      </w:r>
      <w:r w:rsidR="00C279E4" w:rsidRPr="00D70ED9">
        <w:rPr>
          <w:rFonts w:asciiTheme="majorBidi" w:hAnsiTheme="majorBidi" w:cstheme="majorBidi"/>
          <w:sz w:val="28"/>
          <w:szCs w:val="28"/>
        </w:rPr>
        <w:t xml:space="preserve">t, </w:t>
      </w:r>
      <m:oMath>
        <m:sSub>
          <m:sSubPr>
            <m:ctrlPr>
              <w:rPr>
                <w:rFonts w:ascii="Cambria Math" w:hAnsi="Cambria Math" w:cstheme="majorBidi"/>
                <w:i/>
                <w:sz w:val="28"/>
                <w:szCs w:val="28"/>
              </w:rPr>
            </m:ctrlPr>
          </m:sSubPr>
          <m:e>
            <m:r>
              <w:rPr>
                <w:rFonts w:ascii="Cambria Math" w:hAnsi="Cambria Math" w:cstheme="majorBidi"/>
                <w:sz w:val="28"/>
                <w:szCs w:val="28"/>
              </w:rPr>
              <m:t>s</m:t>
            </m:r>
          </m:e>
          <m:sub>
            <m:r>
              <w:rPr>
                <w:rFonts w:ascii="Cambria Math" w:hAnsi="Cambria Math" w:cstheme="majorBidi"/>
                <w:sz w:val="28"/>
                <w:szCs w:val="28"/>
              </w:rPr>
              <m:t>i</m:t>
            </m:r>
          </m:sub>
        </m:sSub>
      </m:oMath>
      <w:r w:rsidR="00C279E4" w:rsidRPr="00D70ED9">
        <w:rPr>
          <w:rFonts w:asciiTheme="majorBidi" w:eastAsiaTheme="minorEastAsia" w:hAnsiTheme="majorBidi" w:cstheme="majorBidi"/>
          <w:sz w:val="28"/>
          <w:szCs w:val="28"/>
        </w:rPr>
        <w:t xml:space="preserve"> </w:t>
      </w:r>
      <w:r w:rsidRPr="00D70ED9">
        <w:rPr>
          <w:rFonts w:asciiTheme="majorBidi" w:hAnsiTheme="majorBidi" w:cstheme="majorBidi"/>
          <w:sz w:val="28"/>
          <w:szCs w:val="28"/>
        </w:rPr>
        <w:t>is the community bene</w:t>
      </w:r>
      <w:r w:rsidR="002875A0" w:rsidRPr="00D70ED9">
        <w:rPr>
          <w:rFonts w:asciiTheme="majorBidi" w:hAnsiTheme="majorBidi" w:cstheme="majorBidi"/>
          <w:sz w:val="28"/>
          <w:szCs w:val="28"/>
        </w:rPr>
        <w:t>fit</w:t>
      </w:r>
      <w:r w:rsidR="002D16B5">
        <w:rPr>
          <w:rFonts w:asciiTheme="majorBidi" w:hAnsiTheme="majorBidi" w:cstheme="majorBidi"/>
          <w:sz w:val="28"/>
          <w:szCs w:val="28"/>
        </w:rPr>
        <w:t xml:space="preserve">, </w:t>
      </w:r>
      <m:oMath>
        <m:r>
          <w:rPr>
            <w:rFonts w:ascii="Cambria Math" w:hAnsi="Cambria Math" w:cstheme="majorBidi"/>
            <w:sz w:val="28"/>
            <w:szCs w:val="28"/>
          </w:rPr>
          <m:t>m</m:t>
        </m:r>
        <m:d>
          <m:dPr>
            <m:ctrlPr>
              <w:rPr>
                <w:rFonts w:ascii="Cambria Math" w:hAnsi="Cambria Math" w:cstheme="majorBidi"/>
                <w:i/>
                <w:sz w:val="28"/>
                <w:szCs w:val="28"/>
              </w:rPr>
            </m:ctrlPr>
          </m:dPr>
          <m:e>
            <m:r>
              <w:rPr>
                <w:rFonts w:ascii="Cambria Math" w:hAnsi="Cambria Math" w:cstheme="majorBidi"/>
                <w:sz w:val="28"/>
                <w:szCs w:val="28"/>
              </w:rPr>
              <m:t>t</m:t>
            </m:r>
          </m:e>
        </m:d>
      </m:oMath>
      <w:r w:rsidRPr="00D70ED9">
        <w:rPr>
          <w:rFonts w:asciiTheme="majorBidi" w:hAnsiTheme="majorBidi" w:cstheme="majorBidi"/>
          <w:sz w:val="28"/>
          <w:szCs w:val="28"/>
        </w:rPr>
        <w:t xml:space="preserve"> is the mainstream</w:t>
      </w:r>
      <w:r w:rsidR="002875A0" w:rsidRPr="00D70ED9">
        <w:rPr>
          <w:rFonts w:asciiTheme="majorBidi" w:hAnsiTheme="majorBidi" w:cstheme="majorBidi"/>
          <w:sz w:val="28"/>
          <w:szCs w:val="28"/>
        </w:rPr>
        <w:t xml:space="preserve"> </w:t>
      </w:r>
      <w:r w:rsidRPr="00D70ED9">
        <w:rPr>
          <w:rFonts w:asciiTheme="majorBidi" w:hAnsiTheme="majorBidi" w:cstheme="majorBidi"/>
          <w:sz w:val="28"/>
          <w:szCs w:val="28"/>
        </w:rPr>
        <w:t>social norm</w:t>
      </w:r>
      <w:r w:rsidR="002D16B5">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w</m:t>
            </m:r>
          </m:e>
          <m:sub>
            <m:r>
              <w:rPr>
                <w:rFonts w:ascii="Cambria Math" w:hAnsi="Cambria Math" w:cstheme="majorBidi"/>
                <w:sz w:val="28"/>
                <w:szCs w:val="28"/>
              </w:rPr>
              <m:t>i</m:t>
            </m:r>
          </m:sub>
        </m:sSub>
      </m:oMath>
      <w:r w:rsidR="002D16B5">
        <w:rPr>
          <w:rFonts w:asciiTheme="majorBidi" w:eastAsiaTheme="minorEastAsia" w:hAnsiTheme="majorBidi" w:cstheme="majorBidi"/>
          <w:sz w:val="28"/>
          <w:szCs w:val="28"/>
        </w:rPr>
        <w:t xml:space="preserve"> is the degree determining how easy this node can be influenced by others</w:t>
      </w:r>
      <w:r w:rsidRPr="00D70ED9">
        <w:rPr>
          <w:rFonts w:asciiTheme="majorBidi" w:hAnsiTheme="majorBidi" w:cstheme="majorBidi"/>
          <w:sz w:val="28"/>
          <w:szCs w:val="28"/>
        </w:rPr>
        <w:t xml:space="preserve">. </w:t>
      </w:r>
      <w:r w:rsidR="0046699A">
        <w:rPr>
          <w:rFonts w:asciiTheme="majorBidi" w:hAnsiTheme="majorBidi" w:cstheme="majorBidi"/>
          <w:sz w:val="28"/>
          <w:szCs w:val="28"/>
        </w:rPr>
        <w:t>Here</w:t>
      </w:r>
      <w:r w:rsidR="00483791" w:rsidRPr="00D70ED9">
        <w:rPr>
          <w:rFonts w:asciiTheme="majorBidi" w:hAnsiTheme="majorBidi" w:cstheme="majorBidi"/>
          <w:sz w:val="28"/>
          <w:szCs w:val="28"/>
        </w:rPr>
        <w:t xml:space="preserve"> </w:t>
      </w:r>
      <m:oMath>
        <m:r>
          <w:rPr>
            <w:rFonts w:ascii="Cambria Math" w:hAnsi="Cambria Math" w:cstheme="majorBidi"/>
            <w:sz w:val="28"/>
            <w:szCs w:val="28"/>
          </w:rPr>
          <m:t>α+ β+ γ=1</m:t>
        </m:r>
      </m:oMath>
      <w:r w:rsidR="002D16B5">
        <w:rPr>
          <w:rFonts w:asciiTheme="majorBidi" w:eastAsiaTheme="minorEastAsia" w:hAnsiTheme="majorBidi" w:cstheme="majorBidi"/>
          <w:sz w:val="28"/>
          <w:szCs w:val="28"/>
        </w:rPr>
        <w:t xml:space="preserve"> and we choose </w:t>
      </w:r>
      <m:oMath>
        <m:sSub>
          <m:sSubPr>
            <m:ctrlPr>
              <w:rPr>
                <w:rFonts w:ascii="Cambria Math" w:hAnsi="Cambria Math" w:cstheme="majorBidi"/>
                <w:i/>
                <w:sz w:val="28"/>
                <w:szCs w:val="28"/>
              </w:rPr>
            </m:ctrlPr>
          </m:sSubPr>
          <m:e>
            <m:r>
              <w:rPr>
                <w:rFonts w:ascii="Cambria Math" w:hAnsi="Cambria Math" w:cstheme="majorBidi"/>
                <w:sz w:val="28"/>
                <w:szCs w:val="28"/>
              </w:rPr>
              <m:t>w</m:t>
            </m:r>
          </m:e>
          <m:sub>
            <m:r>
              <w:rPr>
                <w:rFonts w:ascii="Cambria Math" w:hAnsi="Cambria Math" w:cstheme="majorBidi"/>
                <w:sz w:val="28"/>
                <w:szCs w:val="28"/>
              </w:rPr>
              <m:t>i</m:t>
            </m:r>
          </m:sub>
        </m:sSub>
      </m:oMath>
      <w:r w:rsidR="002D16B5">
        <w:rPr>
          <w:rFonts w:asciiTheme="majorBidi" w:eastAsiaTheme="minorEastAsia" w:hAnsiTheme="majorBidi" w:cstheme="majorBidi"/>
          <w:sz w:val="28"/>
          <w:szCs w:val="28"/>
        </w:rPr>
        <w:t xml:space="preserve"> randoml</w:t>
      </w:r>
      <w:r w:rsidR="004B136A">
        <w:rPr>
          <w:rFonts w:asciiTheme="majorBidi" w:eastAsiaTheme="minorEastAsia" w:hAnsiTheme="majorBidi" w:cstheme="majorBidi"/>
          <w:sz w:val="28"/>
          <w:szCs w:val="28"/>
        </w:rPr>
        <w:t>y between 0.5</w:t>
      </w:r>
      <w:r w:rsidR="004A0CE8">
        <w:rPr>
          <w:rFonts w:asciiTheme="majorBidi" w:eastAsiaTheme="minorEastAsia" w:hAnsiTheme="majorBidi" w:cstheme="majorBidi"/>
          <w:sz w:val="28"/>
          <w:szCs w:val="28"/>
        </w:rPr>
        <w:t>-2</w:t>
      </w:r>
      <w:r w:rsidR="004B136A">
        <w:rPr>
          <w:rFonts w:asciiTheme="majorBidi" w:eastAsiaTheme="minorEastAsia" w:hAnsiTheme="majorBidi" w:cstheme="majorBidi"/>
          <w:sz w:val="28"/>
          <w:szCs w:val="28"/>
        </w:rPr>
        <w:t>.</w:t>
      </w:r>
    </w:p>
    <w:p w14:paraId="4686E01B" w14:textId="6B2A7BEA" w:rsidR="00AB20B7" w:rsidRPr="00D70ED9" w:rsidRDefault="00AB20B7" w:rsidP="004154AF">
      <w:pPr>
        <w:jc w:val="both"/>
        <w:rPr>
          <w:rFonts w:asciiTheme="majorBidi" w:hAnsiTheme="majorBidi" w:cstheme="majorBidi"/>
          <w:sz w:val="28"/>
          <w:szCs w:val="28"/>
        </w:rPr>
      </w:pPr>
      <w:r w:rsidRPr="00D70ED9">
        <w:rPr>
          <w:rFonts w:asciiTheme="majorBidi" w:hAnsiTheme="majorBidi" w:cstheme="majorBidi"/>
          <w:sz w:val="28"/>
          <w:szCs w:val="28"/>
        </w:rPr>
        <w:t xml:space="preserve">Then </w:t>
      </w:r>
      <w:r w:rsidR="00D70ED9">
        <w:rPr>
          <w:rFonts w:asciiTheme="majorBidi" w:hAnsiTheme="majorBidi" w:cstheme="majorBidi"/>
          <w:sz w:val="28"/>
          <w:szCs w:val="28"/>
        </w:rPr>
        <w:t>we</w:t>
      </w:r>
      <w:r w:rsidRPr="00D70ED9">
        <w:rPr>
          <w:rFonts w:asciiTheme="majorBidi" w:hAnsiTheme="majorBidi" w:cstheme="majorBidi"/>
          <w:sz w:val="28"/>
          <w:szCs w:val="28"/>
        </w:rPr>
        <w:t xml:space="preserve"> </w:t>
      </w:r>
      <w:r w:rsidR="001700EA">
        <w:rPr>
          <w:rFonts w:asciiTheme="majorBidi" w:hAnsiTheme="majorBidi" w:cstheme="majorBidi"/>
          <w:sz w:val="28"/>
          <w:szCs w:val="28"/>
        </w:rPr>
        <w:t>look</w:t>
      </w:r>
      <w:r w:rsidRPr="00D70ED9">
        <w:rPr>
          <w:rFonts w:asciiTheme="majorBidi" w:hAnsiTheme="majorBidi" w:cstheme="majorBidi"/>
          <w:sz w:val="28"/>
          <w:szCs w:val="28"/>
        </w:rPr>
        <w:t xml:space="preserve"> at the number of neighbors needed to induce uptake of an innovation.</w:t>
      </w:r>
      <w:r w:rsidR="004154AF">
        <w:rPr>
          <w:rFonts w:asciiTheme="majorBidi" w:hAnsiTheme="majorBidi" w:cstheme="majorBidi"/>
          <w:sz w:val="28"/>
          <w:szCs w:val="28"/>
        </w:rPr>
        <w:t xml:space="preserve"> </w:t>
      </w:r>
      <w:r w:rsidR="00817353" w:rsidRPr="00D70ED9">
        <w:rPr>
          <w:rFonts w:asciiTheme="majorBidi" w:hAnsiTheme="majorBidi" w:cstheme="majorBidi"/>
          <w:sz w:val="28"/>
          <w:szCs w:val="28"/>
        </w:rPr>
        <w:t xml:space="preserve">As </w:t>
      </w:r>
      <m:oMath>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i</m:t>
            </m:r>
          </m:sub>
        </m:sSub>
      </m:oMath>
      <w:r w:rsidR="00817353" w:rsidRPr="00D70ED9">
        <w:rPr>
          <w:rFonts w:asciiTheme="majorBidi" w:hAnsiTheme="majorBidi" w:cstheme="majorBidi"/>
          <w:sz w:val="28"/>
          <w:szCs w:val="28"/>
        </w:rPr>
        <w:t xml:space="preserve"> needs to be at least </w:t>
      </w:r>
      <m:oMath>
        <m:r>
          <w:rPr>
            <w:rFonts w:ascii="Cambria Math" w:hAnsi="Cambria Math" w:cstheme="majorBidi"/>
            <w:color w:val="000000"/>
            <w:sz w:val="28"/>
            <w:szCs w:val="28"/>
            <w:shd w:val="clear" w:color="auto" w:fill="FFFFFF"/>
          </w:rPr>
          <m:t>θ</m:t>
        </m:r>
      </m:oMath>
      <w:r w:rsidRPr="00D70ED9">
        <w:rPr>
          <w:rFonts w:asciiTheme="majorBidi" w:hAnsiTheme="majorBidi" w:cstheme="majorBidi"/>
          <w:sz w:val="28"/>
          <w:szCs w:val="28"/>
        </w:rPr>
        <w:t xml:space="preserve"> in order for an innovat</w:t>
      </w:r>
      <w:r w:rsidR="006841C0" w:rsidRPr="00D70ED9">
        <w:rPr>
          <w:rFonts w:asciiTheme="majorBidi" w:hAnsiTheme="majorBidi" w:cstheme="majorBidi"/>
          <w:sz w:val="28"/>
          <w:szCs w:val="28"/>
        </w:rPr>
        <w:t xml:space="preserve">ion to spread to </w:t>
      </w:r>
      <w:r w:rsidR="004A63A6" w:rsidRPr="00D70ED9">
        <w:rPr>
          <w:rFonts w:asciiTheme="majorBidi" w:hAnsiTheme="majorBidi" w:cstheme="majorBidi"/>
          <w:sz w:val="28"/>
          <w:szCs w:val="28"/>
        </w:rPr>
        <w:t xml:space="preserve">node </w:t>
      </w:r>
      <m:oMath>
        <m:r>
          <w:rPr>
            <w:rFonts w:ascii="Cambria Math" w:hAnsi="Cambria Math" w:cstheme="majorBidi"/>
            <w:sz w:val="28"/>
            <w:szCs w:val="28"/>
          </w:rPr>
          <m:t>i</m:t>
        </m:r>
      </m:oMath>
      <w:r w:rsidRPr="00D70ED9">
        <w:rPr>
          <w:rFonts w:asciiTheme="majorBidi" w:hAnsiTheme="majorBidi" w:cstheme="majorBidi"/>
          <w:sz w:val="28"/>
          <w:szCs w:val="28"/>
        </w:rPr>
        <w:t>, one obtains the</w:t>
      </w:r>
      <w:r w:rsidR="004A63A6" w:rsidRPr="00D70ED9">
        <w:rPr>
          <w:rFonts w:asciiTheme="majorBidi" w:hAnsiTheme="majorBidi" w:cstheme="majorBidi"/>
          <w:sz w:val="28"/>
          <w:szCs w:val="28"/>
        </w:rPr>
        <w:t xml:space="preserve"> </w:t>
      </w:r>
      <w:r w:rsidRPr="00D70ED9">
        <w:rPr>
          <w:rFonts w:asciiTheme="majorBidi" w:hAnsiTheme="majorBidi" w:cstheme="majorBidi"/>
          <w:sz w:val="28"/>
          <w:szCs w:val="28"/>
        </w:rPr>
        <w:t>critical community bene</w:t>
      </w:r>
      <w:r w:rsidR="004A63A6" w:rsidRPr="00D70ED9">
        <w:rPr>
          <w:rFonts w:asciiTheme="majorBidi" w:hAnsiTheme="majorBidi" w:cstheme="majorBidi"/>
          <w:sz w:val="28"/>
          <w:szCs w:val="28"/>
        </w:rPr>
        <w:t xml:space="preserve">fit </w:t>
      </w: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m:t>
            </m:r>
          </m:sup>
        </m:sSup>
      </m:oMath>
    </w:p>
    <w:p w14:paraId="3F503AD2" w14:textId="77777777" w:rsidR="00AB20B7" w:rsidRPr="00D70ED9" w:rsidRDefault="00A742D0" w:rsidP="00182E2B">
      <w:pPr>
        <w:jc w:val="both"/>
        <w:rPr>
          <w:rFonts w:asciiTheme="majorBidi" w:eastAsiaTheme="minorEastAsia" w:hAnsiTheme="majorBidi" w:cstheme="majorBidi"/>
          <w:sz w:val="28"/>
          <w:szCs w:val="28"/>
        </w:rPr>
      </w:pPr>
      <m:oMathPara>
        <m:oMath>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s</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θ- α</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 γm(t)</m:t>
              </m:r>
            </m:num>
            <m:den>
              <m:r>
                <w:rPr>
                  <w:rFonts w:ascii="Cambria Math" w:eastAsiaTheme="minorEastAsia" w:hAnsi="Cambria Math" w:cstheme="majorBidi"/>
                  <w:sz w:val="28"/>
                  <w:szCs w:val="28"/>
                </w:rPr>
                <m:t>β</m:t>
              </m:r>
            </m:den>
          </m:f>
        </m:oMath>
      </m:oMathPara>
    </w:p>
    <w:p w14:paraId="03ED65B5" w14:textId="77777777" w:rsidR="0014164C" w:rsidRPr="00D70ED9" w:rsidRDefault="0014164C" w:rsidP="00C82385">
      <w:pPr>
        <w:jc w:val="both"/>
        <w:rPr>
          <w:rFonts w:asciiTheme="majorBidi" w:hAnsiTheme="majorBidi" w:cstheme="majorBidi"/>
          <w:sz w:val="28"/>
          <w:szCs w:val="28"/>
        </w:rPr>
      </w:pPr>
      <w:r w:rsidRPr="00D70ED9">
        <w:rPr>
          <w:rFonts w:asciiTheme="majorBidi" w:hAnsiTheme="majorBidi" w:cstheme="majorBidi"/>
          <w:sz w:val="28"/>
          <w:szCs w:val="28"/>
        </w:rPr>
        <w:t>From here one gets the required</w:t>
      </w:r>
      <w:r w:rsidR="00D179EF" w:rsidRPr="00D70ED9">
        <w:rPr>
          <w:rFonts w:asciiTheme="majorBidi" w:hAnsiTheme="majorBidi" w:cstheme="majorBidi"/>
          <w:sz w:val="28"/>
          <w:szCs w:val="28"/>
        </w:rPr>
        <w:t xml:space="preserve"> number of active contacts</w:t>
      </w:r>
      <w:r w:rsidR="00C82385">
        <w:rPr>
          <w:rFonts w:asciiTheme="majorBidi" w:hAnsiTheme="majorBidi" w:cstheme="majorBidi"/>
          <w:sz w:val="28"/>
          <w:szCs w:val="28"/>
        </w:rPr>
        <w:t xml:space="preserve"> </w:t>
      </w:r>
      <m:oMath>
        <m:sSubSup>
          <m:sSubSupPr>
            <m:ctrlPr>
              <w:rPr>
                <w:rFonts w:ascii="Cambria Math" w:hAnsi="Cambria Math" w:cstheme="majorBidi"/>
                <w:i/>
                <w:sz w:val="28"/>
                <w:szCs w:val="28"/>
              </w:rPr>
            </m:ctrlPr>
          </m:sSubSupPr>
          <m:e>
            <m:r>
              <w:rPr>
                <w:rFonts w:ascii="Cambria Math" w:hAnsi="Cambria Math" w:cstheme="majorBidi"/>
                <w:sz w:val="28"/>
                <w:szCs w:val="28"/>
              </w:rPr>
              <m:t>Y</m:t>
            </m:r>
          </m:e>
          <m:sub>
            <m:r>
              <w:rPr>
                <w:rFonts w:ascii="Cambria Math" w:hAnsi="Cambria Math" w:cstheme="majorBidi"/>
                <w:sz w:val="28"/>
                <w:szCs w:val="28"/>
              </w:rPr>
              <m:t>i</m:t>
            </m:r>
          </m:sub>
          <m:sup>
            <m:r>
              <w:rPr>
                <w:rFonts w:ascii="Cambria Math" w:hAnsi="Cambria Math" w:cstheme="majorBidi"/>
                <w:sz w:val="28"/>
                <w:szCs w:val="28"/>
              </w:rPr>
              <m:t>*</m:t>
            </m:r>
          </m:sup>
        </m:sSubSup>
      </m:oMath>
      <w:r w:rsidR="00D179EF" w:rsidRPr="00D70ED9">
        <w:rPr>
          <w:rFonts w:asciiTheme="majorBidi" w:hAnsiTheme="majorBidi" w:cstheme="majorBidi"/>
          <w:sz w:val="28"/>
          <w:szCs w:val="28"/>
        </w:rPr>
        <w:t xml:space="preserve">. If </w:t>
      </w:r>
      <m:oMath>
        <m:sSubSup>
          <m:sSubSupPr>
            <m:ctrlPr>
              <w:rPr>
                <w:rFonts w:ascii="Cambria Math" w:hAnsi="Cambria Math" w:cstheme="majorBidi"/>
                <w:i/>
                <w:sz w:val="28"/>
                <w:szCs w:val="28"/>
              </w:rPr>
            </m:ctrlPr>
          </m:sSubSupPr>
          <m:e>
            <m:r>
              <w:rPr>
                <w:rFonts w:ascii="Cambria Math" w:hAnsi="Cambria Math" w:cstheme="majorBidi"/>
                <w:sz w:val="28"/>
                <w:szCs w:val="28"/>
              </w:rPr>
              <m:t>Y</m:t>
            </m:r>
          </m:e>
          <m:sub>
            <m:r>
              <w:rPr>
                <w:rFonts w:ascii="Cambria Math" w:hAnsi="Cambria Math" w:cstheme="majorBidi"/>
                <w:sz w:val="28"/>
                <w:szCs w:val="28"/>
              </w:rPr>
              <m:t>i</m:t>
            </m:r>
          </m:sub>
          <m:sup>
            <m:r>
              <w:rPr>
                <w:rFonts w:ascii="Cambria Math" w:hAnsi="Cambria Math" w:cstheme="majorBidi"/>
                <w:sz w:val="28"/>
                <w:szCs w:val="28"/>
              </w:rPr>
              <m:t>*</m:t>
            </m:r>
          </m:sup>
        </m:sSubSup>
        <m:r>
          <w:rPr>
            <w:rFonts w:ascii="Cambria Math" w:hAnsi="Cambria Math" w:cstheme="majorBidi"/>
            <w:sz w:val="28"/>
            <w:szCs w:val="28"/>
          </w:rPr>
          <m:t>=0</m:t>
        </m:r>
      </m:oMath>
      <w:r w:rsidRPr="00D70ED9">
        <w:rPr>
          <w:rFonts w:asciiTheme="majorBidi" w:hAnsiTheme="majorBidi" w:cstheme="majorBidi"/>
          <w:sz w:val="28"/>
          <w:szCs w:val="28"/>
        </w:rPr>
        <w:t>, the innovation is adopted immediately by all nodes.</w:t>
      </w:r>
    </w:p>
    <w:p w14:paraId="456374F2" w14:textId="72AE7709" w:rsidR="0014164C" w:rsidRDefault="0014164C" w:rsidP="00182E2B">
      <w:pPr>
        <w:jc w:val="both"/>
        <w:rPr>
          <w:rFonts w:asciiTheme="majorBidi" w:hAnsiTheme="majorBidi" w:cstheme="majorBidi"/>
          <w:sz w:val="28"/>
          <w:szCs w:val="28"/>
        </w:rPr>
      </w:pPr>
      <w:r w:rsidRPr="00D70ED9">
        <w:rPr>
          <w:rFonts w:asciiTheme="majorBidi" w:hAnsiTheme="majorBidi" w:cstheme="majorBidi"/>
          <w:sz w:val="28"/>
          <w:szCs w:val="28"/>
        </w:rPr>
        <w:t xml:space="preserve">In this paper, both random networks (ER network) and </w:t>
      </w:r>
      <w:r w:rsidR="001700EA">
        <w:rPr>
          <w:rFonts w:asciiTheme="majorBidi" w:hAnsiTheme="majorBidi" w:cstheme="majorBidi"/>
          <w:sz w:val="28"/>
          <w:szCs w:val="28"/>
        </w:rPr>
        <w:t>small-world</w:t>
      </w:r>
      <w:r w:rsidRPr="00D70ED9">
        <w:rPr>
          <w:rFonts w:asciiTheme="majorBidi" w:hAnsiTheme="majorBidi" w:cstheme="majorBidi"/>
          <w:sz w:val="28"/>
          <w:szCs w:val="28"/>
        </w:rPr>
        <w:t xml:space="preserve"> networks (Watts-Strogatz network) are studied. For us the Watts-Strogatz model is more interesting since we are concerned about the spreading of innovation between communities.</w:t>
      </w:r>
      <w:r w:rsidR="0053547C">
        <w:rPr>
          <w:rFonts w:asciiTheme="majorBidi" w:hAnsiTheme="majorBidi" w:cstheme="majorBidi"/>
          <w:sz w:val="28"/>
          <w:szCs w:val="28"/>
        </w:rPr>
        <w:t xml:space="preserve"> Yet, we intend to study our system also on other common networks models, if necessary.</w:t>
      </w:r>
    </w:p>
    <w:p w14:paraId="138A377E" w14:textId="6C34AD3D" w:rsidR="00B469B5" w:rsidRDefault="00B469B5" w:rsidP="00182E2B">
      <w:pPr>
        <w:jc w:val="both"/>
        <w:rPr>
          <w:rFonts w:asciiTheme="majorBidi" w:hAnsiTheme="majorBidi" w:cstheme="majorBidi"/>
          <w:sz w:val="28"/>
          <w:szCs w:val="28"/>
        </w:rPr>
      </w:pPr>
      <w:r>
        <w:rPr>
          <w:rFonts w:asciiTheme="majorBidi" w:hAnsiTheme="majorBidi" w:cstheme="majorBidi"/>
          <w:sz w:val="28"/>
          <w:szCs w:val="28"/>
        </w:rPr>
        <w:t>Eventually,</w:t>
      </w:r>
      <w:r w:rsidR="0053547C">
        <w:rPr>
          <w:rFonts w:asciiTheme="majorBidi" w:hAnsiTheme="majorBidi" w:cstheme="majorBidi"/>
          <w:sz w:val="28"/>
          <w:szCs w:val="28"/>
        </w:rPr>
        <w:t xml:space="preserve"> we will observe the network at </w:t>
      </w:r>
      <w:r w:rsidR="001700EA">
        <w:rPr>
          <w:rFonts w:asciiTheme="majorBidi" w:hAnsiTheme="majorBidi" w:cstheme="majorBidi"/>
          <w:sz w:val="28"/>
          <w:szCs w:val="28"/>
        </w:rPr>
        <w:t>steady-state</w:t>
      </w:r>
      <w:r>
        <w:rPr>
          <w:rFonts w:asciiTheme="majorBidi" w:hAnsiTheme="majorBidi" w:cstheme="majorBidi"/>
          <w:sz w:val="28"/>
          <w:szCs w:val="28"/>
        </w:rPr>
        <w:t xml:space="preserve"> and will </w:t>
      </w:r>
      <w:r w:rsidR="001700EA">
        <w:rPr>
          <w:rFonts w:asciiTheme="majorBidi" w:hAnsiTheme="majorBidi" w:cstheme="majorBidi"/>
          <w:sz w:val="28"/>
          <w:szCs w:val="28"/>
        </w:rPr>
        <w:t>analyse</w:t>
      </w:r>
      <w:r>
        <w:rPr>
          <w:rFonts w:asciiTheme="majorBidi" w:hAnsiTheme="majorBidi" w:cstheme="majorBidi"/>
          <w:sz w:val="28"/>
          <w:szCs w:val="28"/>
        </w:rPr>
        <w:t xml:space="preserve"> how seed characteristics relate to parameters of our model in a highly clustered network.</w:t>
      </w:r>
    </w:p>
    <w:p w14:paraId="56FA6D32" w14:textId="77777777" w:rsidR="001700EA" w:rsidRDefault="001700EA" w:rsidP="00182E2B">
      <w:pPr>
        <w:jc w:val="both"/>
        <w:rPr>
          <w:rFonts w:asciiTheme="majorBidi" w:hAnsiTheme="majorBidi" w:cstheme="majorBidi"/>
          <w:sz w:val="28"/>
          <w:szCs w:val="28"/>
        </w:rPr>
      </w:pPr>
    </w:p>
    <w:p w14:paraId="0D714E41" w14:textId="3BE6E66F" w:rsidR="002D4A69" w:rsidRPr="0053547C" w:rsidRDefault="001700EA" w:rsidP="00182E2B">
      <w:pPr>
        <w:jc w:val="both"/>
        <w:rPr>
          <w:rFonts w:asciiTheme="majorBidi" w:hAnsiTheme="majorBidi" w:cstheme="majorBidi"/>
          <w:b/>
          <w:sz w:val="28"/>
          <w:szCs w:val="28"/>
        </w:rPr>
      </w:pPr>
      <w:r>
        <w:rPr>
          <w:rFonts w:asciiTheme="majorBidi" w:hAnsiTheme="majorBidi" w:cstheme="majorBidi"/>
          <w:b/>
          <w:sz w:val="28"/>
          <w:szCs w:val="28"/>
        </w:rPr>
        <w:t>References</w:t>
      </w:r>
    </w:p>
    <w:p w14:paraId="2F2D3C26" w14:textId="77777777" w:rsidR="002D4A69" w:rsidRDefault="002D4A69" w:rsidP="00182E2B">
      <w:pPr>
        <w:jc w:val="both"/>
        <w:rPr>
          <w:rFonts w:asciiTheme="majorBidi" w:hAnsiTheme="majorBidi" w:cstheme="majorBidi"/>
          <w:sz w:val="28"/>
          <w:szCs w:val="28"/>
        </w:rPr>
      </w:pPr>
    </w:p>
    <w:p w14:paraId="1B68DFA3" w14:textId="77777777" w:rsidR="002D4A69" w:rsidRDefault="002D4A69" w:rsidP="002D4A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Times New Roman" w:hAnsi="Times New Roman" w:cs="Times New Roman"/>
          <w:sz w:val="28"/>
          <w:szCs w:val="28"/>
        </w:rPr>
      </w:pPr>
      <w:r>
        <w:rPr>
          <w:rFonts w:asciiTheme="majorBidi" w:hAnsiTheme="majorBidi" w:cstheme="majorBidi"/>
          <w:sz w:val="28"/>
          <w:szCs w:val="28"/>
        </w:rPr>
        <w:fldChar w:fldCharType="begin"/>
      </w:r>
      <w:r>
        <w:rPr>
          <w:rFonts w:asciiTheme="majorBidi" w:hAnsiTheme="majorBidi" w:cstheme="majorBidi"/>
          <w:sz w:val="28"/>
          <w:szCs w:val="28"/>
        </w:rPr>
        <w:instrText xml:space="preserve"> ADDIN PAPERS2_CITATIONS &lt;papers2_bibliography/&gt;</w:instrText>
      </w:r>
      <w:r>
        <w:rPr>
          <w:rFonts w:asciiTheme="majorBidi" w:hAnsiTheme="majorBidi" w:cstheme="majorBidi"/>
          <w:sz w:val="28"/>
          <w:szCs w:val="28"/>
        </w:rPr>
        <w:fldChar w:fldCharType="separate"/>
      </w:r>
      <w:r>
        <w:rPr>
          <w:rFonts w:ascii="Times New Roman" w:hAnsi="Times New Roman" w:cs="Times New Roman"/>
          <w:sz w:val="28"/>
          <w:szCs w:val="28"/>
        </w:rPr>
        <w:t xml:space="preserve">McCullen, N J, A M Rucklidge, C S E Bale, T J Foxon, and W F Gale. 2013. “Multiparameter Models of Innovation Diffusion on Complex Networks.” </w:t>
      </w:r>
      <w:r>
        <w:rPr>
          <w:rFonts w:ascii="Times New Roman" w:hAnsi="Times New Roman" w:cs="Times New Roman"/>
          <w:i/>
          <w:iCs/>
          <w:sz w:val="28"/>
          <w:szCs w:val="28"/>
        </w:rPr>
        <w:t>SIAM Journal on Applied Dynamical Systems</w:t>
      </w:r>
      <w:r>
        <w:rPr>
          <w:rFonts w:ascii="Times New Roman" w:hAnsi="Times New Roman" w:cs="Times New Roman"/>
          <w:sz w:val="28"/>
          <w:szCs w:val="28"/>
        </w:rPr>
        <w:t xml:space="preserve"> 12 (1): 515–32. doi:10.1137/120885371.</w:t>
      </w:r>
    </w:p>
    <w:p w14:paraId="21582830" w14:textId="77777777" w:rsidR="002D4A69" w:rsidRDefault="002D4A69" w:rsidP="002D4A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Times New Roman" w:hAnsi="Times New Roman" w:cs="Times New Roman"/>
          <w:sz w:val="28"/>
          <w:szCs w:val="28"/>
        </w:rPr>
      </w:pPr>
      <w:r>
        <w:rPr>
          <w:rFonts w:ascii="Times New Roman" w:hAnsi="Times New Roman" w:cs="Times New Roman"/>
          <w:sz w:val="28"/>
          <w:szCs w:val="28"/>
        </w:rPr>
        <w:t xml:space="preserve">Watts, Duncan J, and Peter Sheridan Dodds. 2007. “Influentials, Networks, and Public Opinion Formation.” </w:t>
      </w:r>
      <w:r>
        <w:rPr>
          <w:rFonts w:ascii="Times New Roman" w:hAnsi="Times New Roman" w:cs="Times New Roman"/>
          <w:i/>
          <w:iCs/>
          <w:sz w:val="28"/>
          <w:szCs w:val="28"/>
        </w:rPr>
        <w:t>Journal of Consumer Research</w:t>
      </w:r>
      <w:r>
        <w:rPr>
          <w:rFonts w:ascii="Times New Roman" w:hAnsi="Times New Roman" w:cs="Times New Roman"/>
          <w:sz w:val="28"/>
          <w:szCs w:val="28"/>
        </w:rPr>
        <w:t xml:space="preserve"> 34 (4): 441–58. doi:10.1086/518527.</w:t>
      </w:r>
    </w:p>
    <w:p w14:paraId="0518D450" w14:textId="6C205620" w:rsidR="001700EA" w:rsidRPr="00D70ED9" w:rsidRDefault="002D4A69" w:rsidP="00182E2B">
      <w:pPr>
        <w:jc w:val="both"/>
        <w:rPr>
          <w:rFonts w:asciiTheme="majorBidi" w:hAnsiTheme="majorBidi" w:cstheme="majorBidi"/>
          <w:sz w:val="28"/>
          <w:szCs w:val="28"/>
        </w:rPr>
      </w:pPr>
      <w:r>
        <w:rPr>
          <w:rFonts w:asciiTheme="majorBidi" w:hAnsiTheme="majorBidi" w:cstheme="majorBidi"/>
          <w:sz w:val="28"/>
          <w:szCs w:val="28"/>
        </w:rPr>
        <w:fldChar w:fldCharType="end"/>
      </w:r>
    </w:p>
    <w:sectPr w:rsidR="001700EA" w:rsidRPr="00D70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15"/>
    <w:rsid w:val="00053E18"/>
    <w:rsid w:val="000904F2"/>
    <w:rsid w:val="00091616"/>
    <w:rsid w:val="000A0015"/>
    <w:rsid w:val="000B13E3"/>
    <w:rsid w:val="000C0BC5"/>
    <w:rsid w:val="000F55ED"/>
    <w:rsid w:val="00117ADA"/>
    <w:rsid w:val="00122250"/>
    <w:rsid w:val="0012482A"/>
    <w:rsid w:val="0014164C"/>
    <w:rsid w:val="001700EA"/>
    <w:rsid w:val="00182E2B"/>
    <w:rsid w:val="002261A1"/>
    <w:rsid w:val="002446CB"/>
    <w:rsid w:val="002875A0"/>
    <w:rsid w:val="002966A7"/>
    <w:rsid w:val="002C2D95"/>
    <w:rsid w:val="002D16B5"/>
    <w:rsid w:val="002D4A69"/>
    <w:rsid w:val="002E1A8F"/>
    <w:rsid w:val="0031084F"/>
    <w:rsid w:val="0034162F"/>
    <w:rsid w:val="00363738"/>
    <w:rsid w:val="00385D77"/>
    <w:rsid w:val="004154AF"/>
    <w:rsid w:val="0046699A"/>
    <w:rsid w:val="00483791"/>
    <w:rsid w:val="004A0CE8"/>
    <w:rsid w:val="004A63A6"/>
    <w:rsid w:val="004B136A"/>
    <w:rsid w:val="004B5343"/>
    <w:rsid w:val="0053547C"/>
    <w:rsid w:val="005B3080"/>
    <w:rsid w:val="00637964"/>
    <w:rsid w:val="00650932"/>
    <w:rsid w:val="00671FFB"/>
    <w:rsid w:val="00680F40"/>
    <w:rsid w:val="00682CC2"/>
    <w:rsid w:val="006841C0"/>
    <w:rsid w:val="006A0F2D"/>
    <w:rsid w:val="006E509A"/>
    <w:rsid w:val="007307A1"/>
    <w:rsid w:val="0074020B"/>
    <w:rsid w:val="00757B93"/>
    <w:rsid w:val="00817353"/>
    <w:rsid w:val="00860D69"/>
    <w:rsid w:val="008C15A2"/>
    <w:rsid w:val="009024DC"/>
    <w:rsid w:val="00912610"/>
    <w:rsid w:val="00952925"/>
    <w:rsid w:val="00960105"/>
    <w:rsid w:val="009B5ED3"/>
    <w:rsid w:val="009D0C4E"/>
    <w:rsid w:val="009D4E1E"/>
    <w:rsid w:val="00A71E41"/>
    <w:rsid w:val="00A742D0"/>
    <w:rsid w:val="00A93F7A"/>
    <w:rsid w:val="00AB20B7"/>
    <w:rsid w:val="00B14DEC"/>
    <w:rsid w:val="00B42B25"/>
    <w:rsid w:val="00B469B5"/>
    <w:rsid w:val="00B70DA3"/>
    <w:rsid w:val="00C279E4"/>
    <w:rsid w:val="00C732A6"/>
    <w:rsid w:val="00C82385"/>
    <w:rsid w:val="00CC785D"/>
    <w:rsid w:val="00D179EF"/>
    <w:rsid w:val="00D42265"/>
    <w:rsid w:val="00D70ED9"/>
    <w:rsid w:val="00DC315E"/>
    <w:rsid w:val="00E15340"/>
    <w:rsid w:val="00E27921"/>
    <w:rsid w:val="00E41B34"/>
    <w:rsid w:val="00E4685C"/>
    <w:rsid w:val="00E84D7C"/>
    <w:rsid w:val="00E948A8"/>
    <w:rsid w:val="00EC61BA"/>
    <w:rsid w:val="00ED61F5"/>
    <w:rsid w:val="00EF5287"/>
    <w:rsid w:val="00F2158D"/>
    <w:rsid w:val="00F452E4"/>
    <w:rsid w:val="00F47B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3D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0B7"/>
    <w:rPr>
      <w:color w:val="808080"/>
    </w:rPr>
  </w:style>
  <w:style w:type="paragraph" w:styleId="BalloonText">
    <w:name w:val="Balloon Text"/>
    <w:basedOn w:val="Normal"/>
    <w:link w:val="BalloonTextChar"/>
    <w:uiPriority w:val="99"/>
    <w:semiHidden/>
    <w:unhideWhenUsed/>
    <w:rsid w:val="00F47B8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7B8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0B7"/>
    <w:rPr>
      <w:color w:val="808080"/>
    </w:rPr>
  </w:style>
  <w:style w:type="paragraph" w:styleId="BalloonText">
    <w:name w:val="Balloon Text"/>
    <w:basedOn w:val="Normal"/>
    <w:link w:val="BalloonTextChar"/>
    <w:uiPriority w:val="99"/>
    <w:semiHidden/>
    <w:unhideWhenUsed/>
    <w:rsid w:val="00F47B8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7B8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1087</Words>
  <Characters>6201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Amrollah Seifoddini</dc:creator>
  <cp:keywords/>
  <dc:description/>
  <cp:lastModifiedBy>Sebastian Lechner</cp:lastModifiedBy>
  <cp:revision>6</cp:revision>
  <dcterms:created xsi:type="dcterms:W3CDTF">2014-10-19T19:18:00Z</dcterms:created>
  <dcterms:modified xsi:type="dcterms:W3CDTF">2014-10-20T07:25:00Z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citations="2" publications="2"/&gt;&lt;/info&gt;PAPERS2_INFO_END</vt:lpwstr>
  </property>
</Properties>
</file>