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43" w:rsidRPr="004B5343" w:rsidRDefault="004B5343" w:rsidP="004B534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5343">
        <w:rPr>
          <w:rFonts w:asciiTheme="majorBidi" w:hAnsiTheme="majorBidi" w:cstheme="majorBidi"/>
          <w:b/>
          <w:bCs/>
          <w:sz w:val="28"/>
          <w:szCs w:val="28"/>
        </w:rPr>
        <w:t>Project proposal</w:t>
      </w:r>
    </w:p>
    <w:p w:rsidR="004B5343" w:rsidRDefault="004B5343" w:rsidP="00182E2B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B20B7" w:rsidRPr="00D70ED9" w:rsidRDefault="00D70ED9" w:rsidP="00182E2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decided to use paper “</w:t>
      </w:r>
      <w:r w:rsidRPr="00D70ED9">
        <w:rPr>
          <w:rFonts w:asciiTheme="majorBidi" w:hAnsiTheme="majorBidi" w:cstheme="majorBidi"/>
          <w:sz w:val="28"/>
          <w:szCs w:val="28"/>
        </w:rPr>
        <w:t>Multiparameter Models of Innovation Diffusion on Complex Networks</w:t>
      </w:r>
      <w:r>
        <w:rPr>
          <w:rFonts w:asciiTheme="majorBidi" w:hAnsiTheme="majorBidi" w:cstheme="majorBidi"/>
          <w:sz w:val="28"/>
          <w:szCs w:val="28"/>
        </w:rPr>
        <w:t>” as the base</w:t>
      </w:r>
      <w:r w:rsidR="000B13E3">
        <w:rPr>
          <w:rFonts w:asciiTheme="majorBidi" w:hAnsiTheme="majorBidi" w:cstheme="majorBidi"/>
          <w:sz w:val="28"/>
          <w:szCs w:val="28"/>
        </w:rPr>
        <w:t xml:space="preserve"> theory</w:t>
      </w:r>
      <w:r>
        <w:rPr>
          <w:rFonts w:asciiTheme="majorBidi" w:hAnsiTheme="majorBidi" w:cstheme="majorBidi"/>
          <w:sz w:val="28"/>
          <w:szCs w:val="28"/>
        </w:rPr>
        <w:t xml:space="preserve"> for our project and extend their model to find the relation between seed characteristics and model parameters in clustered networks.</w:t>
      </w:r>
    </w:p>
    <w:p w:rsidR="009B5ED3" w:rsidRPr="00D70ED9" w:rsidRDefault="007307A1" w:rsidP="000B13E3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which they propose is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applicable to a range of innovation diffusion applications with a strong peer-to-peer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component. </w:t>
      </w:r>
      <w:r w:rsidR="009B5ED3" w:rsidRPr="00D70ED9">
        <w:rPr>
          <w:rFonts w:asciiTheme="majorBidi" w:hAnsiTheme="majorBidi" w:cstheme="majorBidi"/>
          <w:sz w:val="28"/>
          <w:szCs w:val="28"/>
        </w:rPr>
        <w:t>A particular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="009B5ED3" w:rsidRPr="00D70ED9">
        <w:rPr>
          <w:rFonts w:asciiTheme="majorBidi" w:hAnsiTheme="majorBidi" w:cstheme="majorBidi"/>
          <w:sz w:val="28"/>
          <w:szCs w:val="28"/>
        </w:rPr>
        <w:t>application is to individual households deciding whether to install an energy efficiency measure in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their </w:t>
      </w:r>
      <w:r w:rsidR="009B5ED3" w:rsidRPr="00D70ED9">
        <w:rPr>
          <w:rFonts w:asciiTheme="majorBidi" w:hAnsiTheme="majorBidi" w:cstheme="majorBidi"/>
          <w:sz w:val="28"/>
          <w:szCs w:val="28"/>
        </w:rPr>
        <w:t>home. The model represents these individuals as nodes on a network, each with a variable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="009B5ED3" w:rsidRPr="00D70ED9">
        <w:rPr>
          <w:rFonts w:asciiTheme="majorBidi" w:hAnsiTheme="majorBidi" w:cstheme="majorBidi"/>
          <w:sz w:val="28"/>
          <w:szCs w:val="28"/>
        </w:rPr>
        <w:t>representing their current state of adoption of the innovation. The motivation to adopt is composed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="009B5ED3" w:rsidRPr="00D70ED9">
        <w:rPr>
          <w:rFonts w:asciiTheme="majorBidi" w:hAnsiTheme="majorBidi" w:cstheme="majorBidi"/>
          <w:sz w:val="28"/>
          <w:szCs w:val="28"/>
        </w:rPr>
        <w:t>of three terms, representing personal preference, an average of each individual’s network neighbors’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="009B5ED3" w:rsidRPr="00D70ED9">
        <w:rPr>
          <w:rFonts w:asciiTheme="majorBidi" w:hAnsiTheme="majorBidi" w:cstheme="majorBidi"/>
          <w:sz w:val="28"/>
          <w:szCs w:val="28"/>
        </w:rPr>
        <w:t>states, and a system average, which is a measure of the current social trend. The adoption state of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="009B5ED3" w:rsidRPr="00D70ED9">
        <w:rPr>
          <w:rFonts w:asciiTheme="majorBidi" w:hAnsiTheme="majorBidi" w:cstheme="majorBidi"/>
          <w:sz w:val="28"/>
          <w:szCs w:val="28"/>
        </w:rPr>
        <w:t xml:space="preserve">a node changes if a weighted linear combination of these factors exceeds some threshold. </w:t>
      </w:r>
      <w:r w:rsidR="000B13E3">
        <w:rPr>
          <w:rFonts w:asciiTheme="majorBidi" w:hAnsiTheme="majorBidi" w:cstheme="majorBidi"/>
          <w:sz w:val="28"/>
          <w:szCs w:val="28"/>
        </w:rPr>
        <w:t>For extending their model w</w:t>
      </w:r>
      <w:r w:rsidR="008C15A2">
        <w:rPr>
          <w:rFonts w:asciiTheme="majorBidi" w:hAnsiTheme="majorBidi" w:cstheme="majorBidi"/>
          <w:sz w:val="28"/>
          <w:szCs w:val="28"/>
        </w:rPr>
        <w:t>e argue that every node can have different rate for getting influence from other nodes.</w:t>
      </w:r>
      <w:r w:rsidR="00E4685C">
        <w:rPr>
          <w:rFonts w:asciiTheme="majorBidi" w:hAnsiTheme="majorBidi" w:cstheme="majorBidi"/>
          <w:sz w:val="28"/>
          <w:szCs w:val="28"/>
        </w:rPr>
        <w:t xml:space="preserve"> The intuition for this parameter comes from paper entitled “</w:t>
      </w:r>
      <w:r w:rsidR="00E4685C" w:rsidRPr="00E4685C">
        <w:rPr>
          <w:rFonts w:asciiTheme="majorBidi" w:hAnsiTheme="majorBidi" w:cstheme="majorBidi"/>
          <w:sz w:val="28"/>
          <w:szCs w:val="28"/>
        </w:rPr>
        <w:t>Influentials, Networks, and Public Opinion Formation</w:t>
      </w:r>
      <w:r w:rsidR="00E4685C">
        <w:rPr>
          <w:rFonts w:asciiTheme="majorBidi" w:hAnsiTheme="majorBidi" w:cstheme="majorBidi"/>
          <w:sz w:val="28"/>
          <w:szCs w:val="28"/>
        </w:rPr>
        <w:t>”. This paper shows that u</w:t>
      </w:r>
      <w:r w:rsidR="00E4685C" w:rsidRPr="00D70ED9">
        <w:rPr>
          <w:rFonts w:asciiTheme="majorBidi" w:hAnsiTheme="majorBidi" w:cstheme="majorBidi"/>
          <w:sz w:val="28"/>
          <w:szCs w:val="28"/>
        </w:rPr>
        <w:t xml:space="preserve">nder most conditions that </w:t>
      </w:r>
      <w:r w:rsidR="00E4685C">
        <w:rPr>
          <w:rFonts w:asciiTheme="majorBidi" w:hAnsiTheme="majorBidi" w:cstheme="majorBidi"/>
          <w:sz w:val="28"/>
          <w:szCs w:val="28"/>
        </w:rPr>
        <w:t>they</w:t>
      </w:r>
      <w:r w:rsidR="00E4685C" w:rsidRPr="00D70ED9">
        <w:rPr>
          <w:rFonts w:asciiTheme="majorBidi" w:hAnsiTheme="majorBidi" w:cstheme="majorBidi"/>
          <w:sz w:val="28"/>
          <w:szCs w:val="28"/>
        </w:rPr>
        <w:t xml:space="preserve"> consider, large cascades of influence are driven not by </w:t>
      </w:r>
      <w:r w:rsidR="00E4685C" w:rsidRPr="00D70ED9">
        <w:rPr>
          <w:rFonts w:asciiTheme="majorBidi" w:hAnsiTheme="majorBidi" w:cstheme="majorBidi"/>
          <w:sz w:val="28"/>
          <w:szCs w:val="28"/>
        </w:rPr>
        <w:t>Influentials</w:t>
      </w:r>
      <w:r w:rsidR="00E4685C" w:rsidRPr="00D70ED9">
        <w:rPr>
          <w:rFonts w:asciiTheme="majorBidi" w:hAnsiTheme="majorBidi" w:cstheme="majorBidi"/>
          <w:sz w:val="28"/>
          <w:szCs w:val="28"/>
        </w:rPr>
        <w:t xml:space="preserve"> but by a critical mass of easily influenced individuals. </w:t>
      </w:r>
      <w:r w:rsidR="00E4685C">
        <w:rPr>
          <w:rFonts w:asciiTheme="majorBidi" w:hAnsiTheme="majorBidi" w:cstheme="majorBidi"/>
          <w:sz w:val="28"/>
          <w:szCs w:val="28"/>
        </w:rPr>
        <w:t xml:space="preserve"> </w:t>
      </w:r>
    </w:p>
    <w:p w:rsidR="00AB20B7" w:rsidRPr="00D70ED9" w:rsidRDefault="00650932" w:rsidP="0065093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So, o</w:t>
      </w:r>
      <w:r w:rsidR="00680F40">
        <w:rPr>
          <w:rFonts w:asciiTheme="majorBidi" w:hAnsiTheme="majorBidi" w:cstheme="majorBidi"/>
          <w:sz w:val="28"/>
          <w:szCs w:val="28"/>
        </w:rPr>
        <w:t>ur proposed model explains</w:t>
      </w:r>
      <w:r w:rsidR="00AB20B7" w:rsidRPr="00D70ED9">
        <w:rPr>
          <w:rFonts w:asciiTheme="majorBidi" w:hAnsiTheme="majorBidi" w:cstheme="majorBidi"/>
          <w:sz w:val="28"/>
          <w:szCs w:val="28"/>
        </w:rPr>
        <w:t xml:space="preserve"> the di</w:t>
      </w:r>
      <w:r w:rsidR="00952925" w:rsidRPr="00D70ED9">
        <w:rPr>
          <w:rFonts w:asciiTheme="majorBidi" w:hAnsiTheme="majorBidi" w:cstheme="majorBidi"/>
          <w:sz w:val="28"/>
          <w:szCs w:val="28"/>
        </w:rPr>
        <w:t>ffu</w:t>
      </w:r>
      <w:r w:rsidR="00AB20B7" w:rsidRPr="00D70ED9">
        <w:rPr>
          <w:rFonts w:asciiTheme="majorBidi" w:hAnsiTheme="majorBidi" w:cstheme="majorBidi"/>
          <w:sz w:val="28"/>
          <w:szCs w:val="28"/>
        </w:rPr>
        <w:t>sion of innovation using a threshold model. In a</w:t>
      </w:r>
      <w:r w:rsidR="00952925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="00AB20B7" w:rsidRPr="00D70ED9">
        <w:rPr>
          <w:rFonts w:asciiTheme="majorBidi" w:hAnsiTheme="majorBidi" w:cstheme="majorBidi"/>
          <w:sz w:val="28"/>
          <w:szCs w:val="28"/>
        </w:rPr>
        <w:t>threshold model a node i accepts an innovation if the utility gain u from accepting exceeds</w:t>
      </w:r>
      <w:r w:rsidR="00952925" w:rsidRPr="00D70ED9">
        <w:rPr>
          <w:rFonts w:asciiTheme="majorBidi" w:hAnsiTheme="majorBidi" w:cstheme="majorBidi"/>
          <w:sz w:val="28"/>
          <w:szCs w:val="28"/>
        </w:rPr>
        <w:t xml:space="preserve"> a certain </w:t>
      </w:r>
      <w:r w:rsidR="00817353" w:rsidRPr="00D70ED9">
        <w:rPr>
          <w:rFonts w:asciiTheme="majorBidi" w:hAnsiTheme="majorBidi" w:cstheme="majorBidi"/>
          <w:sz w:val="28"/>
          <w:szCs w:val="28"/>
        </w:rPr>
        <w:t xml:space="preserve">threshold </w:t>
      </w:r>
      <m:oMath>
        <m:r>
          <w:rPr>
            <w:rFonts w:ascii="Cambria Math" w:hAnsi="Cambria Math" w:cstheme="majorBidi"/>
            <w:color w:val="000000"/>
            <w:sz w:val="28"/>
            <w:szCs w:val="28"/>
            <w:shd w:val="clear" w:color="auto" w:fill="FFFFFF"/>
          </w:rPr>
          <m:t>θ</m:t>
        </m:r>
      </m:oMath>
      <w:r w:rsidR="00AB20B7" w:rsidRPr="00D70ED9">
        <w:rPr>
          <w:rFonts w:asciiTheme="majorBidi" w:hAnsiTheme="majorBidi" w:cstheme="majorBidi"/>
          <w:sz w:val="28"/>
          <w:szCs w:val="28"/>
        </w:rPr>
        <w:t>.</w:t>
      </w:r>
    </w:p>
    <w:p w:rsidR="00AB20B7" w:rsidRPr="00D70ED9" w:rsidRDefault="00AB20B7" w:rsidP="00182E2B">
      <w:pPr>
        <w:jc w:val="both"/>
        <w:rPr>
          <w:rFonts w:asciiTheme="majorBidi" w:hAnsiTheme="majorBidi" w:cstheme="majorBidi"/>
          <w:sz w:val="28"/>
          <w:szCs w:val="28"/>
        </w:rPr>
      </w:pPr>
      <w:r w:rsidRPr="00D70ED9">
        <w:rPr>
          <w:rFonts w:asciiTheme="majorBidi" w:hAnsiTheme="majorBidi" w:cstheme="majorBidi"/>
          <w:sz w:val="28"/>
          <w:szCs w:val="28"/>
        </w:rPr>
        <w:t>The total utility is given by</w:t>
      </w:r>
      <w:r w:rsidR="00182E2B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(</m:t>
        </m:r>
        <m:r>
          <w:rPr>
            <w:rFonts w:ascii="Cambria Math" w:hAnsi="Cambria Math" w:cstheme="majorBidi"/>
            <w:sz w:val="28"/>
            <w:szCs w:val="28"/>
          </w:rPr>
          <m:t>α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 βs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 γm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)*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31084F" w:rsidRPr="00D70ED9">
        <w:rPr>
          <w:rFonts w:asciiTheme="majorBidi" w:eastAsiaTheme="minorEastAsia" w:hAnsiTheme="majorBidi" w:cstheme="majorBidi"/>
          <w:sz w:val="28"/>
          <w:szCs w:val="28"/>
        </w:rPr>
        <w:t xml:space="preserve"> w</w:t>
      </w:r>
      <w:r w:rsidR="0031084F" w:rsidRPr="00D70ED9">
        <w:rPr>
          <w:rFonts w:asciiTheme="majorBidi" w:hAnsiTheme="majorBidi" w:cstheme="majorBidi"/>
          <w:sz w:val="28"/>
          <w:szCs w:val="28"/>
        </w:rPr>
        <w:t>here</w:t>
      </w:r>
      <w:r w:rsidR="0074020B" w:rsidRPr="00D70ED9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Pr="00D70ED9">
        <w:rPr>
          <w:rFonts w:asciiTheme="majorBidi" w:hAnsiTheme="majorBidi" w:cstheme="majorBidi"/>
          <w:sz w:val="28"/>
          <w:szCs w:val="28"/>
        </w:rPr>
        <w:t xml:space="preserve"> is the personal bene</w:t>
      </w:r>
      <w:r w:rsidR="00117ADA" w:rsidRPr="00D70ED9">
        <w:rPr>
          <w:rFonts w:asciiTheme="majorBidi" w:hAnsiTheme="majorBidi" w:cstheme="majorBidi"/>
          <w:sz w:val="28"/>
          <w:szCs w:val="28"/>
        </w:rPr>
        <w:t>fi</w:t>
      </w:r>
      <w:r w:rsidR="00C279E4" w:rsidRPr="00D70ED9">
        <w:rPr>
          <w:rFonts w:asciiTheme="majorBidi" w:hAnsiTheme="majorBidi" w:cstheme="majorBidi"/>
          <w:sz w:val="28"/>
          <w:szCs w:val="28"/>
        </w:rPr>
        <w:t xml:space="preserve">t,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C279E4" w:rsidRPr="00D70ED9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D70ED9">
        <w:rPr>
          <w:rFonts w:asciiTheme="majorBidi" w:hAnsiTheme="majorBidi" w:cstheme="majorBidi"/>
          <w:sz w:val="28"/>
          <w:szCs w:val="28"/>
        </w:rPr>
        <w:t>is the community bene</w:t>
      </w:r>
      <w:r w:rsidR="002875A0" w:rsidRPr="00D70ED9">
        <w:rPr>
          <w:rFonts w:asciiTheme="majorBidi" w:hAnsiTheme="majorBidi" w:cstheme="majorBidi"/>
          <w:sz w:val="28"/>
          <w:szCs w:val="28"/>
        </w:rPr>
        <w:t>fit</w:t>
      </w:r>
      <w:r w:rsidR="002D16B5">
        <w:rPr>
          <w:rFonts w:asciiTheme="majorBidi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e>
        </m:d>
      </m:oMath>
      <w:r w:rsidRPr="00D70ED9">
        <w:rPr>
          <w:rFonts w:asciiTheme="majorBidi" w:hAnsiTheme="majorBidi" w:cstheme="majorBidi"/>
          <w:sz w:val="28"/>
          <w:szCs w:val="28"/>
        </w:rPr>
        <w:t xml:space="preserve"> is the mainstream</w:t>
      </w:r>
      <w:r w:rsidR="002875A0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Pr="00D70ED9">
        <w:rPr>
          <w:rFonts w:asciiTheme="majorBidi" w:hAnsiTheme="majorBidi" w:cstheme="majorBidi"/>
          <w:sz w:val="28"/>
          <w:szCs w:val="28"/>
        </w:rPr>
        <w:t>social norm</w:t>
      </w:r>
      <w:r w:rsidR="002D16B5">
        <w:rPr>
          <w:rFonts w:asciiTheme="majorBidi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2D16B5">
        <w:rPr>
          <w:rFonts w:asciiTheme="majorBidi" w:eastAsiaTheme="minorEastAsia" w:hAnsiTheme="majorBidi" w:cstheme="majorBidi"/>
          <w:sz w:val="28"/>
          <w:szCs w:val="28"/>
        </w:rPr>
        <w:t xml:space="preserve"> is the degree determining how easy this node can be influenced by others</w:t>
      </w:r>
      <w:r w:rsidRPr="00D70ED9">
        <w:rPr>
          <w:rFonts w:asciiTheme="majorBidi" w:hAnsiTheme="majorBidi" w:cstheme="majorBidi"/>
          <w:sz w:val="28"/>
          <w:szCs w:val="28"/>
        </w:rPr>
        <w:t>. Remarkably, in this model the personal bene</w:t>
      </w:r>
      <w:r w:rsidR="00483791" w:rsidRPr="00D70ED9">
        <w:rPr>
          <w:rFonts w:asciiTheme="majorBidi" w:hAnsiTheme="majorBidi" w:cstheme="majorBidi"/>
          <w:sz w:val="28"/>
          <w:szCs w:val="28"/>
        </w:rPr>
        <w:t xml:space="preserve">fit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Pr="00D70ED9">
        <w:rPr>
          <w:rFonts w:asciiTheme="majorBidi" w:hAnsiTheme="majorBidi" w:cstheme="majorBidi"/>
          <w:sz w:val="28"/>
          <w:szCs w:val="28"/>
        </w:rPr>
        <w:t xml:space="preserve"> is independent from the</w:t>
      </w:r>
      <w:r w:rsidR="00483791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Pr="00D70ED9">
        <w:rPr>
          <w:rFonts w:asciiTheme="majorBidi" w:hAnsiTheme="majorBidi" w:cstheme="majorBidi"/>
          <w:sz w:val="28"/>
          <w:szCs w:val="28"/>
        </w:rPr>
        <w:t xml:space="preserve">time. </w:t>
      </w:r>
      <w:r w:rsidR="0046699A">
        <w:rPr>
          <w:rFonts w:asciiTheme="majorBidi" w:hAnsiTheme="majorBidi" w:cstheme="majorBidi"/>
          <w:sz w:val="28"/>
          <w:szCs w:val="28"/>
        </w:rPr>
        <w:t>Here</w:t>
      </w:r>
      <w:r w:rsidR="00483791" w:rsidRPr="00D70ED9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α+ β+ γ=1</m:t>
        </m:r>
      </m:oMath>
      <w:r w:rsidR="002D16B5">
        <w:rPr>
          <w:rFonts w:asciiTheme="majorBidi" w:eastAsiaTheme="minorEastAsia" w:hAnsiTheme="majorBidi" w:cstheme="majorBidi"/>
          <w:sz w:val="28"/>
          <w:szCs w:val="28"/>
        </w:rPr>
        <w:t xml:space="preserve"> and we choose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2D16B5">
        <w:rPr>
          <w:rFonts w:asciiTheme="majorBidi" w:eastAsiaTheme="minorEastAsia" w:hAnsiTheme="majorBidi" w:cstheme="majorBidi"/>
          <w:sz w:val="28"/>
          <w:szCs w:val="28"/>
        </w:rPr>
        <w:t xml:space="preserve"> randoml</w:t>
      </w:r>
      <w:r w:rsidR="004B136A">
        <w:rPr>
          <w:rFonts w:asciiTheme="majorBidi" w:eastAsiaTheme="minorEastAsia" w:hAnsiTheme="majorBidi" w:cstheme="majorBidi"/>
          <w:sz w:val="28"/>
          <w:szCs w:val="28"/>
        </w:rPr>
        <w:t>y between 0.5</w:t>
      </w:r>
      <w:r w:rsidR="002D16B5">
        <w:rPr>
          <w:rFonts w:asciiTheme="majorBidi" w:eastAsiaTheme="minorEastAsia" w:hAnsiTheme="majorBidi" w:cstheme="majorBidi"/>
          <w:sz w:val="28"/>
          <w:szCs w:val="28"/>
        </w:rPr>
        <w:t>-1.5</w:t>
      </w:r>
      <w:r w:rsidR="004B136A">
        <w:rPr>
          <w:rFonts w:asciiTheme="majorBidi" w:eastAsiaTheme="minorEastAsia" w:hAnsiTheme="majorBidi" w:cstheme="majorBidi"/>
          <w:sz w:val="28"/>
          <w:szCs w:val="28"/>
        </w:rPr>
        <w:t>.</w:t>
      </w:r>
    </w:p>
    <w:p w:rsidR="00AB20B7" w:rsidRPr="00D70ED9" w:rsidRDefault="00AB20B7" w:rsidP="004154AF">
      <w:pPr>
        <w:jc w:val="both"/>
        <w:rPr>
          <w:rFonts w:asciiTheme="majorBidi" w:hAnsiTheme="majorBidi" w:cstheme="majorBidi"/>
          <w:sz w:val="28"/>
          <w:szCs w:val="28"/>
        </w:rPr>
      </w:pPr>
      <w:r w:rsidRPr="00D70ED9">
        <w:rPr>
          <w:rFonts w:asciiTheme="majorBidi" w:hAnsiTheme="majorBidi" w:cstheme="majorBidi"/>
          <w:sz w:val="28"/>
          <w:szCs w:val="28"/>
        </w:rPr>
        <w:t xml:space="preserve">Then </w:t>
      </w:r>
      <w:r w:rsidR="00D70ED9">
        <w:rPr>
          <w:rFonts w:asciiTheme="majorBidi" w:hAnsiTheme="majorBidi" w:cstheme="majorBidi"/>
          <w:sz w:val="28"/>
          <w:szCs w:val="28"/>
        </w:rPr>
        <w:t>we</w:t>
      </w:r>
      <w:r w:rsidRPr="00D70ED9">
        <w:rPr>
          <w:rFonts w:asciiTheme="majorBidi" w:hAnsiTheme="majorBidi" w:cstheme="majorBidi"/>
          <w:sz w:val="28"/>
          <w:szCs w:val="28"/>
        </w:rPr>
        <w:t xml:space="preserve"> looked at the number of neighbors needed to induce uptake of an innovation.</w:t>
      </w:r>
      <w:r w:rsidR="004154AF">
        <w:rPr>
          <w:rFonts w:asciiTheme="majorBidi" w:hAnsiTheme="majorBidi" w:cstheme="majorBidi"/>
          <w:sz w:val="28"/>
          <w:szCs w:val="28"/>
        </w:rPr>
        <w:t xml:space="preserve"> </w:t>
      </w:r>
      <w:r w:rsidR="00817353" w:rsidRPr="00D70ED9">
        <w:rPr>
          <w:rFonts w:asciiTheme="majorBidi" w:hAnsiTheme="majorBidi" w:cstheme="majorBidi"/>
          <w:sz w:val="28"/>
          <w:szCs w:val="28"/>
        </w:rPr>
        <w:t xml:space="preserve">As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817353" w:rsidRPr="00D70ED9">
        <w:rPr>
          <w:rFonts w:asciiTheme="majorBidi" w:hAnsiTheme="majorBidi" w:cstheme="majorBidi"/>
          <w:sz w:val="28"/>
          <w:szCs w:val="28"/>
        </w:rPr>
        <w:t xml:space="preserve"> needs to be at least </w:t>
      </w:r>
      <m:oMath>
        <m:r>
          <w:rPr>
            <w:rFonts w:ascii="Cambria Math" w:hAnsi="Cambria Math" w:cstheme="majorBidi"/>
            <w:color w:val="000000"/>
            <w:sz w:val="28"/>
            <w:szCs w:val="28"/>
            <w:shd w:val="clear" w:color="auto" w:fill="FFFFFF"/>
          </w:rPr>
          <m:t>θ</m:t>
        </m:r>
      </m:oMath>
      <w:r w:rsidRPr="00D70ED9">
        <w:rPr>
          <w:rFonts w:asciiTheme="majorBidi" w:hAnsiTheme="majorBidi" w:cstheme="majorBidi"/>
          <w:sz w:val="28"/>
          <w:szCs w:val="28"/>
        </w:rPr>
        <w:t xml:space="preserve"> in order for an innovat</w:t>
      </w:r>
      <w:r w:rsidR="006841C0" w:rsidRPr="00D70ED9">
        <w:rPr>
          <w:rFonts w:asciiTheme="majorBidi" w:hAnsiTheme="majorBidi" w:cstheme="majorBidi"/>
          <w:sz w:val="28"/>
          <w:szCs w:val="28"/>
        </w:rPr>
        <w:t xml:space="preserve">ion to spread to </w:t>
      </w:r>
      <w:r w:rsidR="004A63A6" w:rsidRPr="00D70ED9">
        <w:rPr>
          <w:rFonts w:asciiTheme="majorBidi" w:hAnsiTheme="majorBidi" w:cstheme="majorBidi"/>
          <w:sz w:val="28"/>
          <w:szCs w:val="28"/>
        </w:rPr>
        <w:t xml:space="preserve">node </w:t>
      </w:r>
      <m:oMath>
        <m:r>
          <w:rPr>
            <w:rFonts w:ascii="Cambria Math" w:hAnsi="Cambria Math" w:cstheme="majorBidi"/>
            <w:sz w:val="28"/>
            <w:szCs w:val="28"/>
          </w:rPr>
          <m:t>i</m:t>
        </m:r>
      </m:oMath>
      <w:r w:rsidRPr="00D70ED9">
        <w:rPr>
          <w:rFonts w:asciiTheme="majorBidi" w:hAnsiTheme="majorBidi" w:cstheme="majorBidi"/>
          <w:sz w:val="28"/>
          <w:szCs w:val="28"/>
        </w:rPr>
        <w:t>, one obtains the</w:t>
      </w:r>
      <w:r w:rsidR="004A63A6"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Pr="00D70ED9">
        <w:rPr>
          <w:rFonts w:asciiTheme="majorBidi" w:hAnsiTheme="majorBidi" w:cstheme="majorBidi"/>
          <w:sz w:val="28"/>
          <w:szCs w:val="28"/>
        </w:rPr>
        <w:t>critical community bene</w:t>
      </w:r>
      <w:r w:rsidR="004A63A6" w:rsidRPr="00D70ED9">
        <w:rPr>
          <w:rFonts w:asciiTheme="majorBidi" w:hAnsiTheme="majorBidi" w:cstheme="majorBidi"/>
          <w:sz w:val="28"/>
          <w:szCs w:val="28"/>
        </w:rPr>
        <w:t xml:space="preserve">fit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*</m:t>
            </m:r>
          </m:sup>
        </m:sSup>
      </m:oMath>
    </w:p>
    <w:p w:rsidR="00AB20B7" w:rsidRPr="00D70ED9" w:rsidRDefault="00860D69" w:rsidP="00182E2B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θ- α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 γm(t)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β</m:t>
              </m:r>
            </m:den>
          </m:f>
        </m:oMath>
      </m:oMathPara>
    </w:p>
    <w:p w:rsidR="0014164C" w:rsidRPr="00D70ED9" w:rsidRDefault="0014164C" w:rsidP="00C82385">
      <w:pPr>
        <w:jc w:val="both"/>
        <w:rPr>
          <w:rFonts w:asciiTheme="majorBidi" w:hAnsiTheme="majorBidi" w:cstheme="majorBidi"/>
          <w:sz w:val="28"/>
          <w:szCs w:val="28"/>
        </w:rPr>
      </w:pPr>
      <w:r w:rsidRPr="00D70ED9">
        <w:rPr>
          <w:rFonts w:asciiTheme="majorBidi" w:hAnsiTheme="majorBidi" w:cstheme="majorBidi"/>
          <w:sz w:val="28"/>
          <w:szCs w:val="28"/>
        </w:rPr>
        <w:lastRenderedPageBreak/>
        <w:t>From here one gets the required</w:t>
      </w:r>
      <w:r w:rsidR="00D179EF" w:rsidRPr="00D70ED9">
        <w:rPr>
          <w:rFonts w:asciiTheme="majorBidi" w:hAnsiTheme="majorBidi" w:cstheme="majorBidi"/>
          <w:sz w:val="28"/>
          <w:szCs w:val="28"/>
        </w:rPr>
        <w:t xml:space="preserve"> number of active contacts</w:t>
      </w:r>
      <w:r w:rsidR="00C82385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*</m:t>
            </m:r>
          </m:sup>
        </m:sSubSup>
      </m:oMath>
      <w:r w:rsidR="00D179EF" w:rsidRPr="00D70ED9">
        <w:rPr>
          <w:rFonts w:asciiTheme="majorBidi" w:hAnsiTheme="majorBidi" w:cstheme="majorBidi"/>
          <w:sz w:val="28"/>
          <w:szCs w:val="28"/>
        </w:rPr>
        <w:t xml:space="preserve">. If </w:t>
      </w: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theme="majorBidi"/>
            <w:sz w:val="28"/>
            <w:szCs w:val="28"/>
          </w:rPr>
          <m:t>=0</m:t>
        </m:r>
      </m:oMath>
      <w:r w:rsidRPr="00D70ED9">
        <w:rPr>
          <w:rFonts w:asciiTheme="majorBidi" w:hAnsiTheme="majorBidi" w:cstheme="majorBidi"/>
          <w:sz w:val="28"/>
          <w:szCs w:val="28"/>
        </w:rPr>
        <w:t>,</w:t>
      </w:r>
      <w:r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Pr="00D70ED9">
        <w:rPr>
          <w:rFonts w:asciiTheme="majorBidi" w:hAnsiTheme="majorBidi" w:cstheme="majorBidi"/>
          <w:sz w:val="28"/>
          <w:szCs w:val="28"/>
        </w:rPr>
        <w:t>the innovation is adopted immediately by all nodes.</w:t>
      </w:r>
    </w:p>
    <w:p w:rsidR="0014164C" w:rsidRDefault="0014164C" w:rsidP="00182E2B">
      <w:pPr>
        <w:jc w:val="both"/>
        <w:rPr>
          <w:rFonts w:asciiTheme="majorBidi" w:hAnsiTheme="majorBidi" w:cstheme="majorBidi"/>
          <w:sz w:val="28"/>
          <w:szCs w:val="28"/>
        </w:rPr>
      </w:pPr>
      <w:r w:rsidRPr="00D70ED9">
        <w:rPr>
          <w:rFonts w:asciiTheme="majorBidi" w:hAnsiTheme="majorBidi" w:cstheme="majorBidi"/>
          <w:sz w:val="28"/>
          <w:szCs w:val="28"/>
        </w:rPr>
        <w:t>In this paper, both random networks (ER network) and structured networks (Watts-Strogatz network) are studied. For us the Watts-Strogatz model is more interesting since</w:t>
      </w:r>
      <w:r w:rsidRPr="00D70ED9">
        <w:rPr>
          <w:rFonts w:asciiTheme="majorBidi" w:hAnsiTheme="majorBidi" w:cstheme="majorBidi"/>
          <w:sz w:val="28"/>
          <w:szCs w:val="28"/>
        </w:rPr>
        <w:t xml:space="preserve"> </w:t>
      </w:r>
      <w:r w:rsidRPr="00D70ED9">
        <w:rPr>
          <w:rFonts w:asciiTheme="majorBidi" w:hAnsiTheme="majorBidi" w:cstheme="majorBidi"/>
          <w:sz w:val="28"/>
          <w:szCs w:val="28"/>
        </w:rPr>
        <w:t>we are concerned about the spreading of innovation between communities.</w:t>
      </w:r>
    </w:p>
    <w:p w:rsidR="00B469B5" w:rsidRPr="00D70ED9" w:rsidRDefault="00B469B5" w:rsidP="00182E2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Eventually, we will observe the network in stable state and will analyses how seed characteristics relate to parameters of our model in a highly clustered network.</w:t>
      </w:r>
    </w:p>
    <w:sectPr w:rsidR="00B469B5" w:rsidRPr="00D7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5"/>
    <w:rsid w:val="00053E18"/>
    <w:rsid w:val="00091616"/>
    <w:rsid w:val="000A0015"/>
    <w:rsid w:val="000B13E3"/>
    <w:rsid w:val="000C0BC5"/>
    <w:rsid w:val="000F55ED"/>
    <w:rsid w:val="00117ADA"/>
    <w:rsid w:val="00122250"/>
    <w:rsid w:val="0012482A"/>
    <w:rsid w:val="0014164C"/>
    <w:rsid w:val="00182E2B"/>
    <w:rsid w:val="002261A1"/>
    <w:rsid w:val="002446CB"/>
    <w:rsid w:val="002875A0"/>
    <w:rsid w:val="002966A7"/>
    <w:rsid w:val="002C2D95"/>
    <w:rsid w:val="002D16B5"/>
    <w:rsid w:val="002E1A8F"/>
    <w:rsid w:val="0031084F"/>
    <w:rsid w:val="0034162F"/>
    <w:rsid w:val="00363738"/>
    <w:rsid w:val="00385D77"/>
    <w:rsid w:val="004154AF"/>
    <w:rsid w:val="0046699A"/>
    <w:rsid w:val="00483791"/>
    <w:rsid w:val="004A63A6"/>
    <w:rsid w:val="004B136A"/>
    <w:rsid w:val="004B5343"/>
    <w:rsid w:val="005B3080"/>
    <w:rsid w:val="00650932"/>
    <w:rsid w:val="00680F40"/>
    <w:rsid w:val="00682CC2"/>
    <w:rsid w:val="006841C0"/>
    <w:rsid w:val="006E509A"/>
    <w:rsid w:val="007307A1"/>
    <w:rsid w:val="0074020B"/>
    <w:rsid w:val="00757B93"/>
    <w:rsid w:val="00817353"/>
    <w:rsid w:val="00860D69"/>
    <w:rsid w:val="008C15A2"/>
    <w:rsid w:val="009024DC"/>
    <w:rsid w:val="00912610"/>
    <w:rsid w:val="00952925"/>
    <w:rsid w:val="00960105"/>
    <w:rsid w:val="009B5ED3"/>
    <w:rsid w:val="009D0C4E"/>
    <w:rsid w:val="009D4E1E"/>
    <w:rsid w:val="00A71E41"/>
    <w:rsid w:val="00A93F7A"/>
    <w:rsid w:val="00AB20B7"/>
    <w:rsid w:val="00B14DEC"/>
    <w:rsid w:val="00B42B25"/>
    <w:rsid w:val="00B469B5"/>
    <w:rsid w:val="00B70DA3"/>
    <w:rsid w:val="00C279E4"/>
    <w:rsid w:val="00C732A6"/>
    <w:rsid w:val="00C82385"/>
    <w:rsid w:val="00CC785D"/>
    <w:rsid w:val="00D179EF"/>
    <w:rsid w:val="00D42265"/>
    <w:rsid w:val="00D70ED9"/>
    <w:rsid w:val="00DC315E"/>
    <w:rsid w:val="00E15340"/>
    <w:rsid w:val="00E27921"/>
    <w:rsid w:val="00E41B34"/>
    <w:rsid w:val="00E4685C"/>
    <w:rsid w:val="00E84D7C"/>
    <w:rsid w:val="00E948A8"/>
    <w:rsid w:val="00EC61BA"/>
    <w:rsid w:val="00ED61F5"/>
    <w:rsid w:val="00EF5287"/>
    <w:rsid w:val="00F2158D"/>
    <w:rsid w:val="00F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3D74B-00D8-44B9-AB10-72F27756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Amrollah Seifoddini</dc:creator>
  <cp:keywords/>
  <dc:description/>
  <cp:lastModifiedBy>Amrollah Seifoddini</cp:lastModifiedBy>
  <cp:revision>43</cp:revision>
  <dcterms:created xsi:type="dcterms:W3CDTF">2014-10-18T22:19:00Z</dcterms:created>
  <dcterms:modified xsi:type="dcterms:W3CDTF">2014-10-19T15:42:00Z</dcterms:modified>
</cp:coreProperties>
</file>