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color w:val="667085"/>
          <w:sz w:val="20"/>
          <w:szCs w:val="20"/>
        </w:rPr>
        <w:t xml:space="preserve">Flugalarm — Anleitung 5 von 6</w:t>
      </w:r>
    </w:p>
    <w:p>
      <w:pPr>
        <w:pBdr>
          <w:bottom w:val="single" w:color="0B5CFF" w:sz="6" w:space="8"/>
        </w:pBdr>
        <w:spacing w:after="100"/>
      </w:pPr>
      <w:r>
        <w:rPr>
          <w:b/>
          <w:bCs/>
          <w:sz w:val="40"/>
          <w:szCs w:val="40"/>
        </w:rPr>
        <w:t xml:space="preserve">Deployment</w:t>
      </w:r>
    </w:p>
    <w:p>
      <w:pPr>
        <w:spacing w:after="60" w:before="140"/>
      </w:pPr>
      <w:r>
        <w:rPr>
          <w:color w:val="344054"/>
          <w:sz w:val="22"/>
          <w:szCs w:val="22"/>
        </w:rPr>
        <w:t xml:space="preserve">Die App ins Netz bringen — und damit endlich Push aufs iPhone.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Zeitaufwand: </w:t>
      </w:r>
      <w:r>
        <w:rPr>
          <w:sz w:val="20"/>
          <w:szCs w:val="20"/>
        </w:rPr>
        <w:t xml:space="preserve">ca. 1 bis 2 Stunden</w:t>
      </w:r>
    </w:p>
    <w:p>
      <w:pPr>
        <w:pStyle w:val="Heading1"/>
        <w:spacing w:after="140" w:before="320"/>
      </w:pPr>
      <w:r>
        <w:t xml:space="preserve">Warum überhaupt deployen?</w:t>
      </w:r>
    </w:p>
    <w:p>
      <w:pPr>
        <w:spacing w:after="120"/>
      </w:pPr>
      <w:r>
        <w:t xml:space="preserve">Zwei Gründe, und der zweite ist der eigentliche: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 Worker muss laufen, auch wenn dein Laptop aus ist. Sonst werden keine Preise geprüft.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Push-Benachrichtigungen auf dem iPhone funktionieren nur über HTTPS. Über http://192.168.x.x geht es nicht — das ist keine Einstellung, sondern eine harte Regel von Safari.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Voraussetzung: </w:t>
            </w:r>
            <w:r>
              <w:t xml:space="preserve">Die Anleitungen 1 bis 4 sollten erledigt sein. Ohne Supabase kann sich niemand anmelden, ohne Amadeus findet der Worker nichts.</w:t>
            </w:r>
          </w:p>
        </w:tc>
      </w:tr>
    </w:tbl>
    <w:p>
      <w:pPr>
        <w:spacing w:after="140"/>
      </w:pPr>
    </w:p>
    <w:p>
      <w:pPr>
        <w:pStyle w:val="Heading1"/>
        <w:spacing w:after="140" w:before="320"/>
      </w:pPr>
      <w:r>
        <w:t xml:space="preserve">Was deployt werden muss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shd w:fill="E8E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Teil</w:t>
            </w:r>
          </w:p>
        </w:tc>
        <w:tc>
          <w:tcPr>
            <w:tcW w:type="dxa" w:w="4200"/>
            <w:shd w:fill="E8E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Was es ist</w:t>
            </w:r>
          </w:p>
        </w:tc>
        <w:tc>
          <w:tcPr>
            <w:tcW w:type="dxa" w:w="3560"/>
            <w:shd w:fill="E8E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Wie es läuft</w:t>
            </w:r>
          </w:p>
        </w:tc>
      </w:tr>
      <w:tr>
        <w:tc>
          <w:tcPr>
            <w:tcW w:type="dxa" w:w="1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Beantwortet die Anfragen der App</w:t>
            </w:r>
          </w:p>
        </w:tc>
        <w:tc>
          <w:tcPr>
            <w:tcW w:type="dxa" w:w="3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uvicorn app.main:app --host 0.0.0.0 --port 8000</w:t>
            </w:r>
          </w:p>
        </w:tc>
      </w:tr>
      <w:tr>
        <w:tc>
          <w:tcPr>
            <w:tcW w:type="dxa" w:w="1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Worker</w:t>
            </w:r>
          </w:p>
        </w:tc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Prüft die Preise im Takt, verschickt Pushs</w:t>
            </w:r>
          </w:p>
        </w:tc>
        <w:tc>
          <w:tcPr>
            <w:tcW w:type="dxa" w:w="3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-m app.jobs.worker</w:t>
            </w:r>
          </w:p>
        </w:tc>
      </w:tr>
      <w:tr>
        <w:tc>
          <w:tcPr>
            <w:tcW w:type="dxa" w:w="1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 Web-App selbst (nur HTML, CSS, JS)</w:t>
            </w:r>
          </w:p>
        </w:tc>
        <w:tc>
          <w:tcPr>
            <w:tcW w:type="dxa" w:w="3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Statisch ausliefern, kein Server nötig</w:t>
            </w:r>
          </w:p>
        </w:tc>
      </w:tr>
      <w:tr>
        <w:tc>
          <w:tcPr>
            <w:tcW w:type="dxa" w:w="1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Datenbank</w:t>
            </w:r>
          </w:p>
        </w:tc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(hast du schon aus Anleitung 1)</w:t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API und Worker kommen aus demselben Docker-Bild. </w:t>
      </w:r>
      <w:r>
        <w:rPr>
          <w:b/>
          <w:bCs/>
        </w:rPr>
        <w:t xml:space="preserve">Der Hoster startet sie als zwei getrennte Dienste und überschreibt für den Worker nur den Startbefehl.</w:t>
      </w:r>
      <w:r>
        <w:t xml:space="preserve"> Der Dockerfile liegt unter backend/Dockerfile.</w:t>
      </w:r>
    </w:p>
    <w:p>
      <w:pPr>
        <w:pStyle w:val="Heading1"/>
        <w:spacing w:after="140" w:before="320"/>
      </w:pPr>
      <w:r>
        <w:t xml:space="preserve">Schritt 1 — Hoster wählen</w:t>
      </w:r>
    </w:p>
    <w:p>
      <w:pPr>
        <w:spacing w:after="120"/>
      </w:pPr>
      <w:r>
        <w:t xml:space="preserve">Empfehlung: Render.com. Kostenloser Einstiegstarif, versteht Docker, HTTPS ist automatisch dabei. Alternativen mit demselben Ablauf: Railway, Fly.io.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Konto anlegen, mit GitHub verbinden.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 Repository adrianoheinrich42-gif/Adriano auswählen.</w:t>
      </w:r>
    </w:p>
    <w:p>
      <w:pPr>
        <w:spacing w:after="140"/>
      </w:pPr>
    </w:p>
    <w:p>
      <w:pPr>
        <w:pStyle w:val="Heading1"/>
        <w:spacing w:after="140" w:before="320"/>
      </w:pPr>
      <w:r>
        <w:t xml:space="preserve">Schritt 2 — Die Datenbank-Adresse holen</w:t>
      </w:r>
    </w:p>
    <w:p>
      <w:pPr>
        <w:spacing w:after="120"/>
      </w:pPr>
      <w:r>
        <w:t xml:space="preserve">Im Supabase-Dashboard: Project Settings → Database → Connection string. Nimm die URI-Variante. Sie sieht ungefähr so aus:</w:t>
      </w:r>
    </w:p>
    <w:p>
      <w:pPr>
        <w:shd w:fill="F2F3F5" w:val="clear"/>
        <w:spacing w:after="14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postgresql://postgres:DEIN-PASSWORT@db.abcdefgh.supabase.co:5432/postgres</w:t>
      </w:r>
    </w:p>
    <w:p>
      <w:pPr>
        <w:spacing w:after="120"/>
      </w:pPr>
      <w:r>
        <w:t xml:space="preserve">Zwei Änderungen musst du daran vornehmen: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Ersetze postgresql:// durch postgresql+asyncpg:// — das ist der Treiber, den unser Backend benutzt.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Setze DEIN-PASSWORT ein (das aus Anleitung 1, Schritt 2).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Falls du Port 6543 benutzt (Pooler im Transaction-Modus): </w:t>
            </w:r>
            <w:r>
              <w:t xml:space="preserve">Dann musst du zusätzlich DATABASE_DISABLE_STATEMENT_CACHE=true setzen. Ohne das bekommst du sporadische Fehler „prepared statement already exists“, die schwer zu finden sind. Der Schalter existiert bereits im Projekt — du musst ihn nur einschalten.</w:t>
            </w:r>
          </w:p>
        </w:tc>
      </w:tr>
    </w:tbl>
    <w:p>
      <w:pPr>
        <w:spacing w:after="140"/>
      </w:pPr>
    </w:p>
    <w:p>
      <w:pPr>
        <w:pStyle w:val="Heading1"/>
        <w:spacing w:after="140" w:before="320"/>
      </w:pPr>
      <w:r>
        <w:t xml:space="preserve">Schritt 3 — Dienst „API“ anlegen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Bei Render: „New“ → „Web Service“ → dein Repository.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Root Directory: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Runtime/Environment: Docker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Command: leer lassen (der Standard aus dem Dockerfile passt).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Check Path: /health/ready — WICHTIG, nicht /health. Erklärung unten.</w:t>
      </w:r>
    </w:p>
    <w:p>
      <w:pPr>
        <w:spacing w:after="140"/>
      </w:pPr>
    </w:p>
    <w:p>
      <w:pPr>
        <w:spacing w:after="120"/>
      </w:pPr>
      <w:r>
        <w:t xml:space="preserve">Umgebungsvariablen (im Dienst unter „Environment“):</w:t>
      </w:r>
    </w:p>
    <w:p>
      <w:pPr>
        <w:shd w:fill="F2F3F5" w:val="clear"/>
        <w:spacing w:after="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DATABASE_URL=postgresql+asyncpg://...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DATABASE_DISABLE_STATEMENT_CACHE=true   # nur bei Port 6543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SUPABASE_URL=https://abcdefgh.supabase.co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SUPABASE_JWT_SECRET=...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AMADEUS_CLIENT_ID=...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AMADEUS_CLIENT_SECRET=...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ANTHROPIC_API_KEY=...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VAPID_PUBLIC_KEY=...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VAPID_PRIVATE_KEY=...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VAPID_SUBJECT=mailto:deine-adresse@example.com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CORS_ORIGINS=["https://deine-frontend-adresse"]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ENVIRONMENT=production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DEBUG=false</w:t>
      </w:r>
    </w:p>
    <w:p>
      <w:pPr>
        <w:shd w:fill="F2F3F5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LOG_FORMAT=json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Zu CORS_ORIGINS: </w:t>
            </w:r>
            <w:r>
              <w:t xml:space="preserve">Hier muss exakt die Adresse stehen, unter der dein Frontend läuft — mit https:// und ohne Schrägstrich am Ende. Steht die falsch, meldet die App „Keine Verbindung zum Server“, obwohl das Backend einwandfrei läuft. Das ist der häufigste Stolperstein beim ersten Deployment.</w:t>
            </w:r>
          </w:p>
        </w:tc>
      </w:tr>
    </w:tbl>
    <w:p>
      <w:pPr>
        <w:spacing w:after="140"/>
      </w:pPr>
    </w:p>
    <w:p>
      <w:pPr>
        <w:pStyle w:val="Heading2"/>
        <w:spacing w:after="100" w:before="240"/>
      </w:pPr>
      <w:r>
        <w:t xml:space="preserve">Warum /health/ready und nicht /health?</w:t>
      </w:r>
    </w:p>
    <w:p>
      <w:pPr>
        <w:spacing w:after="120"/>
      </w:pPr>
      <w:r>
        <w:t xml:space="preserve">Der Endpunkt /health antwortet absichtlich IMMER mit 200 und schreibt den echten Zustand in die Antwort. Das ist für die App gedacht, die „Backend läuft, Datenbank hakt“ anzeigen soll.</w:t>
      </w:r>
    </w:p>
    <w:p>
      <w:pPr>
        <w:spacing w:after="120"/>
      </w:pPr>
      <w:r>
        <w:t xml:space="preserve">Ein Hoster versteht aber nur „200 heißt gesund“. Deshalb gibt es /health/ready — der antwortet mit 503, wenn die Datenbank weg ist, damit der Hoster die Instanz aus dem Verkehr nimmt.</w:t>
      </w:r>
    </w:p>
    <w:p>
      <w:pPr>
        <w:pStyle w:val="Heading1"/>
        <w:spacing w:after="140" w:before="320"/>
      </w:pPr>
      <w:r>
        <w:t xml:space="preserve">Schritt 4 — Schema anlegen</w:t>
      </w:r>
    </w:p>
    <w:p>
      <w:pPr>
        <w:spacing w:after="120"/>
      </w:pPr>
      <w:r>
        <w:t xml:space="preserve">Die Datenbank ist noch leer. Einmalig, in der Shell des API-Dienstes (bei Render: Reiter „Shell“):</w:t>
      </w:r>
    </w:p>
    <w:p>
      <w:pPr>
        <w:shd w:fill="F2F3F5" w:val="clear"/>
        <w:spacing w:after="14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alembic upgrade head</w:t>
      </w:r>
    </w:p>
    <w:p>
      <w:pPr>
        <w:spacing w:after="120"/>
      </w:pPr>
      <w:r>
        <w:t xml:space="preserve">Das legt alle sechs Tabellen an. Bei jedem weiteren Deployment mit neuen Migrationen wiederholst du diesen Befehl.</w:t>
      </w:r>
    </w:p>
    <w:p>
      <w:pPr>
        <w:pStyle w:val="Heading1"/>
        <w:spacing w:after="140" w:before="320"/>
      </w:pPr>
      <w:r>
        <w:t xml:space="preserve">Schritt 5 — Dienst „Worker“ anlegen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Bei Render: „New“ → „Background Worker“ → dasselbe Repository.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Root Directory: backend, Runtime: Docker.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Command: python -m app.jobs.worker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Dieselben Umgebungsvariablen wie bei der API.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GENAU EINE Worker-Instanz! </w:t>
            </w:r>
            <w:r>
              <w:t xml:space="preserve">Zwei Instanzen würden dieselben Alarme doppelt prüfen — das verbrennt dein Amadeus-Kontingent und kann doppelte Benachrichtigungen erzeugen. Der Zeitplaner im Projekt ist bewusst einfach gehalten und läuft im Prozess. Stelle die Skalierung ausdrücklich auf 1.</w:t>
            </w:r>
          </w:p>
        </w:tc>
      </w:tr>
    </w:tbl>
    <w:p>
      <w:pPr>
        <w:spacing w:after="140"/>
      </w:pPr>
    </w:p>
    <w:p>
      <w:pPr>
        <w:pStyle w:val="Heading1"/>
        <w:spacing w:after="140" w:before="320"/>
      </w:pPr>
      <w:r>
        <w:t xml:space="preserve">Schritt 6 — Frontend ausliefern</w:t>
      </w:r>
    </w:p>
    <w:p>
      <w:pPr>
        <w:spacing w:after="120"/>
      </w:pPr>
      <w:r>
        <w:t xml:space="preserve">Der Ordner web/ ist reines HTML, CSS und JavaScript — kein Node, kein Build-Schritt. Du kannst ihn überall hinlegen, wo statische Dateien mit HTTPS ausgeliefert werden: Render Static Site, Netlify, Cloudflare Pages, GitHub Pages.</w:t>
      </w:r>
    </w:p>
    <w:p>
      <w:pPr>
        <w:spacing w:after="120"/>
      </w:pPr>
      <w:r>
        <w:t xml:space="preserve">Vorher in web/config.js eintragen:</w:t>
      </w:r>
    </w:p>
    <w:p>
      <w:pPr>
        <w:shd w:fill="F2F3F5" w:val="clear"/>
        <w:spacing w:after="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apiBaseURL: "https://deine-api-adresse.onrender.com",</w:t>
      </w:r>
    </w:p>
    <w:p>
      <w:pPr>
        <w:shd w:fill="F2F3F5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supabaseUrl: "https://abcdefgh.supabase.co",</w:t>
      </w:r>
    </w:p>
    <w:p>
      <w:pPr>
        <w:shd w:fill="F2F3F5" w:val="clear"/>
        <w:spacing w:after="1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supabaseAnonKey: "eyJhbGciOi...",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Denk daran: </w:t>
            </w:r>
            <w:r>
              <w:t xml:space="preserve">Sobald die Frontend-Adresse feststeht, musst du sie bei der API unter CORS_ORIGINS eintragen und den API-Dienst neu starten.</w:t>
            </w:r>
          </w:p>
        </w:tc>
      </w:tr>
    </w:tbl>
    <w:p>
      <w:pPr>
        <w:spacing w:after="140"/>
      </w:pPr>
    </w:p>
    <w:p>
      <w:pPr>
        <w:pStyle w:val="Heading1"/>
        <w:spacing w:after="140" w:before="320"/>
      </w:pPr>
      <w:r>
        <w:t xml:space="preserve">Schritt 7 — Nachsehen, ob es läuft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https://deine-api-adresse/health im Browser öffnen. Es sollte „status: ok“ und „database: ok“ erscheinen.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https://deine-api-adresse/docs zeigt die interaktive Dokumentation aller Endpunkte.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 Frontend anmelden und einen Alarm anlegen.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 Log des Worker-Dienstes nachsehen: Alle fünf Minuten sollte „Prüflauf: N fällige Alarme“ erscheinen.</w:t>
      </w:r>
    </w:p>
    <w:p>
      <w:pPr>
        <w:spacing w:after="140"/>
      </w:pPr>
    </w:p>
    <w:p>
      <w:pPr>
        <w:pStyle w:val="Heading1"/>
        <w:spacing w:after="140" w:before="320"/>
      </w:pPr>
      <w:r>
        <w:t xml:space="preserve">Wenn etwas nicht klappt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8E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6360"/>
            <w:shd w:fill="E8E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Ursache und Abhilfe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meldet „Keine Verbindung zum Server“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 immer CORS_ORIGINS. Muss exakt die Frontend-Adresse sein, mit https:// und ohne Schrägstrich am Ende. Nach dem Ändern den API-Dienst neu starten.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„prepared statement already exists“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 benutzt den Pooler auf Port 6543. Setze DATABASE_DISABLE_STATEMENT_CACHE=true.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startet, aber jede Anfrage ergibt 500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Wahrscheinlich fehlt das Schema. alembic upgrade head in der Shell ausführen.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Hoster startet die Instanz immer wieder neu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Check Path steht auf einem Pfad, der nicht existiert. Er muss /health/ready lauten.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Anmelden geht, aber Alarme laden nicht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SUPABASE_JWT_SECRET stimmt nicht. Neu aus dem Supabase-Dashboard kopieren.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Doppelte Benachrichtigungen</w:t>
            </w:r>
          </w:p>
        </w:tc>
        <w:tc>
          <w:tcPr>
            <w:tcW w:type="dxa" w:w="6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 laufen zwei Worker-Instanzen. Auf 1 stellen.</w:t>
            </w:r>
          </w:p>
        </w:tc>
      </w:tr>
    </w:tbl>
    <w:p>
      <w:pPr>
        <w:pStyle w:val="Heading1"/>
        <w:spacing w:after="140" w:before="320"/>
      </w:pPr>
      <w:r>
        <w:t xml:space="preserve">Was du danach noch tun kannst</w:t>
      </w:r>
    </w:p>
    <w:p>
      <w:pPr>
        <w:spacing w:after="120"/>
      </w:pPr>
      <w:r>
        <w:t xml:space="preserve">In der Projektplanung steht Sentry als Fehler-Überwachung (kostenlos). Das ist bewusst noch nicht eingebaut — ohne Zugangsdaten wäre es toter Code. Die Anbindung sind drei Zeilen in backend/app/main.py, sobald du ein Konto hast. Sag der nächsten Claude-Code-Sitzung Bescheid.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0B5CFF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D293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2026-08-08T04:58:26.976Z</dcterms:created>
  <dcterms:modified xsi:type="dcterms:W3CDTF">2026-08-08T04:58:26.976Z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