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pPr>
      <w:r>
        <w:rPr/>
      </w:r>
    </w:p>
    <w:p>
      <w:pPr>
        <w:pStyle w:val="Normal"/>
        <w:jc w:val="left"/>
        <w:rPr/>
      </w:pPr>
      <w:r>
        <w:rPr/>
      </w:r>
    </w:p>
    <w:p>
      <w:pPr>
        <w:pStyle w:val="Normal"/>
        <w:jc w:val="left"/>
        <w:rPr/>
      </w:pPr>
      <w:r>
        <w:rPr>
          <w:b/>
          <w:color w:val="1A376E"/>
          <w:sz w:val="44"/>
        </w:rPr>
        <w:t>PROJETO DE VISITA TÉCNICA</w:t>
      </w:r>
    </w:p>
    <w:p>
      <w:pPr>
        <w:pStyle w:val="Normal"/>
        <w:jc w:val="left"/>
        <w:rPr/>
      </w:pPr>
      <w:r>
        <w:rPr>
          <w:b/>
          <w:color w:val="E86D16"/>
          <w:sz w:val="32"/>
        </w:rPr>
        <w:t>Imersão em Tecnologia, Inovação e Empreendedorismo</w:t>
      </w:r>
    </w:p>
    <w:p>
      <w:pPr>
        <w:pStyle w:val="Normal"/>
        <w:jc w:val="left"/>
        <w:rPr/>
      </w:pPr>
      <w:r>
        <w:rPr/>
      </w:r>
    </w:p>
    <w:p>
      <w:pPr>
        <w:pStyle w:val="Normal"/>
        <w:pBdr>
          <w:bottom w:val="single" w:sz="6" w:space="1" w:color="1A376E"/>
        </w:pBdr>
        <w:spacing w:before="80" w:after="80"/>
        <w:jc w:val="left"/>
        <w:rPr/>
      </w:pPr>
      <w:r>
        <w:rPr/>
      </w:r>
    </w:p>
    <w:p>
      <w:pPr>
        <w:pStyle w:val="Normal"/>
        <w:jc w:val="left"/>
        <w:rPr/>
      </w:pPr>
      <w:r>
        <w:rPr/>
      </w:r>
    </w:p>
    <w:tbl>
      <w:tblPr>
        <w:tblStyle w:val="TableGrid"/>
        <w:tblW w:w="94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702"/>
        <w:gridCol w:w="4701"/>
      </w:tblGrid>
      <w:tr>
        <w:trPr/>
        <w:tc>
          <w:tcPr>
            <w:tcW w:w="4702"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Campo</w:t>
            </w:r>
          </w:p>
        </w:tc>
        <w:tc>
          <w:tcPr>
            <w:tcW w:w="4701"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Informação</w:t>
            </w:r>
          </w:p>
        </w:tc>
      </w:tr>
      <w:tr>
        <w:trPr/>
        <w:tc>
          <w:tcPr>
            <w:tcW w:w="4702"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Instituição de Ensino</w:t>
            </w:r>
          </w:p>
        </w:tc>
        <w:tc>
          <w:tcPr>
            <w:tcW w:w="4701"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EE Antonio Reginato Prof.</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Curso / Nível</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Desenvolvimento de Sistemas – Novo Ensino Médio</w:t>
            </w:r>
          </w:p>
        </w:tc>
      </w:tr>
      <w:tr>
        <w:trPr/>
        <w:tc>
          <w:tcPr>
            <w:tcW w:w="4702"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Público-alvo</w:t>
            </w:r>
          </w:p>
        </w:tc>
        <w:tc>
          <w:tcPr>
            <w:tcW w:w="4701"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Estudantes do curso técnico (Turmas 2B e 3A)</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Data da Visita</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21 de outubro de 2026</w:t>
            </w:r>
          </w:p>
        </w:tc>
      </w:tr>
      <w:tr>
        <w:trPr/>
        <w:tc>
          <w:tcPr>
            <w:tcW w:w="4702"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Horário</w:t>
            </w:r>
          </w:p>
        </w:tc>
        <w:tc>
          <w:tcPr>
            <w:tcW w:w="4701"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Das 10h às 20h</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Local de Destino</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São Paulo Expo (São Paulo – SP)</w:t>
            </w:r>
          </w:p>
        </w:tc>
      </w:tr>
    </w:tbl>
    <w:p>
      <w:pPr>
        <w:pStyle w:val="Normal"/>
        <w:jc w:val="left"/>
        <w:rPr/>
      </w:pPr>
      <w:r>
        <w:rPr/>
      </w:r>
    </w:p>
    <w:p>
      <w:pPr>
        <w:pStyle w:val="Normal"/>
        <w:jc w:val="left"/>
        <w:rPr/>
      </w:pPr>
      <w:r>
        <w:rPr/>
      </w:r>
      <w:r>
        <w:br w:type="page"/>
      </w:r>
    </w:p>
    <w:p>
      <w:pPr>
        <w:pStyle w:val="Normal"/>
        <w:spacing w:before="0" w:after="120"/>
        <w:jc w:val="left"/>
        <w:rPr/>
      </w:pPr>
      <w:r>
        <w:rPr>
          <w:b/>
          <w:color w:val="1A376E"/>
          <w:sz w:val="32"/>
        </w:rPr>
        <w:t>1. JUSTIFICATIVA PEDAGÓGICA</w:t>
      </w:r>
    </w:p>
    <w:p>
      <w:pPr>
        <w:pStyle w:val="Normal"/>
        <w:pBdr>
          <w:bottom w:val="single" w:sz="6" w:space="1" w:color="1A376E"/>
        </w:pBdr>
        <w:spacing w:before="80" w:after="80"/>
        <w:jc w:val="left"/>
        <w:rPr/>
      </w:pPr>
      <w:r>
        <w:rPr/>
      </w:r>
    </w:p>
    <w:p>
      <w:pPr>
        <w:pStyle w:val="Normal"/>
        <w:spacing w:before="0" w:after="80"/>
        <w:jc w:val="left"/>
        <w:rPr/>
      </w:pPr>
      <w:r>
        <w:rPr>
          <w:color w:val="333333"/>
          <w:sz w:val="22"/>
        </w:rPr>
        <w:t>A formação técnica em Desenvolvimento de Sistemas exige a superação constante da barreira entre a abstração teórica da sala de aula e a realidade dinâmica do mercado tecnológico global. Inserir os estudantes em um grande ecossistema de inovação representa uma oportunidade ímpar de vivência prática, permitindo que compreendam de forma orgânica como os conceitos estudados se transformam em produtos, serviços e soluções corporativas reais.</w:t>
      </w:r>
    </w:p>
    <w:p>
      <w:pPr>
        <w:pStyle w:val="Normal"/>
        <w:spacing w:before="0" w:after="80"/>
        <w:jc w:val="left"/>
        <w:rPr/>
      </w:pPr>
      <w:r>
        <w:rPr>
          <w:color w:val="333333"/>
          <w:sz w:val="22"/>
        </w:rPr>
        <w:t>Sob a perspectiva de Libâneo, a tecnologia e os ambientes externos de aprendizagem não substituem a intencionalidade pedagógica nem a mediação humana crítica; ao contrário, cabe ao educador direcionar o olhar do aluno para que a experiência de campo se converta em um verdadeiro laboratório vivo. Aliando a essa visão os pressupostos de Bacich, Moran e Holanda (Metodologias Ativas e STEAM), o estudante deixa de ser mero espectador para assumir o protagonismo da própria aprendizagem, investigando ativamente como a Inteligência Artificial, a automação de processos, a engenharia de dados e o ecossistema de startups solucionam problemas complexos da sociedade contemporânea.</w:t>
      </w:r>
    </w:p>
    <w:p>
      <w:pPr>
        <w:pStyle w:val="Normal"/>
        <w:spacing w:before="0" w:after="80"/>
        <w:jc w:val="left"/>
        <w:rPr/>
      </w:pPr>
      <w:r>
        <w:rPr>
          <w:color w:val="333333"/>
          <w:sz w:val="22"/>
        </w:rPr>
        <w:t>O evento de imersão reúne referências de peso e eixos temáticos fundamentais — tais como Inteligência Artificial aplicada, arquitetura de sistemas, empreendedorismo digital e inovação focada em impacto social —, oferecendo aos jovens a chance de visualizar o ciclo completo de vida de um produto tecnológico, desde a concepção lógica até os modelos de negócios, a escalabilidade e a validação mercadológica.</w:t>
      </w:r>
    </w:p>
    <w:p>
      <w:pPr>
        <w:pStyle w:val="Normal"/>
        <w:jc w:val="left"/>
        <w:rPr/>
      </w:pPr>
      <w:r>
        <w:rPr/>
      </w:r>
    </w:p>
    <w:p>
      <w:pPr>
        <w:pStyle w:val="Normal"/>
        <w:spacing w:before="240" w:after="120"/>
        <w:jc w:val="left"/>
        <w:rPr/>
      </w:pPr>
      <w:r>
        <w:rPr>
          <w:b/>
          <w:color w:val="1A376E"/>
          <w:sz w:val="32"/>
        </w:rPr>
        <w:t>2. OBJETIVOS EDUCACIONAIS</w:t>
      </w:r>
    </w:p>
    <w:p>
      <w:pPr>
        <w:pStyle w:val="Normal"/>
        <w:pBdr>
          <w:bottom w:val="single" w:sz="6" w:space="1" w:color="1A376E"/>
        </w:pBdr>
        <w:spacing w:before="80" w:after="80"/>
        <w:jc w:val="left"/>
        <w:rPr/>
      </w:pPr>
      <w:r>
        <w:rPr/>
      </w:r>
    </w:p>
    <w:p>
      <w:pPr>
        <w:pStyle w:val="Normal"/>
        <w:spacing w:before="160" w:after="40"/>
        <w:jc w:val="left"/>
        <w:rPr/>
      </w:pPr>
      <w:r>
        <w:rPr>
          <w:b/>
          <w:color w:val="1F5C9C"/>
          <w:sz w:val="24"/>
        </w:rPr>
        <w:t>2.1. Objetivo Geral</w:t>
      </w:r>
    </w:p>
    <w:p>
      <w:pPr>
        <w:pStyle w:val="Normal"/>
        <w:spacing w:before="0" w:after="80"/>
        <w:jc w:val="left"/>
        <w:rPr/>
      </w:pPr>
      <w:r>
        <w:rPr>
          <w:color w:val="333333"/>
          <w:sz w:val="22"/>
        </w:rPr>
        <w:t>Proporcionar aos alunos uma vivência imersiva e significativa no ecossistema de tecnologia, inteligência artificial e empreendedorismo digital, estimulando a cultura investigativa, o pensamento computacional aplicado e a reflexão crítica sobre o impacto social da tecnologia.</w:t>
      </w:r>
    </w:p>
    <w:p>
      <w:pPr>
        <w:pStyle w:val="Normal"/>
        <w:spacing w:before="160" w:after="40"/>
        <w:jc w:val="left"/>
        <w:rPr/>
      </w:pPr>
      <w:r>
        <w:rPr>
          <w:b/>
          <w:color w:val="1F5C9C"/>
          <w:sz w:val="24"/>
        </w:rPr>
        <w:t>2.2. Objetivos Específicos</w:t>
      </w:r>
    </w:p>
    <w:p>
      <w:pPr>
        <w:pStyle w:val="ListBullet"/>
        <w:numPr>
          <w:ilvl w:val="0"/>
          <w:numId w:val="1"/>
        </w:numPr>
        <w:spacing w:before="0" w:after="40"/>
        <w:ind w:hanging="360" w:left="567"/>
        <w:contextualSpacing/>
        <w:jc w:val="left"/>
        <w:rPr/>
      </w:pPr>
      <w:r>
        <w:rPr>
          <w:color w:val="333333"/>
          <w:sz w:val="22"/>
        </w:rPr>
        <w:t>Analisar a aplicação prática de Inteligência Artificial, automação e arquiteturas modernas em produtos de grande escala apresentados no evento.</w:t>
      </w:r>
    </w:p>
    <w:p>
      <w:pPr>
        <w:pStyle w:val="ListBullet"/>
        <w:numPr>
          <w:ilvl w:val="0"/>
          <w:numId w:val="1"/>
        </w:numPr>
        <w:spacing w:before="0" w:after="40"/>
        <w:ind w:hanging="360" w:left="567"/>
        <w:contextualSpacing/>
        <w:jc w:val="left"/>
        <w:rPr/>
      </w:pPr>
      <w:r>
        <w:rPr>
          <w:color w:val="333333"/>
          <w:sz w:val="22"/>
        </w:rPr>
        <w:t>Compreender a dinâmica de criação e validação de soluções tecnológicas viáveis para o mercado, interagindo com especialistas e utilizando ferramentas digitais de navegação e planejamento estratégico.</w:t>
      </w:r>
    </w:p>
    <w:p>
      <w:pPr>
        <w:pStyle w:val="ListBullet"/>
        <w:numPr>
          <w:ilvl w:val="0"/>
          <w:numId w:val="1"/>
        </w:numPr>
        <w:spacing w:before="0" w:after="40"/>
        <w:ind w:hanging="360" w:left="567"/>
        <w:contextualSpacing/>
        <w:jc w:val="left"/>
        <w:rPr/>
      </w:pPr>
      <w:r>
        <w:rPr>
          <w:color w:val="333333"/>
          <w:sz w:val="22"/>
        </w:rPr>
        <w:t>Fomentar competências socioemocionais, comunicação técnica assertiva e trabalho colaborativo por meio de registros críticos e discussões estruturadas em pares durante todo o percurso.</w:t>
      </w:r>
    </w:p>
    <w:p>
      <w:pPr>
        <w:pStyle w:val="Normal"/>
        <w:jc w:val="left"/>
        <w:rPr/>
      </w:pPr>
      <w:r>
        <w:rPr/>
      </w:r>
    </w:p>
    <w:p>
      <w:pPr>
        <w:pStyle w:val="Normal"/>
        <w:spacing w:before="240" w:after="120"/>
        <w:jc w:val="left"/>
        <w:rPr/>
      </w:pPr>
      <w:r>
        <w:rPr>
          <w:b/>
          <w:color w:val="1A376E"/>
          <w:sz w:val="32"/>
        </w:rPr>
        <w:t>3. CRONOGRAMA E DINÂMICA DA VISITA (10h às 20h)</w:t>
      </w:r>
    </w:p>
    <w:p>
      <w:pPr>
        <w:pStyle w:val="Normal"/>
        <w:spacing w:before="0" w:after="80"/>
        <w:jc w:val="left"/>
        <w:rPr/>
      </w:pPr>
      <w:r>
        <w:rPr>
          <w:color w:val="333333"/>
          <w:sz w:val="22"/>
        </w:rPr>
        <w:t>A condução da visita técnica fundamenta-se em técnicas ativas de engajamento e mediação pedagógica, estruturando o dia da seguinte forma:</w:t>
      </w:r>
    </w:p>
    <w:p>
      <w:pPr>
        <w:pStyle w:val="Normal"/>
        <w:jc w:val="left"/>
        <w:rPr/>
      </w:pPr>
      <w:r>
        <w:rPr/>
      </w:r>
    </w:p>
    <w:tbl>
      <w:tblPr>
        <w:tblStyle w:val="TableGrid"/>
        <w:tblW w:w="940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135"/>
        <w:gridCol w:w="3135"/>
        <w:gridCol w:w="3135"/>
      </w:tblGrid>
      <w:tr>
        <w:trPr/>
        <w:tc>
          <w:tcPr>
            <w:tcW w:w="3135" w:type="dxa"/>
            <w:tcBorders/>
            <w:shd w:color="auto" w:fill="1F5C9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Horário</w:t>
            </w:r>
          </w:p>
        </w:tc>
        <w:tc>
          <w:tcPr>
            <w:tcW w:w="3135" w:type="dxa"/>
            <w:tcBorders/>
            <w:shd w:color="auto" w:fill="1F5C9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Atividade</w:t>
            </w:r>
          </w:p>
        </w:tc>
        <w:tc>
          <w:tcPr>
            <w:tcW w:w="3135" w:type="dxa"/>
            <w:tcBorders/>
            <w:shd w:color="auto" w:fill="1F5C9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Estratégia Pedagógica</w:t>
            </w:r>
          </w:p>
        </w:tc>
      </w:tr>
      <w:tr>
        <w:trPr/>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9h00</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Chegada e Acolhimento Estruturado</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Todo Mundo Escreve (Lemov) — registro inicial no Diário de Bordo</w:t>
            </w:r>
          </w:p>
        </w:tc>
      </w:tr>
      <w:tr>
        <w:trPr/>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10h00 – 13h00</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Imersão nos Eixos de Inovação e Tecnologia</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Mapa interativo, lógica de mapeamento espacial, tomada de decisão coletiva</w:t>
            </w:r>
          </w:p>
        </w:tc>
      </w:tr>
      <w:tr>
        <w:trPr/>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13h00 – 14h30</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Intervalo para Almoço e Descanso</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w:t>
            </w:r>
          </w:p>
        </w:tc>
      </w:tr>
      <w:tr>
        <w:trPr/>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14h30 – 17h30</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Circuito de Palestras — Arena do Conhecimento</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Virem e Conversem (Lemov); debate em duplas; Certo é Certo</w:t>
            </w:r>
          </w:p>
        </w:tc>
      </w:tr>
      <w:tr>
        <w:trPr/>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17h30 – 19h15</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Painel de Encerramento e Pitches de Soluções</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Análise de modelos de negócio e escalabilidade tecnológica</w:t>
            </w:r>
          </w:p>
        </w:tc>
      </w:tr>
      <w:tr>
        <w:trPr/>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19h15 – 20h00</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Arremate Pedagógico e Conclusão</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Ticket de Saída (Lemov) — síntese reflexiva final</w:t>
            </w:r>
          </w:p>
        </w:tc>
      </w:tr>
    </w:tbl>
    <w:p>
      <w:pPr>
        <w:pStyle w:val="Normal"/>
        <w:jc w:val="left"/>
        <w:rPr/>
      </w:pPr>
      <w:r>
        <w:rPr/>
      </w:r>
    </w:p>
    <w:p>
      <w:pPr>
        <w:pStyle w:val="Normal"/>
        <w:jc w:val="left"/>
        <w:rPr/>
      </w:pPr>
      <w:r>
        <w:rPr/>
      </w:r>
    </w:p>
    <w:p>
      <w:pPr>
        <w:pStyle w:val="Normal"/>
        <w:spacing w:before="240" w:after="120"/>
        <w:jc w:val="left"/>
        <w:rPr/>
      </w:pPr>
      <w:r>
        <w:rPr>
          <w:b/>
          <w:color w:val="1A376E"/>
          <w:sz w:val="32"/>
        </w:rPr>
        <w:t>4. FUNDAMENTAÇÃO PEDAGÓGICA — REFERENCIAIS TEÓRICOS</w:t>
      </w:r>
    </w:p>
    <w:tbl>
      <w:tblPr>
        <w:tblStyle w:val="TableGrid"/>
        <w:tblW w:w="94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702"/>
        <w:gridCol w:w="4701"/>
      </w:tblGrid>
      <w:tr>
        <w:trPr/>
        <w:tc>
          <w:tcPr>
            <w:tcW w:w="4702"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Referencial</w:t>
            </w:r>
          </w:p>
        </w:tc>
        <w:tc>
          <w:tcPr>
            <w:tcW w:w="4701"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Aplicação no Projeto</w:t>
            </w:r>
          </w:p>
        </w:tc>
      </w:tr>
      <w:tr>
        <w:trPr/>
        <w:tc>
          <w:tcPr>
            <w:tcW w:w="4702"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Libâneo</w:t>
            </w:r>
          </w:p>
        </w:tc>
        <w:tc>
          <w:tcPr>
            <w:tcW w:w="4701"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Mediação pedagógica intencional para transformar a visita em laboratório vivo</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Bacich, Moran &amp; Holanda</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Metodologias Ativas e STEAM; estudante como investigador protagonista</w:t>
            </w:r>
          </w:p>
        </w:tc>
      </w:tr>
      <w:tr>
        <w:trPr/>
        <w:tc>
          <w:tcPr>
            <w:tcW w:w="4702"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Camargo &amp; Daros</w:t>
            </w:r>
          </w:p>
        </w:tc>
        <w:tc>
          <w:tcPr>
            <w:tcW w:w="4701"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PBL e Instrução em Pares (Peer Instruction)</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Lemov</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Todo Mundo Escreve, Virem e Conversem, Arremate, Certo é Certo</w:t>
            </w:r>
          </w:p>
        </w:tc>
      </w:tr>
      <w:tr>
        <w:trPr/>
        <w:tc>
          <w:tcPr>
            <w:tcW w:w="4702"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Nelsen</w:t>
            </w:r>
          </w:p>
        </w:tc>
        <w:tc>
          <w:tcPr>
            <w:tcW w:w="4701"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Combinados claros, disciplina positiva e encorajamento</w:t>
            </w:r>
          </w:p>
        </w:tc>
      </w:tr>
    </w:tbl>
    <w:p>
      <w:pPr>
        <w:pStyle w:val="Normal"/>
        <w:jc w:val="left"/>
        <w:rPr/>
      </w:pPr>
      <w:r>
        <w:rPr/>
      </w:r>
    </w:p>
    <w:p>
      <w:pPr>
        <w:pStyle w:val="Normal"/>
        <w:jc w:val="left"/>
        <w:rPr/>
      </w:pPr>
      <w:r>
        <w:rPr/>
      </w:r>
      <w:r>
        <w:br w:type="page"/>
      </w:r>
    </w:p>
    <w:p>
      <w:pPr>
        <w:pStyle w:val="Normal"/>
        <w:spacing w:before="0" w:after="120"/>
        <w:jc w:val="left"/>
        <w:rPr/>
      </w:pPr>
      <w:r>
        <w:rPr>
          <w:b/>
          <w:color w:val="1A376E"/>
          <w:sz w:val="32"/>
        </w:rPr>
        <w:t>5. LINHA DO TEMPO DO PROJETO DE AULAS</w:t>
      </w:r>
    </w:p>
    <w:p>
      <w:pPr>
        <w:pStyle w:val="Normal"/>
        <w:pBdr>
          <w:bottom w:val="single" w:sz="6" w:space="1" w:color="1A376E"/>
        </w:pBdr>
        <w:spacing w:before="80" w:after="80"/>
        <w:jc w:val="left"/>
        <w:rPr/>
      </w:pPr>
      <w:r>
        <w:rPr/>
      </w:r>
    </w:p>
    <w:tbl>
      <w:tblPr>
        <w:tblStyle w:val="TableGrid"/>
        <w:tblW w:w="940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135"/>
        <w:gridCol w:w="3135"/>
        <w:gridCol w:w="3135"/>
      </w:tblGrid>
      <w:tr>
        <w:trPr/>
        <w:tc>
          <w:tcPr>
            <w:tcW w:w="3135" w:type="dxa"/>
            <w:tcBorders/>
            <w:shd w:color="auto" w:fill="E86D16"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Momento</w:t>
            </w:r>
          </w:p>
        </w:tc>
        <w:tc>
          <w:tcPr>
            <w:tcW w:w="3135" w:type="dxa"/>
            <w:tcBorders/>
            <w:shd w:color="auto" w:fill="E86D16"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Aula / Atividade</w:t>
            </w:r>
          </w:p>
        </w:tc>
        <w:tc>
          <w:tcPr>
            <w:tcW w:w="3135" w:type="dxa"/>
            <w:tcBorders/>
            <w:shd w:color="auto" w:fill="E86D16"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Produto Gerado</w:t>
            </w:r>
          </w:p>
        </w:tc>
      </w:tr>
      <w:tr>
        <w:trPr/>
        <w:tc>
          <w:tcPr>
            <w:tcW w:w="3135"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3 semanas antes</w:t>
            </w:r>
          </w:p>
        </w:tc>
        <w:tc>
          <w:tcPr>
            <w:tcW w:w="3135"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AULA 1 — O Mercado e Eu</w:t>
            </w:r>
          </w:p>
        </w:tc>
        <w:tc>
          <w:tcPr>
            <w:tcW w:w="3135"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Mapa de Missão</w:t>
            </w:r>
          </w:p>
        </w:tc>
      </w:tr>
      <w:tr>
        <w:trPr/>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2 semanas antes</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AULA 2 — Investigando com Método</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Diário de Bordo + Roteiro de 5 Perguntas</w:t>
            </w:r>
          </w:p>
        </w:tc>
      </w:tr>
      <w:tr>
        <w:trPr/>
        <w:tc>
          <w:tcPr>
            <w:tcW w:w="3135"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1 semana antes</w:t>
            </w:r>
          </w:p>
        </w:tc>
        <w:tc>
          <w:tcPr>
            <w:tcW w:w="3135"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AULA 3 — Síntese e Protagonismo</w:t>
            </w:r>
          </w:p>
        </w:tc>
        <w:tc>
          <w:tcPr>
            <w:tcW w:w="3135"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Produto Final definido + Contrato de Aprendizagem</w:t>
            </w:r>
          </w:p>
        </w:tc>
      </w:tr>
      <w:tr>
        <w:trPr/>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21/10/2026</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VISITA TÉCNICA — São Paulo Expo</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Diário de Bordo em uso</w:t>
            </w:r>
          </w:p>
        </w:tc>
      </w:tr>
    </w:tbl>
    <w:p>
      <w:pPr>
        <w:pStyle w:val="Normal"/>
        <w:jc w:val="left"/>
        <w:rPr/>
      </w:pPr>
      <w:r>
        <w:rPr/>
      </w:r>
    </w:p>
    <w:p>
      <w:pPr>
        <w:pStyle w:val="Normal"/>
        <w:spacing w:before="80" w:after="120"/>
        <w:ind w:left="567" w:right="567"/>
        <w:jc w:val="left"/>
        <w:rPr/>
      </w:pPr>
      <w:r>
        <w:rPr>
          <w:i/>
          <w:color w:val="1A376E"/>
          <w:sz w:val="20"/>
        </w:rPr>
        <w:t xml:space="preserve">📌 </w:t>
      </w:r>
      <w:r>
        <w:rPr>
          <w:i/>
          <w:color w:val="1A376E"/>
          <w:sz w:val="20"/>
        </w:rPr>
        <w:t>Nota: Os conteúdos das 3 aulas são os mesmos para ambas as turmas, diferenciando-se nas adaptações de série e nos produtos finais: 2ª Série B → Carreira e Competências para o Trabalho; 3ª Série A → Projeto Multidisciplinar.</w:t>
      </w:r>
    </w:p>
    <w:p>
      <w:pPr>
        <w:pStyle w:val="Normal"/>
        <w:jc w:val="left"/>
        <w:rPr/>
      </w:pPr>
      <w:r>
        <w:rPr/>
      </w:r>
      <w:r>
        <w:br w:type="page"/>
      </w:r>
    </w:p>
    <w:p>
      <w:pPr>
        <w:pStyle w:val="Normal"/>
        <w:spacing w:before="0" w:after="120"/>
        <w:jc w:val="left"/>
        <w:rPr/>
      </w:pPr>
      <w:r>
        <w:rPr>
          <w:b/>
          <w:color w:val="1A376E"/>
          <w:sz w:val="32"/>
        </w:rPr>
        <w:t>6. PLANO DE AULAS PRÉ-VISITA TÉCNICA</w:t>
      </w:r>
    </w:p>
    <w:p>
      <w:pPr>
        <w:pStyle w:val="Normal"/>
        <w:spacing w:before="200" w:after="80"/>
        <w:jc w:val="left"/>
        <w:rPr/>
      </w:pPr>
      <w:r>
        <w:rPr>
          <w:b/>
          <w:color w:val="1F5C9C"/>
          <w:sz w:val="28"/>
        </w:rPr>
        <w:t>DISCIPLINA: CARREIRA E COMPETÊNCIAS PARA O TRABALHO | TURMA: 2ª SÉRIE B</w:t>
      </w:r>
    </w:p>
    <w:p>
      <w:pPr>
        <w:pStyle w:val="Normal"/>
        <w:jc w:val="left"/>
        <w:rPr/>
      </w:pPr>
      <w:r>
        <w:rPr/>
      </w:r>
    </w:p>
    <w:p>
      <w:pPr>
        <w:pStyle w:val="Normal"/>
        <w:spacing w:before="160" w:after="40"/>
        <w:jc w:val="left"/>
        <w:rPr/>
      </w:pPr>
      <w:r>
        <w:rPr>
          <w:b/>
          <w:color w:val="1F5C9C"/>
          <w:sz w:val="24"/>
        </w:rPr>
        <w:t>AULA 1 — O Mercado de Tecnologia e Eu: Onde Quero Chegar?</w:t>
      </w:r>
    </w:p>
    <w:tbl>
      <w:tblPr>
        <w:tblStyle w:val="TableGrid"/>
        <w:tblW w:w="94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702"/>
        <w:gridCol w:w="4701"/>
      </w:tblGrid>
      <w:tr>
        <w:trPr/>
        <w:tc>
          <w:tcPr>
            <w:tcW w:w="4702" w:type="dxa"/>
            <w:tcBorders/>
            <w:shd w:color="auto" w:fill="1F5C9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Campo</w:t>
            </w:r>
          </w:p>
        </w:tc>
        <w:tc>
          <w:tcPr>
            <w:tcW w:w="4701" w:type="dxa"/>
            <w:tcBorders/>
            <w:shd w:color="auto" w:fill="1F5C9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Detalhe</w:t>
            </w:r>
          </w:p>
        </w:tc>
      </w:tr>
      <w:tr>
        <w:trPr/>
        <w:tc>
          <w:tcPr>
            <w:tcW w:w="4702"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Duração</w:t>
            </w:r>
          </w:p>
        </w:tc>
        <w:tc>
          <w:tcPr>
            <w:tcW w:w="4701"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50 minutos</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Momento no projeto</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1ª aula (≈ 3 semanas antes da visita)</w:t>
            </w:r>
          </w:p>
        </w:tc>
      </w:tr>
    </w:tbl>
    <w:p>
      <w:pPr>
        <w:pStyle w:val="Normal"/>
        <w:jc w:val="left"/>
        <w:rPr/>
      </w:pPr>
      <w:r>
        <w:rPr/>
      </w:r>
    </w:p>
    <w:p>
      <w:pPr>
        <w:pStyle w:val="Normal"/>
        <w:spacing w:before="120" w:after="40"/>
        <w:jc w:val="left"/>
        <w:rPr/>
      </w:pPr>
      <w:r>
        <w:rPr>
          <w:b/>
          <w:color w:val="E86D16"/>
          <w:sz w:val="22"/>
        </w:rPr>
        <w:t>Objetivos de Aprendizagem</w:t>
      </w:r>
    </w:p>
    <w:p>
      <w:pPr>
        <w:pStyle w:val="ListBullet"/>
        <w:numPr>
          <w:ilvl w:val="0"/>
          <w:numId w:val="1"/>
        </w:numPr>
        <w:spacing w:before="0" w:after="40"/>
        <w:ind w:hanging="360" w:left="567"/>
        <w:contextualSpacing/>
        <w:jc w:val="left"/>
        <w:rPr/>
      </w:pPr>
      <w:r>
        <w:rPr>
          <w:color w:val="333333"/>
          <w:sz w:val="22"/>
        </w:rPr>
        <w:t>Identificar os principais eixos profissionais do mercado de tecnologia e inovação;</w:t>
      </w:r>
    </w:p>
    <w:p>
      <w:pPr>
        <w:pStyle w:val="ListBullet"/>
        <w:numPr>
          <w:ilvl w:val="0"/>
          <w:numId w:val="1"/>
        </w:numPr>
        <w:spacing w:before="0" w:after="40"/>
        <w:ind w:hanging="360" w:left="567"/>
        <w:contextualSpacing/>
        <w:jc w:val="left"/>
        <w:rPr/>
      </w:pPr>
      <w:r>
        <w:rPr>
          <w:color w:val="333333"/>
          <w:sz w:val="22"/>
        </w:rPr>
        <w:t>Refletir sobre suas próprias habilidades, interesses e lacunas em relação ao mercado;</w:t>
      </w:r>
    </w:p>
    <w:p>
      <w:pPr>
        <w:pStyle w:val="ListBullet"/>
        <w:numPr>
          <w:ilvl w:val="0"/>
          <w:numId w:val="1"/>
        </w:numPr>
        <w:spacing w:before="0" w:after="40"/>
        <w:ind w:hanging="360" w:left="567"/>
        <w:contextualSpacing/>
        <w:jc w:val="left"/>
        <w:rPr/>
      </w:pPr>
      <w:r>
        <w:rPr>
          <w:color w:val="333333"/>
          <w:sz w:val="22"/>
        </w:rPr>
        <w:t>Formular perguntas técnicas intencionais para guiar sua observação durante a visita.</w:t>
      </w:r>
    </w:p>
    <w:p>
      <w:pPr>
        <w:pStyle w:val="Normal"/>
        <w:spacing w:before="120" w:after="40"/>
        <w:jc w:val="left"/>
        <w:rPr/>
      </w:pPr>
      <w:r>
        <w:rPr>
          <w:b/>
          <w:color w:val="E86D16"/>
          <w:sz w:val="22"/>
        </w:rPr>
        <w:t>Habilidades BNCC / Competências do Curso Técnico</w:t>
      </w:r>
    </w:p>
    <w:p>
      <w:pPr>
        <w:pStyle w:val="ListBullet"/>
        <w:numPr>
          <w:ilvl w:val="0"/>
          <w:numId w:val="1"/>
        </w:numPr>
        <w:spacing w:before="0" w:after="40"/>
        <w:ind w:hanging="360" w:left="567"/>
        <w:contextualSpacing/>
        <w:jc w:val="left"/>
        <w:rPr/>
      </w:pPr>
      <w:r>
        <w:rPr>
          <w:color w:val="333333"/>
          <w:sz w:val="22"/>
        </w:rPr>
        <w:t>Competência 3 da BNCC: Valorizar e utilizar os conhecimentos historicamente construídos para entender e explicar a realidade.</w:t>
      </w:r>
    </w:p>
    <w:p>
      <w:pPr>
        <w:pStyle w:val="ListBullet"/>
        <w:numPr>
          <w:ilvl w:val="0"/>
          <w:numId w:val="1"/>
        </w:numPr>
        <w:spacing w:before="0" w:after="40"/>
        <w:ind w:hanging="360" w:left="567"/>
        <w:contextualSpacing/>
        <w:jc w:val="left"/>
        <w:rPr/>
      </w:pPr>
      <w:r>
        <w:rPr>
          <w:color w:val="333333"/>
          <w:sz w:val="22"/>
        </w:rPr>
        <w:t>Competências técnicas: análise de mercado de TI, mapeamento de carreiras tecnológicas.</w:t>
      </w:r>
    </w:p>
    <w:p>
      <w:pPr>
        <w:pStyle w:val="ListBullet"/>
        <w:numPr>
          <w:ilvl w:val="0"/>
          <w:numId w:val="1"/>
        </w:numPr>
        <w:spacing w:before="0" w:after="40"/>
        <w:ind w:hanging="360" w:left="567"/>
        <w:contextualSpacing/>
        <w:jc w:val="left"/>
        <w:rPr/>
      </w:pPr>
      <w:r>
        <w:rPr>
          <w:color w:val="333333"/>
          <w:sz w:val="22"/>
        </w:rPr>
        <w:t>Competência socioemocional: autoconhecimento e projeto de vida.</w:t>
      </w:r>
    </w:p>
    <w:p>
      <w:pPr>
        <w:pStyle w:val="Normal"/>
        <w:spacing w:before="120" w:after="40"/>
        <w:jc w:val="left"/>
        <w:rPr/>
      </w:pPr>
      <w:r>
        <w:rPr>
          <w:b/>
          <w:color w:val="E86D16"/>
          <w:sz w:val="22"/>
        </w:rPr>
        <w:t>Sequência Didática</w:t>
      </w:r>
    </w:p>
    <w:p>
      <w:pPr>
        <w:pStyle w:val="Normal"/>
        <w:spacing w:before="120" w:after="40"/>
        <w:jc w:val="left"/>
        <w:rPr/>
      </w:pPr>
      <w:r>
        <w:rPr>
          <w:b/>
          <w:color w:val="E86D16"/>
          <w:sz w:val="22"/>
        </w:rPr>
        <w:t>ABERTURA — Ativação de Conhecimentos Prévios (10 min)</w:t>
      </w:r>
    </w:p>
    <w:p>
      <w:pPr>
        <w:pStyle w:val="Normal"/>
        <w:spacing w:before="0" w:after="80"/>
        <w:jc w:val="left"/>
        <w:rPr/>
      </w:pPr>
      <w:r>
        <w:rPr>
          <w:color w:val="333333"/>
          <w:sz w:val="22"/>
        </w:rPr>
        <w:t>Técnica: Todo Mundo Escreve (Lemov)</w:t>
      </w:r>
    </w:p>
    <w:p>
      <w:pPr>
        <w:pStyle w:val="Normal"/>
        <w:spacing w:before="0" w:after="80"/>
        <w:jc w:val="left"/>
        <w:rPr/>
      </w:pPr>
      <w:r>
        <w:rPr>
          <w:color w:val="333333"/>
          <w:sz w:val="22"/>
        </w:rPr>
        <w:t>Provocação: "Se você fosse contratado hoje para trabalhar em uma grande empresa de tecnologia, em qual área você atuaria? O que você já sabe fazer e o que ainda precisa aprender?"</w:t>
      </w:r>
    </w:p>
    <w:p>
      <w:pPr>
        <w:pStyle w:val="ListBullet"/>
        <w:numPr>
          <w:ilvl w:val="0"/>
          <w:numId w:val="1"/>
        </w:numPr>
        <w:spacing w:before="0" w:after="40"/>
        <w:ind w:hanging="360" w:left="567"/>
        <w:contextualSpacing/>
        <w:jc w:val="left"/>
        <w:rPr/>
      </w:pPr>
      <w:r>
        <w:rPr>
          <w:color w:val="333333"/>
          <w:sz w:val="22"/>
        </w:rPr>
        <w:t>Cada aluno escreve individualmente por 3 min no Diário de Bordo.</w:t>
      </w:r>
    </w:p>
    <w:p>
      <w:pPr>
        <w:pStyle w:val="ListBullet"/>
        <w:numPr>
          <w:ilvl w:val="0"/>
          <w:numId w:val="1"/>
        </w:numPr>
        <w:spacing w:before="0" w:after="40"/>
        <w:ind w:hanging="360" w:left="567"/>
        <w:contextualSpacing/>
        <w:jc w:val="left"/>
        <w:rPr/>
      </w:pPr>
      <w:r>
        <w:rPr>
          <w:color w:val="333333"/>
          <w:sz w:val="22"/>
        </w:rPr>
        <w:t>O professor sorteia 4–5 alunos para compartilhar; anota as áreas no quadro (mapa mental coletivo).</w:t>
      </w:r>
    </w:p>
    <w:p>
      <w:pPr>
        <w:pStyle w:val="ListBullet"/>
        <w:numPr>
          <w:ilvl w:val="0"/>
          <w:numId w:val="1"/>
        </w:numPr>
        <w:spacing w:before="0" w:after="40"/>
        <w:ind w:hanging="360" w:left="567"/>
        <w:contextualSpacing/>
        <w:jc w:val="left"/>
        <w:rPr/>
      </w:pPr>
      <w:r>
        <w:rPr>
          <w:color w:val="333333"/>
          <w:sz w:val="22"/>
        </w:rPr>
        <w:t>Combinado (Nelsen): não há resposta certa — o objetivo é honestidade reflexiva.</w:t>
      </w:r>
    </w:p>
    <w:p>
      <w:pPr>
        <w:pStyle w:val="Normal"/>
        <w:spacing w:before="120" w:after="40"/>
        <w:jc w:val="left"/>
        <w:rPr/>
      </w:pPr>
      <w:r>
        <w:rPr>
          <w:b/>
          <w:color w:val="E86D16"/>
          <w:sz w:val="22"/>
        </w:rPr>
        <w:t>DESENVOLVIMENTO — O Ecossistema Tecnológico (25 min)</w:t>
      </w:r>
    </w:p>
    <w:p>
      <w:pPr>
        <w:pStyle w:val="Normal"/>
        <w:spacing w:before="0" w:after="80"/>
        <w:jc w:val="left"/>
        <w:rPr/>
      </w:pPr>
      <w:r>
        <w:rPr>
          <w:color w:val="333333"/>
          <w:sz w:val="22"/>
        </w:rPr>
        <w:t>Parte 1 — Exposição dialogada (10 min): panorama dos grandes eixos profissionais do evento.</w:t>
      </w:r>
    </w:p>
    <w:tbl>
      <w:tblPr>
        <w:tblStyle w:val="TableGrid"/>
        <w:tblW w:w="940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135"/>
        <w:gridCol w:w="3135"/>
        <w:gridCol w:w="3135"/>
      </w:tblGrid>
      <w:tr>
        <w:trPr/>
        <w:tc>
          <w:tcPr>
            <w:tcW w:w="3135"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Eixo do Evento</w:t>
            </w:r>
          </w:p>
        </w:tc>
        <w:tc>
          <w:tcPr>
            <w:tcW w:w="3135"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Área Profissional</w:t>
            </w:r>
          </w:p>
        </w:tc>
        <w:tc>
          <w:tcPr>
            <w:tcW w:w="3135"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Conexão com o Curso</w:t>
            </w:r>
          </w:p>
        </w:tc>
      </w:tr>
      <w:tr>
        <w:trPr/>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Inteligência Artificial</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Eng. de ML, Data Science</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Lógica de programação, banco de dados</w:t>
            </w:r>
          </w:p>
        </w:tc>
      </w:tr>
      <w:tr>
        <w:trPr/>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Automação e DevOps</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SRE, Engenheiro DevOps</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Redes, sistemas operacionais</w:t>
            </w:r>
          </w:p>
        </w:tc>
      </w:tr>
      <w:tr>
        <w:trPr/>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Empreendedorismo Digital</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Product Manager, UX Designer</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Análise de sistemas, projetos</w:t>
            </w:r>
          </w:p>
        </w:tc>
      </w:tr>
      <w:tr>
        <w:trPr/>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Cidades Inteligentes</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Desenvolvedor IoT, Arquiteto de Soluções</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Programação, infraestrutura</w:t>
            </w:r>
          </w:p>
        </w:tc>
      </w:tr>
      <w:tr>
        <w:trPr/>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Startups e Negócios de TI</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CEO Técnico, CTO</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Todas as disciplinas do curso</w:t>
            </w:r>
          </w:p>
        </w:tc>
      </w:tr>
    </w:tbl>
    <w:p>
      <w:pPr>
        <w:pStyle w:val="Normal"/>
        <w:jc w:val="left"/>
        <w:rPr/>
      </w:pPr>
      <w:r>
        <w:rPr/>
      </w:r>
    </w:p>
    <w:p>
      <w:pPr>
        <w:pStyle w:val="Normal"/>
        <w:spacing w:before="0" w:after="80"/>
        <w:jc w:val="left"/>
        <w:rPr/>
      </w:pPr>
      <w:r>
        <w:rPr>
          <w:color w:val="333333"/>
          <w:sz w:val="22"/>
        </w:rPr>
        <w:t>Parte 2 — Instrução em Pares / Peer Instruction (15 min): o professor exibe 3 perfis fictícios de profissionais de TI. Em duplas: "Com qual você mais se identifica? O que precisaria desenvolver para chegar lá?" Cada dupla compartilha uma conclusão (Certo é Certo).</w:t>
      </w:r>
    </w:p>
    <w:p>
      <w:pPr>
        <w:pStyle w:val="Normal"/>
        <w:spacing w:before="120" w:after="40"/>
        <w:jc w:val="left"/>
        <w:rPr/>
      </w:pPr>
      <w:r>
        <w:rPr>
          <w:b/>
          <w:color w:val="E86D16"/>
          <w:sz w:val="22"/>
        </w:rPr>
        <w:t>FECHAMENTO — Arremate e Missão para a Visita (15 min)</w:t>
      </w:r>
    </w:p>
    <w:p>
      <w:pPr>
        <w:pStyle w:val="Normal"/>
        <w:spacing w:before="0" w:after="80"/>
        <w:jc w:val="left"/>
        <w:rPr/>
      </w:pPr>
      <w:r>
        <w:rPr>
          <w:color w:val="333333"/>
          <w:sz w:val="22"/>
        </w:rPr>
        <w:t>Técnica: Arremate (Lemov) — Cada aluno preenche o Mapa de Missão da Visita:</w:t>
      </w:r>
    </w:p>
    <w:p>
      <w:pPr>
        <w:pStyle w:val="ListBullet"/>
        <w:numPr>
          <w:ilvl w:val="0"/>
          <w:numId w:val="1"/>
        </w:numPr>
        <w:spacing w:before="0" w:after="40"/>
        <w:ind w:hanging="360" w:left="567"/>
        <w:contextualSpacing/>
        <w:jc w:val="left"/>
        <w:rPr/>
      </w:pPr>
      <w:r>
        <w:rPr>
          <w:color w:val="333333"/>
          <w:sz w:val="22"/>
        </w:rPr>
        <w:t>1. Qual área/eixo do evento EU mais quero explorar?</w:t>
      </w:r>
    </w:p>
    <w:p>
      <w:pPr>
        <w:pStyle w:val="ListBullet"/>
        <w:numPr>
          <w:ilvl w:val="0"/>
          <w:numId w:val="1"/>
        </w:numPr>
        <w:spacing w:before="0" w:after="40"/>
        <w:ind w:hanging="360" w:left="567"/>
        <w:contextualSpacing/>
        <w:jc w:val="left"/>
        <w:rPr/>
      </w:pPr>
      <w:r>
        <w:rPr>
          <w:color w:val="333333"/>
          <w:sz w:val="22"/>
        </w:rPr>
        <w:t>2. Qual habilidade técnica quero observar em ação?</w:t>
      </w:r>
    </w:p>
    <w:p>
      <w:pPr>
        <w:pStyle w:val="ListBullet"/>
        <w:numPr>
          <w:ilvl w:val="0"/>
          <w:numId w:val="1"/>
        </w:numPr>
        <w:spacing w:before="0" w:after="40"/>
        <w:ind w:hanging="360" w:left="567"/>
        <w:contextualSpacing/>
        <w:jc w:val="left"/>
        <w:rPr/>
      </w:pPr>
      <w:r>
        <w:rPr>
          <w:color w:val="333333"/>
          <w:sz w:val="22"/>
        </w:rPr>
        <w:t>3. Quais 2 perguntas vou tentar responder no evento?</w:t>
      </w:r>
    </w:p>
    <w:p>
      <w:pPr>
        <w:pStyle w:val="Normal"/>
        <w:spacing w:before="0" w:after="80"/>
        <w:jc w:val="left"/>
        <w:rPr/>
      </w:pPr>
      <w:r>
        <w:rPr>
          <w:color w:val="333333"/>
          <w:sz w:val="22"/>
        </w:rPr>
        <w:t>O professor recolhe os mapas para organizar os grupos temáticos na Aula 2.</w:t>
      </w:r>
    </w:p>
    <w:p>
      <w:pPr>
        <w:pStyle w:val="Normal"/>
        <w:spacing w:before="120" w:after="40"/>
        <w:jc w:val="left"/>
        <w:rPr/>
      </w:pPr>
      <w:r>
        <w:rPr>
          <w:b/>
          <w:color w:val="E86D16"/>
          <w:sz w:val="22"/>
        </w:rPr>
        <w:t>Recursos e Materiais</w:t>
      </w:r>
    </w:p>
    <w:p>
      <w:pPr>
        <w:pStyle w:val="ListBullet"/>
        <w:numPr>
          <w:ilvl w:val="0"/>
          <w:numId w:val="1"/>
        </w:numPr>
        <w:spacing w:before="0" w:after="40"/>
        <w:ind w:hanging="360" w:left="567"/>
        <w:contextualSpacing/>
        <w:jc w:val="left"/>
        <w:rPr/>
      </w:pPr>
      <w:r>
        <w:rPr>
          <w:color w:val="333333"/>
          <w:sz w:val="22"/>
        </w:rPr>
        <w:t>Projetor/TV com slides dos eixos profissionais</w:t>
      </w:r>
    </w:p>
    <w:p>
      <w:pPr>
        <w:pStyle w:val="ListBullet"/>
        <w:numPr>
          <w:ilvl w:val="0"/>
          <w:numId w:val="1"/>
        </w:numPr>
        <w:spacing w:before="0" w:after="40"/>
        <w:ind w:hanging="360" w:left="567"/>
        <w:contextualSpacing/>
        <w:jc w:val="left"/>
        <w:rPr/>
      </w:pPr>
      <w:r>
        <w:rPr>
          <w:color w:val="333333"/>
          <w:sz w:val="22"/>
        </w:rPr>
        <w:t>Diário de Bordo individual (caderno ou folha A4 dobrada)</w:t>
      </w:r>
    </w:p>
    <w:p>
      <w:pPr>
        <w:pStyle w:val="ListBullet"/>
        <w:numPr>
          <w:ilvl w:val="0"/>
          <w:numId w:val="1"/>
        </w:numPr>
        <w:spacing w:before="0" w:after="40"/>
        <w:ind w:hanging="360" w:left="567"/>
        <w:contextualSpacing/>
        <w:jc w:val="left"/>
        <w:rPr/>
      </w:pPr>
      <w:r>
        <w:rPr>
          <w:color w:val="333333"/>
          <w:sz w:val="22"/>
        </w:rPr>
        <w:t>Quadro/lousa para mapa mental coletivo</w:t>
      </w:r>
    </w:p>
    <w:p>
      <w:pPr>
        <w:pStyle w:val="Normal"/>
        <w:spacing w:before="120" w:after="40"/>
        <w:jc w:val="left"/>
        <w:rPr/>
      </w:pPr>
      <w:r>
        <w:rPr>
          <w:b/>
          <w:color w:val="E86D16"/>
          <w:sz w:val="22"/>
        </w:rPr>
        <w:t>Avaliação</w:t>
      </w:r>
    </w:p>
    <w:p>
      <w:pPr>
        <w:pStyle w:val="ListBullet"/>
        <w:numPr>
          <w:ilvl w:val="0"/>
          <w:numId w:val="1"/>
        </w:numPr>
        <w:spacing w:before="0" w:after="40"/>
        <w:ind w:hanging="360" w:left="567"/>
        <w:contextualSpacing/>
        <w:jc w:val="left"/>
        <w:rPr/>
      </w:pPr>
      <w:r>
        <w:rPr>
          <w:color w:val="333333"/>
          <w:sz w:val="22"/>
        </w:rPr>
        <w:t>Participação na técnica Todo Mundo Escreve</w:t>
      </w:r>
    </w:p>
    <w:p>
      <w:pPr>
        <w:pStyle w:val="ListBullet"/>
        <w:numPr>
          <w:ilvl w:val="0"/>
          <w:numId w:val="1"/>
        </w:numPr>
        <w:spacing w:before="0" w:after="40"/>
        <w:ind w:hanging="360" w:left="567"/>
        <w:contextualSpacing/>
        <w:jc w:val="left"/>
        <w:rPr/>
      </w:pPr>
      <w:r>
        <w:rPr>
          <w:color w:val="333333"/>
          <w:sz w:val="22"/>
        </w:rPr>
        <w:t>Preenchimento do Mapa de Missão da Visita</w:t>
      </w:r>
    </w:p>
    <w:p>
      <w:pPr>
        <w:pStyle w:val="Normal"/>
        <w:spacing w:before="160" w:after="40"/>
        <w:jc w:val="left"/>
        <w:rPr>
          <w:b/>
          <w:color w:val="1F5C9C"/>
          <w:sz w:val="24"/>
        </w:rPr>
      </w:pPr>
      <w:r>
        <w:rPr/>
      </w:r>
    </w:p>
    <w:p>
      <w:pPr>
        <w:pStyle w:val="Normal"/>
        <w:spacing w:before="160" w:after="40"/>
        <w:jc w:val="left"/>
        <w:rPr/>
      </w:pPr>
      <w:r>
        <w:rPr>
          <w:b/>
          <w:color w:val="1F5C9C"/>
          <w:sz w:val="24"/>
        </w:rPr>
        <w:t>AULA 2 — Investigando com Método: Competências para Observar e Questionar</w:t>
      </w:r>
    </w:p>
    <w:p>
      <w:pPr>
        <w:pStyle w:val="Normal"/>
        <w:spacing w:before="160" w:after="40"/>
        <w:jc w:val="left"/>
        <w:rPr>
          <w:b/>
          <w:color w:val="1F5C9C"/>
          <w:sz w:val="24"/>
        </w:rPr>
      </w:pPr>
      <w:r>
        <w:rPr/>
      </w:r>
    </w:p>
    <w:tbl>
      <w:tblPr>
        <w:tblStyle w:val="TableGrid"/>
        <w:tblW w:w="94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702"/>
        <w:gridCol w:w="4701"/>
      </w:tblGrid>
      <w:tr>
        <w:trPr/>
        <w:tc>
          <w:tcPr>
            <w:tcW w:w="4702" w:type="dxa"/>
            <w:tcBorders/>
            <w:shd w:color="auto" w:fill="1F5C9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Campo</w:t>
            </w:r>
          </w:p>
        </w:tc>
        <w:tc>
          <w:tcPr>
            <w:tcW w:w="4701" w:type="dxa"/>
            <w:tcBorders/>
            <w:shd w:color="auto" w:fill="1F5C9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Detalhe</w:t>
            </w:r>
          </w:p>
        </w:tc>
      </w:tr>
      <w:tr>
        <w:trPr/>
        <w:tc>
          <w:tcPr>
            <w:tcW w:w="4702"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Duração</w:t>
            </w:r>
          </w:p>
        </w:tc>
        <w:tc>
          <w:tcPr>
            <w:tcW w:w="4701"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50 minutos</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Momento no projeto</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2ª aula (≈ 2 semanas antes da visita)</w:t>
            </w:r>
          </w:p>
        </w:tc>
      </w:tr>
    </w:tbl>
    <w:p>
      <w:pPr>
        <w:pStyle w:val="Normal"/>
        <w:jc w:val="left"/>
        <w:rPr/>
      </w:pPr>
      <w:r>
        <w:rPr/>
      </w:r>
    </w:p>
    <w:p>
      <w:pPr>
        <w:pStyle w:val="Normal"/>
        <w:spacing w:before="120" w:after="40"/>
        <w:jc w:val="left"/>
        <w:rPr/>
      </w:pPr>
      <w:r>
        <w:rPr>
          <w:b/>
          <w:color w:val="E86D16"/>
          <w:sz w:val="22"/>
        </w:rPr>
        <w:t>Objetivos de Aprendizagem</w:t>
      </w:r>
    </w:p>
    <w:p>
      <w:pPr>
        <w:pStyle w:val="ListBullet"/>
        <w:numPr>
          <w:ilvl w:val="0"/>
          <w:numId w:val="1"/>
        </w:numPr>
        <w:spacing w:before="0" w:after="40"/>
        <w:ind w:hanging="360" w:left="567"/>
        <w:contextualSpacing/>
        <w:jc w:val="left"/>
        <w:rPr/>
      </w:pPr>
      <w:r>
        <w:rPr>
          <w:color w:val="333333"/>
          <w:sz w:val="22"/>
        </w:rPr>
        <w:t>Aplicar técnicas de observação ativa e escuta crítica em ambientes de imersão tecnológica;</w:t>
      </w:r>
    </w:p>
    <w:p>
      <w:pPr>
        <w:pStyle w:val="ListBullet"/>
        <w:numPr>
          <w:ilvl w:val="0"/>
          <w:numId w:val="1"/>
        </w:numPr>
        <w:spacing w:before="0" w:after="40"/>
        <w:ind w:hanging="360" w:left="567"/>
        <w:contextualSpacing/>
        <w:jc w:val="left"/>
        <w:rPr/>
      </w:pPr>
      <w:r>
        <w:rPr>
          <w:color w:val="333333"/>
          <w:sz w:val="22"/>
        </w:rPr>
        <w:t>Utilizar o Diário de Bordo Técnico como ferramenta de registro estruturado;</w:t>
      </w:r>
    </w:p>
    <w:p>
      <w:pPr>
        <w:pStyle w:val="ListBullet"/>
        <w:numPr>
          <w:ilvl w:val="0"/>
          <w:numId w:val="1"/>
        </w:numPr>
        <w:spacing w:before="0" w:after="40"/>
        <w:ind w:hanging="360" w:left="567"/>
        <w:contextualSpacing/>
        <w:jc w:val="left"/>
        <w:rPr/>
      </w:pPr>
      <w:r>
        <w:rPr>
          <w:color w:val="333333"/>
          <w:sz w:val="22"/>
        </w:rPr>
        <w:t>Construir colaborativamente roteiros de investigação para a visita.</w:t>
      </w:r>
    </w:p>
    <w:p>
      <w:pPr>
        <w:pStyle w:val="Normal"/>
        <w:spacing w:before="120" w:after="40"/>
        <w:jc w:val="left"/>
        <w:rPr/>
      </w:pPr>
      <w:r>
        <w:rPr>
          <w:b/>
          <w:color w:val="E86D16"/>
          <w:sz w:val="22"/>
        </w:rPr>
        <w:t>Habilidades BNCC / Competências do Curso Técnico</w:t>
      </w:r>
    </w:p>
    <w:p>
      <w:pPr>
        <w:pStyle w:val="ListBullet"/>
        <w:numPr>
          <w:ilvl w:val="0"/>
          <w:numId w:val="1"/>
        </w:numPr>
        <w:spacing w:before="0" w:after="40"/>
        <w:ind w:hanging="360" w:left="567"/>
        <w:contextualSpacing/>
        <w:jc w:val="left"/>
        <w:rPr/>
      </w:pPr>
      <w:r>
        <w:rPr>
          <w:color w:val="333333"/>
          <w:sz w:val="22"/>
        </w:rPr>
        <w:t>Competência 2 da BNCC: Exercitar a curiosidade intelectual e recorrer à abordagem das ciências para investigar causas.</w:t>
      </w:r>
    </w:p>
    <w:p>
      <w:pPr>
        <w:pStyle w:val="ListBullet"/>
        <w:numPr>
          <w:ilvl w:val="0"/>
          <w:numId w:val="1"/>
        </w:numPr>
        <w:spacing w:before="0" w:after="40"/>
        <w:ind w:hanging="360" w:left="567"/>
        <w:contextualSpacing/>
        <w:jc w:val="left"/>
        <w:rPr/>
      </w:pPr>
      <w:r>
        <w:rPr>
          <w:color w:val="333333"/>
          <w:sz w:val="22"/>
        </w:rPr>
        <w:t>Competências técnicas: levantamento e análise de requisitos, documentação técnica.</w:t>
      </w:r>
    </w:p>
    <w:p>
      <w:pPr>
        <w:pStyle w:val="ListBullet"/>
        <w:numPr>
          <w:ilvl w:val="0"/>
          <w:numId w:val="1"/>
        </w:numPr>
        <w:spacing w:before="0" w:after="40"/>
        <w:ind w:hanging="360" w:left="567"/>
        <w:contextualSpacing/>
        <w:jc w:val="left"/>
        <w:rPr/>
      </w:pPr>
      <w:r>
        <w:rPr>
          <w:color w:val="333333"/>
          <w:sz w:val="22"/>
        </w:rPr>
        <w:t>Competência socioemocional: colaboração, comunicação assertiva.</w:t>
      </w:r>
    </w:p>
    <w:p>
      <w:pPr>
        <w:pStyle w:val="Normal"/>
        <w:spacing w:before="120" w:after="40"/>
        <w:jc w:val="left"/>
        <w:rPr/>
      </w:pPr>
      <w:r>
        <w:rPr>
          <w:b/>
          <w:color w:val="E86D16"/>
          <w:sz w:val="22"/>
        </w:rPr>
        <w:t>Sequência Didática</w:t>
      </w:r>
    </w:p>
    <w:p>
      <w:pPr>
        <w:pStyle w:val="Normal"/>
        <w:spacing w:before="120" w:after="40"/>
        <w:jc w:val="left"/>
        <w:rPr/>
      </w:pPr>
      <w:r>
        <w:rPr>
          <w:b/>
          <w:color w:val="E86D16"/>
          <w:sz w:val="22"/>
        </w:rPr>
        <w:t>ABERTURA — Revisão e Conexão (10 min)</w:t>
      </w:r>
    </w:p>
    <w:p>
      <w:pPr>
        <w:pStyle w:val="Normal"/>
        <w:spacing w:before="0" w:after="80"/>
        <w:jc w:val="left"/>
        <w:rPr/>
      </w:pPr>
      <w:r>
        <w:rPr>
          <w:color w:val="333333"/>
          <w:sz w:val="22"/>
        </w:rPr>
        <w:t>Técnica: Virem e Conversem (Lemov / Camargo &amp; Daros)</w:t>
      </w:r>
    </w:p>
    <w:p>
      <w:pPr>
        <w:pStyle w:val="Normal"/>
        <w:spacing w:before="0" w:after="80"/>
        <w:jc w:val="left"/>
        <w:rPr/>
      </w:pPr>
      <w:r>
        <w:rPr>
          <w:color w:val="333333"/>
          <w:sz w:val="22"/>
        </w:rPr>
        <w:t>O professor retoma os Mapas de Missão e anuncia os grupos. Pergunta provocadora: "Como você sabe se aprendeu algo em um evento? O que diferencia quem aprende de quem apenas passeia?" Alunos conversam em duplas por 2 min; 3 duplas compartilham.</w:t>
      </w:r>
    </w:p>
    <w:p>
      <w:pPr>
        <w:pStyle w:val="Normal"/>
        <w:spacing w:before="120" w:after="40"/>
        <w:jc w:val="left"/>
        <w:rPr/>
      </w:pPr>
      <w:r>
        <w:rPr>
          <w:b/>
          <w:color w:val="E86D16"/>
          <w:sz w:val="22"/>
        </w:rPr>
        <w:t>DESENVOLVIMENTO — Ferramentas do Investigador Técnico (25 min)</w:t>
      </w:r>
    </w:p>
    <w:p>
      <w:pPr>
        <w:pStyle w:val="Normal"/>
        <w:spacing w:before="0" w:after="80"/>
        <w:jc w:val="left"/>
        <w:rPr/>
      </w:pPr>
      <w:r>
        <w:rPr>
          <w:color w:val="333333"/>
          <w:sz w:val="22"/>
        </w:rPr>
        <w:t>Parte 1 — O Diário de Bordo Técnico (10 min):</w:t>
      </w:r>
    </w:p>
    <w:p>
      <w:pPr>
        <w:pStyle w:val="Normal"/>
        <w:spacing w:before="0" w:after="80"/>
        <w:jc w:val="left"/>
        <w:rPr>
          <w:color w:val="333333"/>
          <w:sz w:val="22"/>
        </w:rPr>
      </w:pPr>
      <w:r>
        <w:rPr/>
      </w:r>
    </w:p>
    <w:tbl>
      <w:tblPr>
        <w:tblStyle w:val="TableGrid"/>
        <w:tblW w:w="94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702"/>
        <w:gridCol w:w="4701"/>
      </w:tblGrid>
      <w:tr>
        <w:trPr/>
        <w:tc>
          <w:tcPr>
            <w:tcW w:w="4702"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Campo do Diário</w:t>
            </w:r>
          </w:p>
        </w:tc>
        <w:tc>
          <w:tcPr>
            <w:tcW w:w="4701"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O que registrar</w:t>
            </w:r>
          </w:p>
        </w:tc>
      </w:tr>
      <w:tr>
        <w:trPr/>
        <w:tc>
          <w:tcPr>
            <w:tcW w:w="4702"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Stand/Palestra visitada</w:t>
            </w:r>
          </w:p>
        </w:tc>
        <w:tc>
          <w:tcPr>
            <w:tcW w:w="4701"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Nome do stand ou palestra</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Empresa/Organização</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Nome da empresa ou entidade</w:t>
            </w:r>
          </w:p>
        </w:tc>
      </w:tr>
      <w:tr>
        <w:trPr/>
        <w:tc>
          <w:tcPr>
            <w:tcW w:w="4702"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Horário</w:t>
            </w:r>
          </w:p>
        </w:tc>
        <w:tc>
          <w:tcPr>
            <w:tcW w:w="4701"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Horário da visita</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O QUE OBSERVEI</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Tecnologia, produto, serviço, problema resolvido</w:t>
            </w:r>
          </w:p>
        </w:tc>
      </w:tr>
      <w:tr>
        <w:trPr/>
        <w:tc>
          <w:tcPr>
            <w:tcW w:w="4702"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O QUE ME SURPREENDEU</w:t>
            </w:r>
          </w:p>
        </w:tc>
        <w:tc>
          <w:tcPr>
            <w:tcW w:w="4701"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Insight inesperado</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CONEXÃO COM O CURSO</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Relação com o que aprendi nas disciplinas</w:t>
            </w:r>
          </w:p>
        </w:tc>
      </w:tr>
      <w:tr>
        <w:trPr/>
        <w:tc>
          <w:tcPr>
            <w:tcW w:w="4702"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PERGUNTA QUE AINDA TENHO</w:t>
            </w:r>
          </w:p>
        </w:tc>
        <w:tc>
          <w:tcPr>
            <w:tcW w:w="4701"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Dúvida ou investigação futura</w:t>
            </w:r>
          </w:p>
        </w:tc>
      </w:tr>
    </w:tbl>
    <w:p>
      <w:pPr>
        <w:pStyle w:val="Normal"/>
        <w:jc w:val="left"/>
        <w:rPr/>
      </w:pPr>
      <w:r>
        <w:rPr/>
      </w:r>
    </w:p>
    <w:p>
      <w:pPr>
        <w:pStyle w:val="Normal"/>
        <w:spacing w:before="0" w:after="80"/>
        <w:jc w:val="left"/>
        <w:rPr/>
      </w:pPr>
      <w:r>
        <w:rPr>
          <w:color w:val="333333"/>
          <w:sz w:val="22"/>
        </w:rPr>
        <w:t>Parte 2 — PBL em Grupos: Roteiro de Investigação (15 min) — cada grupo recebe um desafio:</w:t>
      </w:r>
    </w:p>
    <w:p>
      <w:pPr>
        <w:pStyle w:val="ListBullet"/>
        <w:numPr>
          <w:ilvl w:val="0"/>
          <w:numId w:val="1"/>
        </w:numPr>
        <w:spacing w:before="0" w:after="40"/>
        <w:ind w:hanging="360" w:left="567"/>
        <w:contextualSpacing/>
        <w:jc w:val="left"/>
        <w:rPr/>
      </w:pPr>
      <w:r>
        <w:rPr>
          <w:color w:val="333333"/>
          <w:sz w:val="22"/>
        </w:rPr>
        <w:t>Grupo IA: "Como uma empresa usa IA para resolver um problema real? Qual é o dado de entrada e o resultado gerado?"</w:t>
      </w:r>
    </w:p>
    <w:p>
      <w:pPr>
        <w:pStyle w:val="ListBullet"/>
        <w:numPr>
          <w:ilvl w:val="0"/>
          <w:numId w:val="1"/>
        </w:numPr>
        <w:spacing w:before="0" w:after="40"/>
        <w:ind w:hanging="360" w:left="567"/>
        <w:contextualSpacing/>
        <w:jc w:val="left"/>
        <w:rPr/>
      </w:pPr>
      <w:r>
        <w:rPr>
          <w:color w:val="333333"/>
          <w:sz w:val="22"/>
        </w:rPr>
        <w:t>Grupo DevOps/Automação: "Quais processos manuais essa tecnologia substituiu? O que ganhou e o que perdeu?"</w:t>
      </w:r>
    </w:p>
    <w:p>
      <w:pPr>
        <w:pStyle w:val="ListBullet"/>
        <w:numPr>
          <w:ilvl w:val="0"/>
          <w:numId w:val="1"/>
        </w:numPr>
        <w:spacing w:before="0" w:after="40"/>
        <w:ind w:hanging="360" w:left="567"/>
        <w:contextualSpacing/>
        <w:jc w:val="left"/>
        <w:rPr/>
      </w:pPr>
      <w:r>
        <w:rPr>
          <w:color w:val="333333"/>
          <w:sz w:val="22"/>
        </w:rPr>
        <w:t>Grupo Empreendedorismo: "Qual é o modelo de negócios desta startup? Como ela ganha dinheiro com tecnologia?"</w:t>
      </w:r>
    </w:p>
    <w:p>
      <w:pPr>
        <w:pStyle w:val="ListBullet"/>
        <w:numPr>
          <w:ilvl w:val="0"/>
          <w:numId w:val="1"/>
        </w:numPr>
        <w:spacing w:before="0" w:after="40"/>
        <w:ind w:hanging="360" w:left="567"/>
        <w:contextualSpacing/>
        <w:jc w:val="left"/>
        <w:rPr/>
      </w:pPr>
      <w:r>
        <w:rPr>
          <w:color w:val="333333"/>
          <w:sz w:val="22"/>
        </w:rPr>
        <w:t>Grupo Cidades Inteligentes: "Como esse sistema conecta dispositivos e pessoas? Que dados são coletados e para quê?"</w:t>
      </w:r>
    </w:p>
    <w:p>
      <w:pPr>
        <w:pStyle w:val="Normal"/>
        <w:spacing w:before="0" w:after="80"/>
        <w:jc w:val="left"/>
        <w:rPr/>
      </w:pPr>
      <w:r>
        <w:rPr>
          <w:color w:val="333333"/>
          <w:sz w:val="22"/>
        </w:rPr>
        <w:t>Cada grupo monta um Roteiro de 5 Perguntas (Certo é Certo).</w:t>
      </w:r>
    </w:p>
    <w:p>
      <w:pPr>
        <w:pStyle w:val="Normal"/>
        <w:spacing w:before="0" w:after="80"/>
        <w:jc w:val="left"/>
        <w:rPr>
          <w:color w:val="333333"/>
          <w:sz w:val="22"/>
        </w:rPr>
      </w:pPr>
      <w:r>
        <w:rPr/>
      </w:r>
    </w:p>
    <w:p>
      <w:pPr>
        <w:pStyle w:val="Normal"/>
        <w:spacing w:before="120" w:after="40"/>
        <w:jc w:val="left"/>
        <w:rPr/>
      </w:pPr>
      <w:r>
        <w:rPr>
          <w:b/>
          <w:color w:val="E86D16"/>
          <w:sz w:val="22"/>
        </w:rPr>
        <w:t>FECHAMENTO — Ticket de Saída (15 min)</w:t>
      </w:r>
    </w:p>
    <w:p>
      <w:pPr>
        <w:pStyle w:val="Normal"/>
        <w:spacing w:before="120" w:after="40"/>
        <w:jc w:val="left"/>
        <w:rPr>
          <w:b/>
          <w:color w:val="E86D16"/>
          <w:sz w:val="22"/>
        </w:rPr>
      </w:pPr>
      <w:r>
        <w:rPr/>
      </w:r>
    </w:p>
    <w:p>
      <w:pPr>
        <w:pStyle w:val="Normal"/>
        <w:spacing w:before="0" w:after="80"/>
        <w:jc w:val="left"/>
        <w:rPr/>
      </w:pPr>
      <w:r>
        <w:rPr>
          <w:color w:val="333333"/>
          <w:sz w:val="22"/>
        </w:rPr>
        <w:t>Técnica: Arremate com Ticket de Saída (Lemov)</w:t>
      </w:r>
    </w:p>
    <w:p>
      <w:pPr>
        <w:pStyle w:val="Normal"/>
        <w:spacing w:before="0" w:after="80"/>
        <w:jc w:val="left"/>
        <w:rPr/>
      </w:pPr>
      <w:r>
        <w:rPr>
          <w:color w:val="333333"/>
          <w:sz w:val="22"/>
        </w:rPr>
        <w:t>Individualmente: "Descreva em 3 linhas como você vai usar o Diário de Bordo e qual será sua maior contribuição para o grupo."</w:t>
      </w:r>
    </w:p>
    <w:p>
      <w:pPr>
        <w:pStyle w:val="Normal"/>
        <w:spacing w:before="0" w:after="80"/>
        <w:jc w:val="left"/>
        <w:rPr/>
      </w:pPr>
      <w:r>
        <w:rPr>
          <w:color w:val="333333"/>
          <w:sz w:val="22"/>
        </w:rPr>
        <w:t>Apresentação dos combinados para o dia da visita (Nelsen).</w:t>
      </w:r>
    </w:p>
    <w:p>
      <w:pPr>
        <w:pStyle w:val="Normal"/>
        <w:spacing w:before="120" w:after="40"/>
        <w:jc w:val="left"/>
        <w:rPr>
          <w:b/>
          <w:color w:val="E86D16"/>
          <w:sz w:val="22"/>
        </w:rPr>
      </w:pPr>
      <w:r>
        <w:rPr/>
      </w:r>
    </w:p>
    <w:p>
      <w:pPr>
        <w:pStyle w:val="Normal"/>
        <w:spacing w:before="120" w:after="40"/>
        <w:jc w:val="left"/>
        <w:rPr/>
      </w:pPr>
      <w:r>
        <w:rPr>
          <w:b/>
          <w:color w:val="E86D16"/>
          <w:sz w:val="22"/>
        </w:rPr>
        <w:t>Avaliação</w:t>
      </w:r>
    </w:p>
    <w:p>
      <w:pPr>
        <w:pStyle w:val="ListBullet"/>
        <w:numPr>
          <w:ilvl w:val="0"/>
          <w:numId w:val="1"/>
        </w:numPr>
        <w:spacing w:before="0" w:after="40"/>
        <w:ind w:hanging="360" w:left="567"/>
        <w:contextualSpacing/>
        <w:jc w:val="left"/>
        <w:rPr/>
      </w:pPr>
      <w:r>
        <w:rPr>
          <w:color w:val="333333"/>
          <w:sz w:val="22"/>
        </w:rPr>
        <w:t>Qualidade do Roteiro de 5 Perguntas (grupo)</w:t>
      </w:r>
    </w:p>
    <w:p>
      <w:pPr>
        <w:pStyle w:val="ListBullet"/>
        <w:numPr>
          <w:ilvl w:val="0"/>
          <w:numId w:val="1"/>
        </w:numPr>
        <w:spacing w:before="0" w:after="40"/>
        <w:ind w:hanging="360" w:left="567"/>
        <w:contextualSpacing/>
        <w:jc w:val="left"/>
        <w:rPr/>
      </w:pPr>
      <w:r>
        <w:rPr>
          <w:color w:val="333333"/>
          <w:sz w:val="22"/>
        </w:rPr>
        <w:t>Ticket de saída individual</w:t>
      </w:r>
    </w:p>
    <w:p>
      <w:pPr>
        <w:pStyle w:val="Normal"/>
        <w:spacing w:before="160" w:after="40"/>
        <w:jc w:val="left"/>
        <w:rPr>
          <w:b/>
          <w:color w:val="1F5C9C"/>
          <w:sz w:val="24"/>
        </w:rPr>
      </w:pPr>
      <w:r>
        <w:rPr/>
      </w:r>
    </w:p>
    <w:p>
      <w:pPr>
        <w:pStyle w:val="Normal"/>
        <w:spacing w:before="160" w:after="40"/>
        <w:jc w:val="left"/>
        <w:rPr>
          <w:b/>
          <w:color w:val="1F5C9C"/>
          <w:sz w:val="24"/>
        </w:rPr>
      </w:pPr>
      <w:r>
        <w:rPr/>
      </w:r>
    </w:p>
    <w:p>
      <w:pPr>
        <w:pStyle w:val="Normal"/>
        <w:spacing w:before="160" w:after="40"/>
        <w:jc w:val="left"/>
        <w:rPr/>
      </w:pPr>
      <w:r>
        <w:rPr>
          <w:b/>
          <w:color w:val="1F5C9C"/>
          <w:sz w:val="24"/>
        </w:rPr>
        <w:t>AULA 3 — Síntese e Protagonismo: Transformando Experiência em Conhecimento</w:t>
      </w:r>
    </w:p>
    <w:p>
      <w:pPr>
        <w:pStyle w:val="Normal"/>
        <w:spacing w:before="160" w:after="40"/>
        <w:jc w:val="left"/>
        <w:rPr>
          <w:b/>
          <w:color w:val="1F5C9C"/>
          <w:sz w:val="24"/>
        </w:rPr>
      </w:pPr>
      <w:r>
        <w:rPr/>
      </w:r>
    </w:p>
    <w:tbl>
      <w:tblPr>
        <w:tblStyle w:val="TableGrid"/>
        <w:tblW w:w="94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702"/>
        <w:gridCol w:w="4701"/>
      </w:tblGrid>
      <w:tr>
        <w:trPr/>
        <w:tc>
          <w:tcPr>
            <w:tcW w:w="4702" w:type="dxa"/>
            <w:tcBorders/>
            <w:shd w:color="auto" w:fill="1F5C9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Campo</w:t>
            </w:r>
          </w:p>
        </w:tc>
        <w:tc>
          <w:tcPr>
            <w:tcW w:w="4701" w:type="dxa"/>
            <w:tcBorders/>
            <w:shd w:color="auto" w:fill="1F5C9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Detalhe</w:t>
            </w:r>
          </w:p>
        </w:tc>
      </w:tr>
      <w:tr>
        <w:trPr/>
        <w:tc>
          <w:tcPr>
            <w:tcW w:w="4702"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Duração</w:t>
            </w:r>
          </w:p>
        </w:tc>
        <w:tc>
          <w:tcPr>
            <w:tcW w:w="4701"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50 minutos</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Momento no projeto</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3ª aula (1 semana antes da visita)</w:t>
            </w:r>
          </w:p>
        </w:tc>
      </w:tr>
    </w:tbl>
    <w:p>
      <w:pPr>
        <w:pStyle w:val="Normal"/>
        <w:jc w:val="left"/>
        <w:rPr/>
      </w:pPr>
      <w:r>
        <w:rPr/>
      </w:r>
    </w:p>
    <w:p>
      <w:pPr>
        <w:pStyle w:val="Normal"/>
        <w:spacing w:before="120" w:after="40"/>
        <w:jc w:val="left"/>
        <w:rPr/>
      </w:pPr>
      <w:r>
        <w:rPr>
          <w:b/>
          <w:color w:val="E86D16"/>
          <w:sz w:val="22"/>
        </w:rPr>
        <w:t>Objetivos de Aprendizagem</w:t>
      </w:r>
    </w:p>
    <w:p>
      <w:pPr>
        <w:pStyle w:val="ListBullet"/>
        <w:numPr>
          <w:ilvl w:val="0"/>
          <w:numId w:val="1"/>
        </w:numPr>
        <w:spacing w:before="0" w:after="40"/>
        <w:ind w:hanging="360" w:left="567"/>
        <w:contextualSpacing/>
        <w:jc w:val="left"/>
        <w:rPr/>
      </w:pPr>
      <w:r>
        <w:rPr>
          <w:color w:val="333333"/>
          <w:sz w:val="22"/>
        </w:rPr>
        <w:t>Simular situações reais do evento para treinar a postura técnica de um profissional em imersão;</w:t>
      </w:r>
    </w:p>
    <w:p>
      <w:pPr>
        <w:pStyle w:val="ListBullet"/>
        <w:numPr>
          <w:ilvl w:val="0"/>
          <w:numId w:val="1"/>
        </w:numPr>
        <w:spacing w:before="0" w:after="40"/>
        <w:ind w:hanging="360" w:left="567"/>
        <w:contextualSpacing/>
        <w:jc w:val="left"/>
        <w:rPr/>
      </w:pPr>
      <w:r>
        <w:rPr>
          <w:color w:val="333333"/>
          <w:sz w:val="22"/>
        </w:rPr>
        <w:t>Conectar competências socioemocionais à prática da visita técnica;</w:t>
      </w:r>
    </w:p>
    <w:p>
      <w:pPr>
        <w:pStyle w:val="ListBullet"/>
        <w:numPr>
          <w:ilvl w:val="0"/>
          <w:numId w:val="1"/>
        </w:numPr>
        <w:spacing w:before="0" w:after="40"/>
        <w:ind w:hanging="360" w:left="567"/>
        <w:contextualSpacing/>
        <w:jc w:val="left"/>
        <w:rPr/>
      </w:pPr>
      <w:r>
        <w:rPr>
          <w:color w:val="333333"/>
          <w:sz w:val="22"/>
        </w:rPr>
        <w:t>Definir o produto final que cada grupo entregará após o evento.</w:t>
      </w:r>
    </w:p>
    <w:p>
      <w:pPr>
        <w:pStyle w:val="ListBullet"/>
        <w:numPr>
          <w:ilvl w:val="0"/>
          <w:numId w:val="0"/>
        </w:numPr>
        <w:spacing w:before="0" w:after="40"/>
        <w:ind w:hanging="0" w:left="567"/>
        <w:contextualSpacing/>
        <w:jc w:val="left"/>
        <w:rPr>
          <w:color w:val="333333"/>
          <w:sz w:val="22"/>
        </w:rPr>
      </w:pPr>
      <w:r>
        <w:rPr/>
      </w:r>
    </w:p>
    <w:p>
      <w:pPr>
        <w:pStyle w:val="Normal"/>
        <w:spacing w:before="120" w:after="40"/>
        <w:jc w:val="left"/>
        <w:rPr/>
      </w:pPr>
      <w:r>
        <w:rPr>
          <w:b/>
          <w:color w:val="E86D16"/>
          <w:sz w:val="22"/>
        </w:rPr>
        <w:t>Habilidades BNCC / Competências do Curso Técnico</w:t>
      </w:r>
    </w:p>
    <w:p>
      <w:pPr>
        <w:pStyle w:val="ListBullet"/>
        <w:numPr>
          <w:ilvl w:val="0"/>
          <w:numId w:val="1"/>
        </w:numPr>
        <w:spacing w:before="0" w:after="40"/>
        <w:ind w:hanging="360" w:left="567"/>
        <w:contextualSpacing/>
        <w:jc w:val="left"/>
        <w:rPr/>
      </w:pPr>
      <w:r>
        <w:rPr>
          <w:color w:val="333333"/>
          <w:sz w:val="22"/>
        </w:rPr>
        <w:t>Competência 1 da BNCC: Valorizar e utilizar os conhecimentos para entender e explicar a realidade, continuar aprendendo e colaborar com a sociedade.</w:t>
      </w:r>
    </w:p>
    <w:p>
      <w:pPr>
        <w:pStyle w:val="ListBullet"/>
        <w:numPr>
          <w:ilvl w:val="0"/>
          <w:numId w:val="1"/>
        </w:numPr>
        <w:spacing w:before="0" w:after="40"/>
        <w:ind w:hanging="360" w:left="567"/>
        <w:contextualSpacing/>
        <w:jc w:val="left"/>
        <w:rPr/>
      </w:pPr>
      <w:r>
        <w:rPr>
          <w:color w:val="333333"/>
          <w:sz w:val="22"/>
        </w:rPr>
        <w:t>Competências técnicas: apresentação técnica, síntese e documentação de projetos.</w:t>
      </w:r>
    </w:p>
    <w:p>
      <w:pPr>
        <w:pStyle w:val="ListBullet"/>
        <w:numPr>
          <w:ilvl w:val="0"/>
          <w:numId w:val="1"/>
        </w:numPr>
        <w:spacing w:before="0" w:after="40"/>
        <w:ind w:hanging="360" w:left="567"/>
        <w:contextualSpacing/>
        <w:jc w:val="left"/>
        <w:rPr/>
      </w:pPr>
      <w:r>
        <w:rPr>
          <w:color w:val="333333"/>
          <w:sz w:val="22"/>
        </w:rPr>
        <w:t>Competência socioemocional: protagonismo, responsabilidade, comunicação oral e escrita.</w:t>
      </w:r>
    </w:p>
    <w:p>
      <w:pPr>
        <w:pStyle w:val="Normal"/>
        <w:spacing w:before="120" w:after="40"/>
        <w:jc w:val="left"/>
        <w:rPr/>
      </w:pPr>
      <w:r>
        <w:rPr>
          <w:b/>
          <w:color w:val="E86D16"/>
          <w:sz w:val="22"/>
        </w:rPr>
        <w:br/>
        <w:t>Sequência Didática</w:t>
      </w:r>
    </w:p>
    <w:p>
      <w:pPr>
        <w:pStyle w:val="Normal"/>
        <w:spacing w:before="120" w:after="40"/>
        <w:jc w:val="left"/>
        <w:rPr/>
      </w:pPr>
      <w:r>
        <w:rPr>
          <w:b/>
          <w:color w:val="E86D16"/>
          <w:sz w:val="22"/>
        </w:rPr>
        <w:t>ABERTURA — Simulação: "E se o palestrante te perguntar?" (10 min)</w:t>
      </w:r>
    </w:p>
    <w:p>
      <w:pPr>
        <w:pStyle w:val="Normal"/>
        <w:spacing w:before="0" w:after="80"/>
        <w:jc w:val="left"/>
        <w:rPr/>
      </w:pPr>
      <w:r>
        <w:rPr>
          <w:color w:val="333333"/>
          <w:sz w:val="22"/>
        </w:rPr>
        <w:br/>
        <w:t>Técnica: Todo Mundo Escreve + Role Play</w:t>
      </w:r>
    </w:p>
    <w:p>
      <w:pPr>
        <w:pStyle w:val="Normal"/>
        <w:spacing w:before="0" w:after="80"/>
        <w:jc w:val="left"/>
        <w:rPr/>
      </w:pPr>
      <w:r>
        <w:rPr>
          <w:color w:val="333333"/>
          <w:sz w:val="22"/>
        </w:rPr>
        <w:t>Cenário: "Você está na Arena do Conhecimento, o palestrante termina e abre para perguntas. Você levanta a mão. O que você diz?"</w:t>
      </w:r>
    </w:p>
    <w:p>
      <w:pPr>
        <w:pStyle w:val="ListBullet"/>
        <w:numPr>
          <w:ilvl w:val="0"/>
          <w:numId w:val="1"/>
        </w:numPr>
        <w:spacing w:before="0" w:after="40"/>
        <w:ind w:hanging="360" w:left="567"/>
        <w:contextualSpacing/>
        <w:jc w:val="left"/>
        <w:rPr/>
      </w:pPr>
      <w:r>
        <w:rPr>
          <w:color w:val="333333"/>
          <w:sz w:val="22"/>
        </w:rPr>
        <w:t>Cada aluno escreve uma pergunta técnica por 2 min.</w:t>
      </w:r>
    </w:p>
    <w:p>
      <w:pPr>
        <w:pStyle w:val="ListBullet"/>
        <w:numPr>
          <w:ilvl w:val="0"/>
          <w:numId w:val="1"/>
        </w:numPr>
        <w:spacing w:before="0" w:after="40"/>
        <w:ind w:hanging="360" w:left="567"/>
        <w:contextualSpacing/>
        <w:jc w:val="left"/>
        <w:rPr/>
      </w:pPr>
      <w:r>
        <w:rPr>
          <w:color w:val="333333"/>
          <w:sz w:val="22"/>
        </w:rPr>
        <w:t>O professor seleciona 5 perguntas e conduz breve role play.</w:t>
      </w:r>
    </w:p>
    <w:p>
      <w:pPr>
        <w:pStyle w:val="ListBullet"/>
        <w:numPr>
          <w:ilvl w:val="0"/>
          <w:numId w:val="1"/>
        </w:numPr>
        <w:spacing w:before="0" w:after="40"/>
        <w:ind w:hanging="360" w:left="567"/>
        <w:contextualSpacing/>
        <w:jc w:val="left"/>
        <w:rPr/>
      </w:pPr>
      <w:r>
        <w:rPr>
          <w:color w:val="333333"/>
          <w:sz w:val="22"/>
        </w:rPr>
        <w:t>Reforço: a qualidade da pergunta revela a qualidade do preparo (Certo é Certo).</w:t>
      </w:r>
    </w:p>
    <w:p>
      <w:pPr>
        <w:pStyle w:val="Normal"/>
        <w:spacing w:before="120" w:after="40"/>
        <w:jc w:val="left"/>
        <w:rPr/>
      </w:pPr>
      <w:r>
        <w:rPr>
          <w:b/>
          <w:color w:val="E86D16"/>
          <w:sz w:val="22"/>
        </w:rPr>
        <w:br/>
        <w:t>DESENVOLVIMENTO — Competências em Ação (25 min)</w:t>
      </w:r>
    </w:p>
    <w:p>
      <w:pPr>
        <w:pStyle w:val="Normal"/>
        <w:spacing w:before="0" w:after="80"/>
        <w:jc w:val="left"/>
        <w:rPr/>
      </w:pPr>
      <w:r>
        <w:rPr>
          <w:color w:val="333333"/>
          <w:sz w:val="22"/>
        </w:rPr>
        <w:t>Parte 1 — As 5 Competências do Profissional em Imersão (10 min):</w:t>
        <w:br/>
      </w:r>
    </w:p>
    <w:tbl>
      <w:tblPr>
        <w:tblStyle w:val="TableGrid"/>
        <w:tblW w:w="940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75"/>
        <w:gridCol w:w="5160"/>
        <w:gridCol w:w="3570"/>
      </w:tblGrid>
      <w:tr>
        <w:trPr/>
        <w:tc>
          <w:tcPr>
            <w:tcW w:w="675"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w:t>
            </w:r>
          </w:p>
        </w:tc>
        <w:tc>
          <w:tcPr>
            <w:tcW w:w="5160"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Competência</w:t>
            </w:r>
          </w:p>
        </w:tc>
        <w:tc>
          <w:tcPr>
            <w:tcW w:w="3570"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Descrição</w:t>
            </w:r>
          </w:p>
        </w:tc>
      </w:tr>
      <w:tr>
        <w:trPr/>
        <w:tc>
          <w:tcPr>
            <w:tcW w:w="67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1</w:t>
            </w:r>
          </w:p>
        </w:tc>
        <w:tc>
          <w:tcPr>
            <w:tcW w:w="5160"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Observação Ativa</w:t>
            </w:r>
          </w:p>
        </w:tc>
        <w:tc>
          <w:tcPr>
            <w:tcW w:w="3570"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Ver além do óbvio, questionar</w:t>
            </w:r>
          </w:p>
        </w:tc>
      </w:tr>
      <w:tr>
        <w:trPr/>
        <w:tc>
          <w:tcPr>
            <w:tcW w:w="67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2</w:t>
            </w:r>
          </w:p>
        </w:tc>
        <w:tc>
          <w:tcPr>
            <w:tcW w:w="516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Comunicação Técnica</w:t>
            </w:r>
          </w:p>
        </w:tc>
        <w:tc>
          <w:tcPr>
            <w:tcW w:w="35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Perguntar com precisão</w:t>
            </w:r>
          </w:p>
        </w:tc>
      </w:tr>
      <w:tr>
        <w:trPr/>
        <w:tc>
          <w:tcPr>
            <w:tcW w:w="67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3</w:t>
            </w:r>
          </w:p>
        </w:tc>
        <w:tc>
          <w:tcPr>
            <w:tcW w:w="5160"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Colaboração</w:t>
            </w:r>
          </w:p>
        </w:tc>
        <w:tc>
          <w:tcPr>
            <w:tcW w:w="3570"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Dividir achados com o grupo</w:t>
            </w:r>
          </w:p>
        </w:tc>
      </w:tr>
      <w:tr>
        <w:trPr/>
        <w:tc>
          <w:tcPr>
            <w:tcW w:w="67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4</w:t>
            </w:r>
          </w:p>
        </w:tc>
        <w:tc>
          <w:tcPr>
            <w:tcW w:w="516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Registro Crítico</w:t>
            </w:r>
          </w:p>
        </w:tc>
        <w:tc>
          <w:tcPr>
            <w:tcW w:w="357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Documentar com interpretação</w:t>
            </w:r>
          </w:p>
        </w:tc>
      </w:tr>
      <w:tr>
        <w:trPr/>
        <w:tc>
          <w:tcPr>
            <w:tcW w:w="67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5</w:t>
            </w:r>
          </w:p>
        </w:tc>
        <w:tc>
          <w:tcPr>
            <w:tcW w:w="5160"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Conexão Conceitual</w:t>
            </w:r>
          </w:p>
        </w:tc>
        <w:tc>
          <w:tcPr>
            <w:tcW w:w="3570"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Ligar o evento ao que estudou</w:t>
            </w:r>
          </w:p>
        </w:tc>
      </w:tr>
    </w:tbl>
    <w:p>
      <w:pPr>
        <w:pStyle w:val="Normal"/>
        <w:jc w:val="left"/>
        <w:rPr/>
      </w:pPr>
      <w:r>
        <w:rPr/>
      </w:r>
    </w:p>
    <w:p>
      <w:pPr>
        <w:pStyle w:val="Normal"/>
        <w:spacing w:before="0" w:after="80"/>
        <w:jc w:val="left"/>
        <w:rPr/>
      </w:pPr>
      <w:r>
        <w:rPr>
          <w:color w:val="333333"/>
          <w:sz w:val="22"/>
        </w:rPr>
        <w:t>Parte 2 — Definição do Produto Final (15 min) — Instrução em Pares (Camargo &amp; Daros):</w:t>
      </w:r>
    </w:p>
    <w:p>
      <w:pPr>
        <w:pStyle w:val="ListBullet"/>
        <w:numPr>
          <w:ilvl w:val="0"/>
          <w:numId w:val="1"/>
        </w:numPr>
        <w:spacing w:before="0" w:after="40"/>
        <w:ind w:hanging="360" w:left="567"/>
        <w:contextualSpacing/>
        <w:jc w:val="left"/>
        <w:rPr/>
      </w:pPr>
      <w:r>
        <w:rPr>
          <w:color w:val="333333"/>
          <w:sz w:val="22"/>
        </w:rPr>
        <w:t>Mapa Mental Digital: com as tecnologias observadas e conexões com o curso</w:t>
      </w:r>
    </w:p>
    <w:p>
      <w:pPr>
        <w:pStyle w:val="ListBullet"/>
        <w:numPr>
          <w:ilvl w:val="0"/>
          <w:numId w:val="1"/>
        </w:numPr>
        <w:spacing w:before="0" w:after="40"/>
        <w:ind w:hanging="360" w:left="567"/>
        <w:contextualSpacing/>
        <w:jc w:val="left"/>
        <w:rPr/>
      </w:pPr>
      <w:r>
        <w:rPr>
          <w:color w:val="333333"/>
          <w:sz w:val="22"/>
        </w:rPr>
        <w:t>Pitch de 3 minutos: sobre o que o grupo descobriu em uma empresa/solução</w:t>
      </w:r>
    </w:p>
    <w:p>
      <w:pPr>
        <w:pStyle w:val="ListBullet"/>
        <w:numPr>
          <w:ilvl w:val="0"/>
          <w:numId w:val="1"/>
        </w:numPr>
        <w:spacing w:before="0" w:after="40"/>
        <w:ind w:hanging="360" w:left="567"/>
        <w:contextualSpacing/>
        <w:jc w:val="left"/>
        <w:rPr/>
      </w:pPr>
      <w:r>
        <w:rPr>
          <w:color w:val="333333"/>
          <w:sz w:val="22"/>
        </w:rPr>
        <w:t>Relatório Técnico (1 página): respondendo ao desafio de investigação do grupo</w:t>
      </w:r>
    </w:p>
    <w:p>
      <w:pPr>
        <w:pStyle w:val="ListBullet"/>
        <w:numPr>
          <w:ilvl w:val="0"/>
          <w:numId w:val="1"/>
        </w:numPr>
        <w:spacing w:before="0" w:after="40"/>
        <w:ind w:hanging="360" w:left="567"/>
        <w:contextualSpacing/>
        <w:jc w:val="left"/>
        <w:rPr/>
      </w:pPr>
      <w:r>
        <w:rPr>
          <w:color w:val="333333"/>
          <w:sz w:val="22"/>
        </w:rPr>
        <w:t>Infográfico: com dados, tendências e aprendizados do eixo investigado</w:t>
      </w:r>
    </w:p>
    <w:p>
      <w:pPr>
        <w:pStyle w:val="Normal"/>
        <w:spacing w:before="0" w:after="80"/>
        <w:jc w:val="left"/>
        <w:rPr/>
      </w:pPr>
      <w:r>
        <w:rPr>
          <w:color w:val="333333"/>
          <w:sz w:val="22"/>
        </w:rPr>
        <w:t>Cada grupo registra no Diário de Bordo: integrantes, desafio, produto escolhido e divisão de responsabilidades.</w:t>
      </w:r>
    </w:p>
    <w:p>
      <w:pPr>
        <w:pStyle w:val="Normal"/>
        <w:spacing w:before="120" w:after="40"/>
        <w:jc w:val="left"/>
        <w:rPr/>
      </w:pPr>
      <w:r>
        <w:rPr>
          <w:b/>
          <w:color w:val="E86D16"/>
          <w:sz w:val="22"/>
        </w:rPr>
        <w:t>FECHAMENTO — Arremate Final e Contrato de Aprendizagem (15 min)</w:t>
      </w:r>
    </w:p>
    <w:p>
      <w:pPr>
        <w:pStyle w:val="Normal"/>
        <w:spacing w:before="0" w:after="80"/>
        <w:jc w:val="left"/>
        <w:rPr/>
      </w:pPr>
      <w:r>
        <w:rPr>
          <w:color w:val="333333"/>
          <w:sz w:val="22"/>
        </w:rPr>
        <w:t>Técnica: Arremate (Lemov) + Combinados (Nelsen)</w:t>
      </w:r>
    </w:p>
    <w:p>
      <w:pPr>
        <w:pStyle w:val="ListBullet"/>
        <w:numPr>
          <w:ilvl w:val="0"/>
          <w:numId w:val="1"/>
        </w:numPr>
        <w:spacing w:before="0" w:after="40"/>
        <w:ind w:hanging="360" w:left="567"/>
        <w:contextualSpacing/>
        <w:jc w:val="left"/>
        <w:rPr/>
      </w:pPr>
      <w:r>
        <w:rPr>
          <w:color w:val="333333"/>
          <w:sz w:val="22"/>
        </w:rPr>
        <w:t>Síntese oral: "O que mudou na sua percepção sobre o mercado de tecnologia desde a Aula 1?"</w:t>
      </w:r>
    </w:p>
    <w:p>
      <w:pPr>
        <w:pStyle w:val="ListBullet"/>
        <w:numPr>
          <w:ilvl w:val="0"/>
          <w:numId w:val="1"/>
        </w:numPr>
        <w:spacing w:before="0" w:after="40"/>
        <w:ind w:hanging="360" w:left="567"/>
        <w:contextualSpacing/>
        <w:jc w:val="left"/>
        <w:rPr/>
      </w:pPr>
      <w:r>
        <w:rPr>
          <w:color w:val="333333"/>
          <w:sz w:val="22"/>
        </w:rPr>
        <w:t>Cada aluno escreve: "Vou à visita com o objetivo de..."</w:t>
      </w:r>
    </w:p>
    <w:p>
      <w:pPr>
        <w:pStyle w:val="ListBullet"/>
        <w:numPr>
          <w:ilvl w:val="0"/>
          <w:numId w:val="1"/>
        </w:numPr>
        <w:spacing w:before="0" w:after="40"/>
        <w:ind w:hanging="360" w:left="567"/>
        <w:contextualSpacing/>
        <w:jc w:val="left"/>
        <w:rPr/>
      </w:pPr>
      <w:r>
        <w:rPr>
          <w:color w:val="333333"/>
          <w:sz w:val="22"/>
        </w:rPr>
        <w:t>Combinados finais: postura de representação da escola, uso ético do celular, compromisso com o Diário de Bordo.</w:t>
      </w:r>
    </w:p>
    <w:p>
      <w:pPr>
        <w:pStyle w:val="Normal"/>
        <w:spacing w:before="120" w:after="40"/>
        <w:jc w:val="left"/>
        <w:rPr/>
      </w:pPr>
      <w:r>
        <w:rPr>
          <w:b/>
          <w:color w:val="E86D16"/>
          <w:sz w:val="22"/>
        </w:rPr>
        <w:t>Avaliação</w:t>
      </w:r>
    </w:p>
    <w:p>
      <w:pPr>
        <w:pStyle w:val="ListBullet"/>
        <w:numPr>
          <w:ilvl w:val="0"/>
          <w:numId w:val="1"/>
        </w:numPr>
        <w:spacing w:before="0" w:after="40"/>
        <w:ind w:hanging="360" w:left="567"/>
        <w:contextualSpacing/>
        <w:jc w:val="left"/>
        <w:rPr/>
      </w:pPr>
      <w:r>
        <w:rPr>
          <w:color w:val="333333"/>
          <w:sz w:val="22"/>
        </w:rPr>
        <w:t>Ficha do produto final + qualidade das perguntas + contrato de aprendizagem.</w:t>
      </w:r>
    </w:p>
    <w:p>
      <w:pPr>
        <w:pStyle w:val="Normal"/>
        <w:spacing w:before="120" w:after="40"/>
        <w:jc w:val="left"/>
        <w:rPr/>
      </w:pPr>
      <w:r>
        <w:rPr>
          <w:b/>
          <w:color w:val="E86D16"/>
          <w:sz w:val="22"/>
        </w:rPr>
        <w:t>Produto Final Pós-Visita</w:t>
      </w:r>
    </w:p>
    <w:p>
      <w:pPr>
        <w:pStyle w:val="Normal"/>
        <w:spacing w:before="0" w:after="80"/>
        <w:jc w:val="left"/>
        <w:rPr/>
      </w:pPr>
      <w:r>
        <w:rPr>
          <w:color w:val="333333"/>
          <w:sz w:val="22"/>
        </w:rPr>
        <w:br/>
        <w:t>O grupo entrega o produto final escolhido (mapa mental, pitch, relatório ou infográfico) como resultado da aprendizagem construída ao longo das 3 aulas e da visita técnica.</w:t>
      </w:r>
    </w:p>
    <w:p>
      <w:pPr>
        <w:pStyle w:val="Normal"/>
        <w:jc w:val="left"/>
        <w:rPr/>
      </w:pPr>
      <w:r>
        <w:rPr/>
      </w:r>
      <w:r>
        <w:br w:type="page"/>
      </w:r>
    </w:p>
    <w:p>
      <w:pPr>
        <w:pStyle w:val="Normal"/>
        <w:spacing w:before="0" w:after="120"/>
        <w:jc w:val="left"/>
        <w:rPr/>
      </w:pPr>
      <w:r>
        <w:rPr>
          <w:b/>
          <w:color w:val="1A376E"/>
          <w:sz w:val="32"/>
        </w:rPr>
        <w:t>7. PLANO DE AULAS PRÉ-VISITA TÉCNICA</w:t>
      </w:r>
    </w:p>
    <w:p>
      <w:pPr>
        <w:pStyle w:val="Normal"/>
        <w:spacing w:before="200" w:after="80"/>
        <w:jc w:val="left"/>
        <w:rPr/>
      </w:pPr>
      <w:r>
        <w:rPr>
          <w:b/>
          <w:color w:val="1F5C9C"/>
          <w:sz w:val="28"/>
        </w:rPr>
        <w:t>DISCIPLINA: PROJETO MULTIDISCIPLINAR | TURMA: 3ª SÉRIE A</w:t>
        <w:br/>
      </w:r>
      <w:r>
        <w:rPr>
          <w:i/>
          <w:color w:val="1A376E"/>
          <w:sz w:val="20"/>
        </w:rPr>
        <w:t>Os conteúdos das 3 aulas são os mesmos da 2ª Série B. As adaptações específicas para a 3ª Série A estão indicadas a seguir em cada aula.</w:t>
      </w:r>
    </w:p>
    <w:p>
      <w:pPr>
        <w:pStyle w:val="Normal"/>
        <w:spacing w:before="160" w:after="40"/>
        <w:jc w:val="left"/>
        <w:rPr/>
      </w:pPr>
      <w:r>
        <w:rPr>
          <w:b/>
          <w:color w:val="1F5C9C"/>
          <w:sz w:val="24"/>
        </w:rPr>
        <w:t>AULA 1 — O Mercado de Tecnologia e Eu: Onde Quero Chegar?</w:t>
      </w:r>
    </w:p>
    <w:tbl>
      <w:tblPr>
        <w:tblStyle w:val="TableGrid"/>
        <w:tblW w:w="94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702"/>
        <w:gridCol w:w="4701"/>
      </w:tblGrid>
      <w:tr>
        <w:trPr/>
        <w:tc>
          <w:tcPr>
            <w:tcW w:w="4702" w:type="dxa"/>
            <w:tcBorders/>
            <w:shd w:color="auto" w:fill="1F5C9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Campo</w:t>
            </w:r>
          </w:p>
        </w:tc>
        <w:tc>
          <w:tcPr>
            <w:tcW w:w="4701" w:type="dxa"/>
            <w:tcBorders/>
            <w:shd w:color="auto" w:fill="1F5C9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Detalhe</w:t>
            </w:r>
          </w:p>
        </w:tc>
      </w:tr>
      <w:tr>
        <w:trPr/>
        <w:tc>
          <w:tcPr>
            <w:tcW w:w="4702"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Duração</w:t>
            </w:r>
          </w:p>
        </w:tc>
        <w:tc>
          <w:tcPr>
            <w:tcW w:w="4701"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50 minutos</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Momento no projeto</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1ª aula (≈ 3 semanas antes da visita)</w:t>
            </w:r>
          </w:p>
        </w:tc>
      </w:tr>
    </w:tbl>
    <w:p>
      <w:pPr>
        <w:pStyle w:val="Normal"/>
        <w:jc w:val="left"/>
        <w:rPr/>
      </w:pPr>
      <w:r>
        <w:rPr/>
      </w:r>
    </w:p>
    <w:p>
      <w:pPr>
        <w:pStyle w:val="Normal"/>
        <w:spacing w:before="120" w:after="40"/>
        <w:jc w:val="left"/>
        <w:rPr/>
      </w:pPr>
      <w:r>
        <w:rPr>
          <w:b/>
          <w:color w:val="E86D16"/>
          <w:sz w:val="22"/>
        </w:rPr>
        <w:t>Adaptação para a 3ª Série A</w:t>
      </w:r>
    </w:p>
    <w:p>
      <w:pPr>
        <w:pStyle w:val="ListBullet"/>
        <w:numPr>
          <w:ilvl w:val="0"/>
          <w:numId w:val="1"/>
        </w:numPr>
        <w:spacing w:before="0" w:after="40"/>
        <w:ind w:hanging="360" w:left="567"/>
        <w:contextualSpacing/>
        <w:jc w:val="left"/>
        <w:rPr/>
      </w:pPr>
      <w:r>
        <w:rPr>
          <w:color w:val="333333"/>
          <w:sz w:val="22"/>
        </w:rPr>
        <w:t>Provocação inicial: "Você está no último ano do curso técnico. Se fosse apresentar hoje um projeto de TI para uma banca de investidores, qual problema real você resolveria? Que conhecimentos do curso já te capacitam para isso?"</w:t>
      </w:r>
    </w:p>
    <w:p>
      <w:pPr>
        <w:pStyle w:val="ListBullet"/>
        <w:numPr>
          <w:ilvl w:val="0"/>
          <w:numId w:val="1"/>
        </w:numPr>
        <w:spacing w:before="0" w:after="40"/>
        <w:ind w:hanging="360" w:left="567"/>
        <w:contextualSpacing/>
        <w:jc w:val="left"/>
        <w:rPr/>
      </w:pPr>
      <w:r>
        <w:rPr>
          <w:color w:val="333333"/>
          <w:sz w:val="22"/>
        </w:rPr>
        <w:t>A tabela de eixos profissionais inclui coluna de Integração Multidisciplinar (ex.: IA = Algoritmos + Banco de Dados + Matemática) ao invés de apenas "Conexão com o Curso".</w:t>
      </w:r>
    </w:p>
    <w:p>
      <w:pPr>
        <w:pStyle w:val="ListBullet"/>
        <w:numPr>
          <w:ilvl w:val="0"/>
          <w:numId w:val="1"/>
        </w:numPr>
        <w:spacing w:before="0" w:after="40"/>
        <w:ind w:hanging="360" w:left="567"/>
        <w:contextualSpacing/>
        <w:jc w:val="left"/>
        <w:rPr/>
      </w:pPr>
      <w:r>
        <w:rPr>
          <w:color w:val="333333"/>
          <w:sz w:val="22"/>
        </w:rPr>
        <w:t>O Peer Instruction utiliza 3 projetos reais de TI (ou startups brasileiras) em vez de perfis fictícios de profissionais.</w:t>
      </w:r>
    </w:p>
    <w:p>
      <w:pPr>
        <w:pStyle w:val="ListBullet"/>
        <w:numPr>
          <w:ilvl w:val="0"/>
          <w:numId w:val="1"/>
        </w:numPr>
        <w:spacing w:before="0" w:after="40"/>
        <w:ind w:hanging="360" w:left="567"/>
        <w:contextualSpacing/>
        <w:jc w:val="left"/>
        <w:rPr/>
      </w:pPr>
      <w:r>
        <w:rPr>
          <w:color w:val="333333"/>
          <w:sz w:val="22"/>
        </w:rPr>
        <w:t>O Mapa de Missão pergunta "Qual conhecimento do curso quero ver aplicado ao vivo?" em vez de "Qual habilidade técnica quero observar?".</w:t>
      </w:r>
    </w:p>
    <w:p>
      <w:pPr>
        <w:pStyle w:val="Normal"/>
        <w:spacing w:before="120" w:after="40"/>
        <w:jc w:val="left"/>
        <w:rPr/>
      </w:pPr>
      <w:r>
        <w:rPr>
          <w:b/>
          <w:color w:val="E86D16"/>
          <w:sz w:val="22"/>
        </w:rPr>
        <w:t>Tabela de Eixos — 3ª Série A (Integração Multidisciplinar)</w:t>
      </w:r>
    </w:p>
    <w:tbl>
      <w:tblPr>
        <w:tblStyle w:val="TableGrid"/>
        <w:tblW w:w="940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135"/>
        <w:gridCol w:w="3135"/>
        <w:gridCol w:w="3135"/>
      </w:tblGrid>
      <w:tr>
        <w:trPr/>
        <w:tc>
          <w:tcPr>
            <w:tcW w:w="3135"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Eixo do Evento</w:t>
            </w:r>
          </w:p>
        </w:tc>
        <w:tc>
          <w:tcPr>
            <w:tcW w:w="3135"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Área Profissional</w:t>
            </w:r>
          </w:p>
        </w:tc>
        <w:tc>
          <w:tcPr>
            <w:tcW w:w="3135"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Integração Multidisciplinar</w:t>
            </w:r>
          </w:p>
        </w:tc>
      </w:tr>
      <w:tr>
        <w:trPr/>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Inteligência Artificial</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Eng. de ML, Data Scientist</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Algoritmos + Banco de Dados + Matemática</w:t>
            </w:r>
          </w:p>
        </w:tc>
      </w:tr>
      <w:tr>
        <w:trPr/>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Automação e DevOps</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SRE, Engenheiro DevOps</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Redes + S.O. + Metodologias Ágeis</w:t>
            </w:r>
          </w:p>
        </w:tc>
      </w:tr>
      <w:tr>
        <w:trPr/>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Empreendedorismo Digital</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Product Manager, CTO</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Análise de Sistemas + Gestão + UX</w:t>
            </w:r>
          </w:p>
        </w:tc>
      </w:tr>
      <w:tr>
        <w:trPr/>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Cidades Inteligentes</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Arquiteto de Soluções IoT</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Programação + Infraestrutura + Eletrônica</w:t>
            </w:r>
          </w:p>
        </w:tc>
      </w:tr>
      <w:tr>
        <w:trPr/>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Startups e Negócios de TI</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CEO Técnico, Fundador</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Todas as disciplinas integradas</w:t>
            </w:r>
          </w:p>
        </w:tc>
      </w:tr>
    </w:tbl>
    <w:p>
      <w:pPr>
        <w:pStyle w:val="Normal"/>
        <w:jc w:val="left"/>
        <w:rPr/>
      </w:pPr>
      <w:r>
        <w:rPr/>
      </w:r>
    </w:p>
    <w:p>
      <w:pPr>
        <w:pStyle w:val="Normal"/>
        <w:spacing w:before="120" w:after="40"/>
        <w:jc w:val="left"/>
        <w:rPr/>
      </w:pPr>
      <w:r>
        <w:rPr>
          <w:b/>
          <w:color w:val="E86D16"/>
          <w:sz w:val="22"/>
        </w:rPr>
        <w:t>Avaliação</w:t>
      </w:r>
    </w:p>
    <w:p>
      <w:pPr>
        <w:pStyle w:val="ListBullet"/>
        <w:numPr>
          <w:ilvl w:val="0"/>
          <w:numId w:val="1"/>
        </w:numPr>
        <w:spacing w:before="0" w:after="40"/>
        <w:ind w:hanging="360" w:left="567"/>
        <w:contextualSpacing/>
        <w:jc w:val="left"/>
        <w:rPr/>
      </w:pPr>
      <w:r>
        <w:rPr>
          <w:color w:val="333333"/>
          <w:sz w:val="22"/>
        </w:rPr>
        <w:t>Participação qualitativa na técnica Todo Mundo Escreve</w:t>
      </w:r>
    </w:p>
    <w:p>
      <w:pPr>
        <w:pStyle w:val="ListBullet"/>
        <w:numPr>
          <w:ilvl w:val="0"/>
          <w:numId w:val="1"/>
        </w:numPr>
        <w:spacing w:before="0" w:after="40"/>
        <w:ind w:hanging="360" w:left="567"/>
        <w:contextualSpacing/>
        <w:jc w:val="left"/>
        <w:rPr/>
      </w:pPr>
      <w:r>
        <w:rPr>
          <w:color w:val="333333"/>
          <w:sz w:val="22"/>
        </w:rPr>
        <w:t>Preenchimento do Mapa de Missão da Visita (produto desta aula)</w:t>
      </w:r>
    </w:p>
    <w:p>
      <w:pPr>
        <w:pStyle w:val="Normal"/>
        <w:spacing w:before="160" w:after="40"/>
        <w:jc w:val="left"/>
        <w:rPr/>
      </w:pPr>
      <w:r>
        <w:rPr>
          <w:b/>
          <w:color w:val="1F5C9C"/>
          <w:sz w:val="24"/>
        </w:rPr>
        <w:t>AULA 2 — Investigando com Método: Competências para Observar e Questionar</w:t>
      </w:r>
    </w:p>
    <w:tbl>
      <w:tblPr>
        <w:tblStyle w:val="TableGrid"/>
        <w:tblW w:w="94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702"/>
        <w:gridCol w:w="4701"/>
      </w:tblGrid>
      <w:tr>
        <w:trPr/>
        <w:tc>
          <w:tcPr>
            <w:tcW w:w="4702" w:type="dxa"/>
            <w:tcBorders/>
            <w:shd w:color="auto" w:fill="1F5C9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Campo</w:t>
            </w:r>
          </w:p>
        </w:tc>
        <w:tc>
          <w:tcPr>
            <w:tcW w:w="4701" w:type="dxa"/>
            <w:tcBorders/>
            <w:shd w:color="auto" w:fill="1F5C9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Detalhe</w:t>
            </w:r>
          </w:p>
        </w:tc>
      </w:tr>
      <w:tr>
        <w:trPr/>
        <w:tc>
          <w:tcPr>
            <w:tcW w:w="4702"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Duração</w:t>
            </w:r>
          </w:p>
        </w:tc>
        <w:tc>
          <w:tcPr>
            <w:tcW w:w="4701"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50 minutos</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Momento no projeto</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2ª aula (≈ 2 semanas antes da visita)</w:t>
            </w:r>
          </w:p>
        </w:tc>
      </w:tr>
    </w:tbl>
    <w:p>
      <w:pPr>
        <w:pStyle w:val="Normal"/>
        <w:jc w:val="left"/>
        <w:rPr/>
      </w:pPr>
      <w:r>
        <w:rPr/>
      </w:r>
    </w:p>
    <w:p>
      <w:pPr>
        <w:pStyle w:val="Normal"/>
        <w:spacing w:before="120" w:after="40"/>
        <w:jc w:val="left"/>
        <w:rPr/>
      </w:pPr>
      <w:r>
        <w:rPr>
          <w:b/>
          <w:color w:val="E86D16"/>
          <w:sz w:val="22"/>
        </w:rPr>
        <w:t>Adaptação para a 3ª Série A</w:t>
      </w:r>
    </w:p>
    <w:p>
      <w:pPr>
        <w:pStyle w:val="ListBullet"/>
        <w:numPr>
          <w:ilvl w:val="0"/>
          <w:numId w:val="1"/>
        </w:numPr>
        <w:spacing w:before="0" w:after="40"/>
        <w:ind w:hanging="360" w:left="567"/>
        <w:contextualSpacing/>
        <w:jc w:val="left"/>
        <w:rPr/>
      </w:pPr>
      <w:r>
        <w:rPr>
          <w:color w:val="333333"/>
          <w:sz w:val="22"/>
        </w:rPr>
        <w:t>Pergunta de abertura: "Como um engenheiro de software documenta o que aprende em uma conferência técnica? Por que isso é importante para o projeto que desenvolverá depois?"</w:t>
      </w:r>
    </w:p>
    <w:p>
      <w:pPr>
        <w:pStyle w:val="ListBullet"/>
        <w:numPr>
          <w:ilvl w:val="0"/>
          <w:numId w:val="1"/>
        </w:numPr>
        <w:spacing w:before="0" w:after="40"/>
        <w:ind w:hanging="360" w:left="567"/>
        <w:contextualSpacing/>
        <w:jc w:val="left"/>
        <w:rPr/>
      </w:pPr>
      <w:r>
        <w:rPr>
          <w:color w:val="333333"/>
          <w:sz w:val="22"/>
        </w:rPr>
        <w:t>O Diário de Bordo inclui campo adicional: "COMO ISSO PODE ALIMENTAR NOSSO PROJETO (ideia, referência, tecnologia, abordagem)".</w:t>
      </w:r>
    </w:p>
    <w:p>
      <w:pPr>
        <w:pStyle w:val="ListBullet"/>
        <w:numPr>
          <w:ilvl w:val="0"/>
          <w:numId w:val="1"/>
        </w:numPr>
        <w:spacing w:before="0" w:after="40"/>
        <w:ind w:hanging="360" w:left="567"/>
        <w:contextualSpacing/>
        <w:jc w:val="left"/>
        <w:rPr/>
      </w:pPr>
      <w:r>
        <w:rPr>
          <w:color w:val="333333"/>
          <w:sz w:val="22"/>
        </w:rPr>
        <w:t>O campo "Conexão com o Curso" torna-se "CONEXÃO COM AS DISCIPLINAS DO CURSO (qual matéria aparece aqui? como?)".</w:t>
      </w:r>
    </w:p>
    <w:p>
      <w:pPr>
        <w:pStyle w:val="Normal"/>
        <w:spacing w:before="120" w:after="40"/>
        <w:jc w:val="left"/>
        <w:rPr/>
      </w:pPr>
      <w:r>
        <w:rPr>
          <w:b/>
          <w:color w:val="E86D16"/>
          <w:sz w:val="22"/>
        </w:rPr>
        <w:t>Diário de Bordo Técnico — 3ª Série A</w:t>
      </w:r>
    </w:p>
    <w:tbl>
      <w:tblPr>
        <w:tblStyle w:val="TableGrid"/>
        <w:tblW w:w="94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702"/>
        <w:gridCol w:w="4701"/>
      </w:tblGrid>
      <w:tr>
        <w:trPr/>
        <w:tc>
          <w:tcPr>
            <w:tcW w:w="4702"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Campo do Diário</w:t>
            </w:r>
          </w:p>
        </w:tc>
        <w:tc>
          <w:tcPr>
            <w:tcW w:w="4701"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O que registrar</w:t>
            </w:r>
          </w:p>
        </w:tc>
      </w:tr>
      <w:tr>
        <w:trPr/>
        <w:tc>
          <w:tcPr>
            <w:tcW w:w="4702"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Stand/Palestra visitada</w:t>
            </w:r>
          </w:p>
        </w:tc>
        <w:tc>
          <w:tcPr>
            <w:tcW w:w="4701"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Nome do stand ou palestra</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Empresa/Organização</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Nome da empresa ou entidade</w:t>
            </w:r>
          </w:p>
        </w:tc>
      </w:tr>
      <w:tr>
        <w:trPr/>
        <w:tc>
          <w:tcPr>
            <w:tcW w:w="4702"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Horário</w:t>
            </w:r>
          </w:p>
        </w:tc>
        <w:tc>
          <w:tcPr>
            <w:tcW w:w="4701"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Horário da visita</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O QUE OBSERVEI</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Tecnologia, produto, serviço, problema resolvido</w:t>
            </w:r>
          </w:p>
        </w:tc>
      </w:tr>
      <w:tr>
        <w:trPr/>
        <w:tc>
          <w:tcPr>
            <w:tcW w:w="4702"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O QUE ME SURPREENDEU</w:t>
            </w:r>
          </w:p>
        </w:tc>
        <w:tc>
          <w:tcPr>
            <w:tcW w:w="4701"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Insight inesperado</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CONEXÃO COM AS DISCIPLINAS DO CURSO</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Qual matéria aparece aqui? Como?</w:t>
            </w:r>
          </w:p>
        </w:tc>
      </w:tr>
      <w:tr>
        <w:trPr/>
        <w:tc>
          <w:tcPr>
            <w:tcW w:w="4702"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COMO ISSO PODE ALIMENTAR NOSSO PROJETO</w:t>
            </w:r>
          </w:p>
        </w:tc>
        <w:tc>
          <w:tcPr>
            <w:tcW w:w="4701" w:type="dxa"/>
            <w:tcBorders/>
            <w:shd w:color="auto" w:fill="F2F5F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Ideia, referência, tecnologia, abordagem</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PERGUNTA QUE AINDA TENHO</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Dúvida ou investigação futura</w:t>
            </w:r>
          </w:p>
        </w:tc>
      </w:tr>
    </w:tbl>
    <w:p>
      <w:pPr>
        <w:pStyle w:val="Normal"/>
        <w:jc w:val="left"/>
        <w:rPr/>
      </w:pPr>
      <w:r>
        <w:rPr/>
      </w:r>
    </w:p>
    <w:p>
      <w:pPr>
        <w:pStyle w:val="Normal"/>
        <w:spacing w:before="120" w:after="40"/>
        <w:jc w:val="left"/>
        <w:rPr/>
      </w:pPr>
      <w:r>
        <w:rPr>
          <w:b/>
          <w:color w:val="E86D16"/>
          <w:sz w:val="22"/>
        </w:rPr>
        <w:t>Desafios de Investigação — vinculados ao projeto integrador</w:t>
      </w:r>
    </w:p>
    <w:p>
      <w:pPr>
        <w:pStyle w:val="ListBullet"/>
        <w:numPr>
          <w:ilvl w:val="0"/>
          <w:numId w:val="1"/>
        </w:numPr>
        <w:spacing w:before="0" w:after="40"/>
        <w:ind w:hanging="360" w:left="567"/>
        <w:contextualSpacing/>
        <w:jc w:val="left"/>
        <w:rPr/>
      </w:pPr>
      <w:r>
        <w:rPr>
          <w:color w:val="333333"/>
          <w:sz w:val="22"/>
        </w:rPr>
        <w:t>Grupo IA: "Como uma empresa usa IA para resolver um problema real? Quais são os dados, o modelo e o resultado? Como isso se conecta ao nosso projeto?"</w:t>
      </w:r>
    </w:p>
    <w:p>
      <w:pPr>
        <w:pStyle w:val="ListBullet"/>
        <w:numPr>
          <w:ilvl w:val="0"/>
          <w:numId w:val="1"/>
        </w:numPr>
        <w:spacing w:before="0" w:after="40"/>
        <w:ind w:hanging="360" w:left="567"/>
        <w:contextualSpacing/>
        <w:jc w:val="left"/>
        <w:rPr/>
      </w:pPr>
      <w:r>
        <w:rPr>
          <w:color w:val="333333"/>
          <w:sz w:val="22"/>
        </w:rPr>
        <w:t>Grupo DevOps/Automação: "Quais processos essa tecnologia automatiza? Como a arquitetura de software sustenta essa solução?"</w:t>
      </w:r>
    </w:p>
    <w:p>
      <w:pPr>
        <w:pStyle w:val="ListBullet"/>
        <w:numPr>
          <w:ilvl w:val="0"/>
          <w:numId w:val="1"/>
        </w:numPr>
        <w:spacing w:before="0" w:after="40"/>
        <w:ind w:hanging="360" w:left="567"/>
        <w:contextualSpacing/>
        <w:jc w:val="left"/>
        <w:rPr/>
      </w:pPr>
      <w:r>
        <w:rPr>
          <w:color w:val="333333"/>
          <w:sz w:val="22"/>
        </w:rPr>
        <w:t>Grupo Empreendedorismo: "Qual é o modelo de negócios desta startup? Como o produto técnico se transforma em valor de mercado?"</w:t>
      </w:r>
    </w:p>
    <w:p>
      <w:pPr>
        <w:pStyle w:val="ListBullet"/>
        <w:numPr>
          <w:ilvl w:val="0"/>
          <w:numId w:val="1"/>
        </w:numPr>
        <w:spacing w:before="0" w:after="40"/>
        <w:ind w:hanging="360" w:left="567"/>
        <w:contextualSpacing/>
        <w:jc w:val="left"/>
        <w:rPr/>
      </w:pPr>
      <w:r>
        <w:rPr>
          <w:color w:val="333333"/>
          <w:sz w:val="22"/>
        </w:rPr>
        <w:t>Grupo Cidades Inteligentes: "Como esse sistema integra hardware, software e dados? Que lições podem ser aplicadas no nosso projeto?"</w:t>
      </w:r>
    </w:p>
    <w:p>
      <w:pPr>
        <w:pStyle w:val="Normal"/>
        <w:spacing w:before="120" w:after="40"/>
        <w:jc w:val="left"/>
        <w:rPr/>
      </w:pPr>
      <w:r>
        <w:rPr>
          <w:b/>
          <w:color w:val="E86D16"/>
          <w:sz w:val="22"/>
        </w:rPr>
        <w:t>Ticket de Saída — 3ª Série A</w:t>
      </w:r>
    </w:p>
    <w:p>
      <w:pPr>
        <w:pStyle w:val="Normal"/>
        <w:spacing w:before="0" w:after="80"/>
        <w:jc w:val="left"/>
        <w:rPr/>
      </w:pPr>
      <w:r>
        <w:rPr>
          <w:color w:val="333333"/>
          <w:sz w:val="22"/>
        </w:rPr>
        <w:t>"Explique em 3 linhas como os achados da visita técnica poderão alimentar ou influenciar o projeto integrador da sua equipe."</w:t>
      </w:r>
    </w:p>
    <w:p>
      <w:pPr>
        <w:pStyle w:val="Normal"/>
        <w:spacing w:before="120" w:after="40"/>
        <w:jc w:val="left"/>
        <w:rPr/>
      </w:pPr>
      <w:r>
        <w:rPr>
          <w:b/>
          <w:color w:val="E86D16"/>
          <w:sz w:val="22"/>
        </w:rPr>
        <w:t>Avaliação</w:t>
      </w:r>
    </w:p>
    <w:p>
      <w:pPr>
        <w:pStyle w:val="ListBullet"/>
        <w:numPr>
          <w:ilvl w:val="0"/>
          <w:numId w:val="1"/>
        </w:numPr>
        <w:spacing w:before="0" w:after="40"/>
        <w:ind w:hanging="360" w:left="567"/>
        <w:contextualSpacing/>
        <w:jc w:val="left"/>
        <w:rPr/>
      </w:pPr>
      <w:r>
        <w:rPr>
          <w:color w:val="333333"/>
          <w:sz w:val="22"/>
        </w:rPr>
        <w:t>Qualidade do Roteiro de 5 Perguntas (profundidade técnica e conexão com o projeto)</w:t>
      </w:r>
    </w:p>
    <w:p>
      <w:pPr>
        <w:pStyle w:val="ListBullet"/>
        <w:numPr>
          <w:ilvl w:val="0"/>
          <w:numId w:val="1"/>
        </w:numPr>
        <w:spacing w:before="0" w:after="40"/>
        <w:ind w:hanging="360" w:left="567"/>
        <w:contextualSpacing/>
        <w:jc w:val="left"/>
        <w:rPr/>
      </w:pPr>
      <w:r>
        <w:rPr>
          <w:color w:val="333333"/>
          <w:sz w:val="22"/>
        </w:rPr>
        <w:t>Ticket de saída individual</w:t>
      </w:r>
    </w:p>
    <w:p>
      <w:pPr>
        <w:pStyle w:val="Normal"/>
        <w:spacing w:before="160" w:after="40"/>
        <w:jc w:val="left"/>
        <w:rPr/>
      </w:pPr>
      <w:r>
        <w:rPr>
          <w:b/>
          <w:color w:val="1F5C9C"/>
          <w:sz w:val="24"/>
        </w:rPr>
        <w:br/>
        <w:t>AULA 3 — Síntese e Protagonismo: Transformando Experiência em Conhecimento</w:t>
      </w:r>
    </w:p>
    <w:tbl>
      <w:tblPr>
        <w:tblStyle w:val="TableGrid"/>
        <w:tblW w:w="940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702"/>
        <w:gridCol w:w="4701"/>
      </w:tblGrid>
      <w:tr>
        <w:trPr/>
        <w:tc>
          <w:tcPr>
            <w:tcW w:w="4702" w:type="dxa"/>
            <w:tcBorders/>
            <w:shd w:color="auto" w:fill="1F5C9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Campo</w:t>
            </w:r>
          </w:p>
        </w:tc>
        <w:tc>
          <w:tcPr>
            <w:tcW w:w="4701" w:type="dxa"/>
            <w:tcBorders/>
            <w:shd w:color="auto" w:fill="1F5C9C"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Detalhe</w:t>
            </w:r>
          </w:p>
        </w:tc>
      </w:tr>
      <w:tr>
        <w:trPr/>
        <w:tc>
          <w:tcPr>
            <w:tcW w:w="4702"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Duração</w:t>
            </w:r>
          </w:p>
        </w:tc>
        <w:tc>
          <w:tcPr>
            <w:tcW w:w="4701"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50 minutos</w:t>
            </w:r>
          </w:p>
        </w:tc>
      </w:tr>
      <w:tr>
        <w:trPr/>
        <w:tc>
          <w:tcPr>
            <w:tcW w:w="4702"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Momento no projeto</w:t>
            </w:r>
          </w:p>
        </w:tc>
        <w:tc>
          <w:tcPr>
            <w:tcW w:w="4701"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3ª aula (1 semana antes da visita)</w:t>
            </w:r>
          </w:p>
        </w:tc>
      </w:tr>
    </w:tbl>
    <w:p>
      <w:pPr>
        <w:pStyle w:val="Normal"/>
        <w:jc w:val="left"/>
        <w:rPr/>
      </w:pPr>
      <w:r>
        <w:rPr/>
      </w:r>
    </w:p>
    <w:p>
      <w:pPr>
        <w:pStyle w:val="Normal"/>
        <w:spacing w:before="120" w:after="40"/>
        <w:jc w:val="left"/>
        <w:rPr/>
      </w:pPr>
      <w:r>
        <w:rPr>
          <w:b/>
          <w:color w:val="E86D16"/>
          <w:sz w:val="22"/>
        </w:rPr>
        <w:t>Adaptação para a 3ª Série A</w:t>
      </w:r>
    </w:p>
    <w:p>
      <w:pPr>
        <w:pStyle w:val="ListBullet"/>
        <w:numPr>
          <w:ilvl w:val="0"/>
          <w:numId w:val="1"/>
        </w:numPr>
        <w:spacing w:before="0" w:after="40"/>
        <w:ind w:hanging="360" w:left="567"/>
        <w:contextualSpacing/>
        <w:jc w:val="left"/>
        <w:rPr/>
      </w:pPr>
      <w:r>
        <w:rPr>
          <w:color w:val="333333"/>
          <w:sz w:val="22"/>
        </w:rPr>
        <w:t>Cenário de abertura: "Você está na Arena do Conhecimento. O especialista abre para perguntas. Você, como estudante do último ano de TI, tem a palavra. O que pergunta — levando em conta seu projeto integrador?"</w:t>
      </w:r>
    </w:p>
    <w:p>
      <w:pPr>
        <w:pStyle w:val="ListBullet"/>
        <w:numPr>
          <w:ilvl w:val="0"/>
          <w:numId w:val="1"/>
        </w:numPr>
        <w:spacing w:before="0" w:after="40"/>
        <w:ind w:hanging="360" w:left="567"/>
        <w:contextualSpacing/>
        <w:jc w:val="left"/>
        <w:rPr/>
      </w:pPr>
      <w:r>
        <w:rPr>
          <w:color w:val="333333"/>
          <w:sz w:val="22"/>
        </w:rPr>
        <w:t>A Competência 5 torna-se "VISÃO SISTÊMICA: Integrar o evento ao projeto" (em vez de Conexão Conceitual).</w:t>
      </w:r>
    </w:p>
    <w:p>
      <w:pPr>
        <w:pStyle w:val="ListBullet"/>
        <w:numPr>
          <w:ilvl w:val="0"/>
          <w:numId w:val="1"/>
        </w:numPr>
        <w:spacing w:before="0" w:after="40"/>
        <w:ind w:hanging="360" w:left="567"/>
        <w:contextualSpacing/>
        <w:jc w:val="left"/>
        <w:rPr/>
      </w:pPr>
      <w:r>
        <w:rPr>
          <w:color w:val="333333"/>
          <w:sz w:val="22"/>
        </w:rPr>
        <w:t>Ênfase explícita: "Vocês não estão indo apenas observar o mercado — estão indo buscar referências reais para o projeto técnico que vão apresentar no final do ano."</w:t>
      </w:r>
    </w:p>
    <w:p>
      <w:pPr>
        <w:pStyle w:val="Normal"/>
        <w:spacing w:before="120" w:after="40"/>
        <w:jc w:val="left"/>
        <w:rPr/>
      </w:pPr>
      <w:r>
        <w:rPr>
          <w:b/>
          <w:color w:val="E86D16"/>
          <w:sz w:val="22"/>
        </w:rPr>
        <w:t>As 5 Competências — 3ª Série A</w:t>
      </w:r>
    </w:p>
    <w:tbl>
      <w:tblPr>
        <w:tblStyle w:val="TableGrid"/>
        <w:tblW w:w="940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675"/>
        <w:gridCol w:w="5595"/>
        <w:gridCol w:w="3135"/>
      </w:tblGrid>
      <w:tr>
        <w:trPr/>
        <w:tc>
          <w:tcPr>
            <w:tcW w:w="675"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w:t>
            </w:r>
          </w:p>
        </w:tc>
        <w:tc>
          <w:tcPr>
            <w:tcW w:w="5595"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Competência</w:t>
            </w:r>
          </w:p>
        </w:tc>
        <w:tc>
          <w:tcPr>
            <w:tcW w:w="3135" w:type="dxa"/>
            <w:tcBorders/>
            <w:shd w:color="auto" w:fill="1A376E"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Descrição</w:t>
            </w:r>
          </w:p>
        </w:tc>
      </w:tr>
      <w:tr>
        <w:trPr/>
        <w:tc>
          <w:tcPr>
            <w:tcW w:w="67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1</w:t>
            </w:r>
          </w:p>
        </w:tc>
        <w:tc>
          <w:tcPr>
            <w:tcW w:w="559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Observação Ativa</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Ver além do óbvio, questionar</w:t>
            </w:r>
          </w:p>
        </w:tc>
      </w:tr>
      <w:tr>
        <w:trPr/>
        <w:tc>
          <w:tcPr>
            <w:tcW w:w="67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2</w:t>
            </w:r>
          </w:p>
        </w:tc>
        <w:tc>
          <w:tcPr>
            <w:tcW w:w="559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Comunicação Técnica</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Perguntar com precisão</w:t>
            </w:r>
          </w:p>
        </w:tc>
      </w:tr>
      <w:tr>
        <w:trPr/>
        <w:tc>
          <w:tcPr>
            <w:tcW w:w="67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3</w:t>
            </w:r>
          </w:p>
        </w:tc>
        <w:tc>
          <w:tcPr>
            <w:tcW w:w="559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Colaboração</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Dividir achados com o grupo</w:t>
            </w:r>
          </w:p>
        </w:tc>
      </w:tr>
      <w:tr>
        <w:trPr/>
        <w:tc>
          <w:tcPr>
            <w:tcW w:w="67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4</w:t>
            </w:r>
          </w:p>
        </w:tc>
        <w:tc>
          <w:tcPr>
            <w:tcW w:w="559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Registro Crítico</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Documentar com interpretação</w:t>
            </w:r>
          </w:p>
        </w:tc>
      </w:tr>
      <w:tr>
        <w:trPr/>
        <w:tc>
          <w:tcPr>
            <w:tcW w:w="67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5</w:t>
            </w:r>
          </w:p>
        </w:tc>
        <w:tc>
          <w:tcPr>
            <w:tcW w:w="559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Visão Sistêmica</w:t>
            </w:r>
          </w:p>
        </w:tc>
        <w:tc>
          <w:tcPr>
            <w:tcW w:w="3135" w:type="dxa"/>
            <w:tcBorders/>
            <w:shd w:color="auto" w:fill="EBF2FB"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Integrar o evento ao projeto integrador</w:t>
            </w:r>
          </w:p>
        </w:tc>
      </w:tr>
    </w:tbl>
    <w:p>
      <w:pPr>
        <w:pStyle w:val="Normal"/>
        <w:jc w:val="left"/>
        <w:rPr/>
      </w:pPr>
      <w:r>
        <w:rPr/>
      </w:r>
    </w:p>
    <w:p>
      <w:pPr>
        <w:pStyle w:val="Normal"/>
        <w:spacing w:before="120" w:after="40"/>
        <w:jc w:val="left"/>
        <w:rPr/>
      </w:pPr>
      <w:r>
        <w:rPr>
          <w:b/>
          <w:color w:val="E86D16"/>
          <w:sz w:val="22"/>
        </w:rPr>
        <w:t>Produtos Finais — multidisciplinares e conectados ao projeto integrador</w:t>
      </w:r>
    </w:p>
    <w:p>
      <w:pPr>
        <w:pStyle w:val="ListBullet"/>
        <w:numPr>
          <w:ilvl w:val="0"/>
          <w:numId w:val="1"/>
        </w:numPr>
        <w:spacing w:before="0" w:after="40"/>
        <w:ind w:hanging="360" w:left="567"/>
        <w:contextualSpacing/>
        <w:jc w:val="left"/>
        <w:rPr/>
      </w:pPr>
      <w:r>
        <w:rPr>
          <w:color w:val="333333"/>
          <w:sz w:val="22"/>
        </w:rPr>
        <w:t>Relatório Técnico de Projeto (2 páginas): como os achados influenciam o projeto integrador</w:t>
      </w:r>
    </w:p>
    <w:p>
      <w:pPr>
        <w:pStyle w:val="ListBullet"/>
        <w:numPr>
          <w:ilvl w:val="0"/>
          <w:numId w:val="1"/>
        </w:numPr>
        <w:spacing w:before="0" w:after="40"/>
        <w:ind w:hanging="360" w:left="567"/>
        <w:contextualSpacing/>
        <w:jc w:val="left"/>
        <w:rPr/>
      </w:pPr>
      <w:r>
        <w:rPr>
          <w:color w:val="333333"/>
          <w:sz w:val="22"/>
        </w:rPr>
        <w:t>Apresentação Técnica (5 min de pitch): tecnologias observadas e conexão com o projeto do grupo</w:t>
      </w:r>
    </w:p>
    <w:p>
      <w:pPr>
        <w:pStyle w:val="ListBullet"/>
        <w:numPr>
          <w:ilvl w:val="0"/>
          <w:numId w:val="1"/>
        </w:numPr>
        <w:spacing w:before="0" w:after="40"/>
        <w:ind w:hanging="360" w:left="567"/>
        <w:contextualSpacing/>
        <w:jc w:val="left"/>
        <w:rPr/>
      </w:pPr>
      <w:r>
        <w:rPr>
          <w:color w:val="333333"/>
          <w:sz w:val="22"/>
        </w:rPr>
        <w:t>Canvas de Inovação preenchido: referências do evento integradas ao modelo de solução</w:t>
      </w:r>
    </w:p>
    <w:p>
      <w:pPr>
        <w:pStyle w:val="ListBullet"/>
        <w:numPr>
          <w:ilvl w:val="0"/>
          <w:numId w:val="1"/>
        </w:numPr>
        <w:spacing w:before="0" w:after="40"/>
        <w:ind w:hanging="360" w:left="567"/>
        <w:contextualSpacing/>
        <w:jc w:val="left"/>
        <w:rPr/>
      </w:pPr>
      <w:r>
        <w:rPr>
          <w:color w:val="333333"/>
          <w:sz w:val="22"/>
        </w:rPr>
        <w:t>Protótipo ou Mockup Atualizado: com elementos inspirados nas soluções observadas</w:t>
      </w:r>
    </w:p>
    <w:p>
      <w:pPr>
        <w:pStyle w:val="Normal"/>
        <w:spacing w:before="120" w:after="40"/>
        <w:jc w:val="left"/>
        <w:rPr/>
      </w:pPr>
      <w:r>
        <w:rPr>
          <w:b/>
          <w:color w:val="E86D16"/>
          <w:sz w:val="22"/>
        </w:rPr>
        <w:t>Contrato de Aprendizagem — 3ª Série A</w:t>
      </w:r>
    </w:p>
    <w:p>
      <w:pPr>
        <w:pStyle w:val="Normal"/>
        <w:spacing w:before="0" w:after="80"/>
        <w:jc w:val="left"/>
        <w:rPr/>
      </w:pPr>
      <w:r>
        <w:rPr>
          <w:color w:val="333333"/>
          <w:sz w:val="22"/>
        </w:rPr>
        <w:t>"Vou à visita com o objetivo de... e trarei de volta para o nosso projeto..."</w:t>
      </w:r>
    </w:p>
    <w:p>
      <w:pPr>
        <w:pStyle w:val="Normal"/>
        <w:spacing w:before="120" w:after="40"/>
        <w:jc w:val="left"/>
        <w:rPr/>
      </w:pPr>
      <w:r>
        <w:rPr>
          <w:b/>
          <w:color w:val="E86D16"/>
          <w:sz w:val="22"/>
        </w:rPr>
        <w:t>Avaliação</w:t>
      </w:r>
    </w:p>
    <w:p>
      <w:pPr>
        <w:pStyle w:val="ListBullet"/>
        <w:numPr>
          <w:ilvl w:val="0"/>
          <w:numId w:val="1"/>
        </w:numPr>
        <w:spacing w:before="0" w:after="40"/>
        <w:ind w:hanging="360" w:left="567"/>
        <w:contextualSpacing/>
        <w:jc w:val="left"/>
        <w:rPr/>
      </w:pPr>
      <w:r>
        <w:rPr>
          <w:color w:val="333333"/>
          <w:sz w:val="22"/>
        </w:rPr>
        <w:t>Ficha multidisciplinar do produto final + qualidade das perguntas (conexão com o projeto) + contrato de aprendizagem.</w:t>
      </w:r>
    </w:p>
    <w:p>
      <w:pPr>
        <w:pStyle w:val="Normal"/>
        <w:spacing w:before="120" w:after="40"/>
        <w:jc w:val="left"/>
        <w:rPr/>
      </w:pPr>
      <w:r>
        <w:rPr>
          <w:b/>
          <w:color w:val="E86D16"/>
          <w:sz w:val="22"/>
        </w:rPr>
        <w:t>Produto Final Pós-Visita</w:t>
      </w:r>
    </w:p>
    <w:p>
      <w:pPr>
        <w:pStyle w:val="Normal"/>
        <w:spacing w:before="0" w:after="80"/>
        <w:jc w:val="left"/>
        <w:rPr/>
      </w:pPr>
      <w:r>
        <w:rPr>
          <w:color w:val="333333"/>
          <w:sz w:val="22"/>
        </w:rPr>
        <w:t>O grupo entrega o produto final multidisciplinar escolhido, integrando saberes do curso técnico com referências do ecossistema de inovação visitado.</w:t>
      </w:r>
    </w:p>
    <w:p>
      <w:pPr>
        <w:pStyle w:val="Normal"/>
        <w:jc w:val="left"/>
        <w:rPr/>
      </w:pPr>
      <w:r>
        <w:rPr/>
      </w:r>
      <w:r>
        <w:br w:type="page"/>
      </w:r>
    </w:p>
    <w:p>
      <w:pPr>
        <w:pStyle w:val="Normal"/>
        <w:spacing w:before="0" w:after="120"/>
        <w:jc w:val="left"/>
        <w:rPr/>
      </w:pPr>
      <w:r>
        <w:rPr>
          <w:b/>
          <w:color w:val="1A376E"/>
          <w:sz w:val="32"/>
        </w:rPr>
        <w:t>8. MATRIZ DE DIFERENCIAÇÃO POR SÉRIE</w:t>
      </w:r>
    </w:p>
    <w:tbl>
      <w:tblPr>
        <w:tblStyle w:val="TableGrid"/>
        <w:tblW w:w="940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430"/>
        <w:gridCol w:w="3840"/>
        <w:gridCol w:w="3135"/>
      </w:tblGrid>
      <w:tr>
        <w:trPr/>
        <w:tc>
          <w:tcPr>
            <w:tcW w:w="2430" w:type="dxa"/>
            <w:tcBorders/>
            <w:shd w:color="auto" w:fill="E86D16"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Elemento</w:t>
            </w:r>
          </w:p>
        </w:tc>
        <w:tc>
          <w:tcPr>
            <w:tcW w:w="3840" w:type="dxa"/>
            <w:tcBorders/>
            <w:shd w:color="auto" w:fill="E86D16"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2ª Série B — Carreira e Competências</w:t>
            </w:r>
          </w:p>
        </w:tc>
        <w:tc>
          <w:tcPr>
            <w:tcW w:w="3135" w:type="dxa"/>
            <w:tcBorders/>
            <w:shd w:color="auto" w:fill="E86D16"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0"/>
                <w:szCs w:val="22"/>
                <w:lang w:val="en-US" w:eastAsia="en-US" w:bidi="ar-SA"/>
              </w:rPr>
              <w:t>3ª Série A — Projeto Multidisciplinar</w:t>
            </w:r>
          </w:p>
        </w:tc>
      </w:tr>
      <w:tr>
        <w:trPr/>
        <w:tc>
          <w:tcPr>
            <w:tcW w:w="2430"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Foco principal</w:t>
            </w:r>
          </w:p>
        </w:tc>
        <w:tc>
          <w:tcPr>
            <w:tcW w:w="3840"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Exploração e descoberta do mercado</w:t>
            </w:r>
          </w:p>
        </w:tc>
        <w:tc>
          <w:tcPr>
            <w:tcW w:w="3135"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Conexão com o projeto integrador</w:t>
            </w:r>
          </w:p>
        </w:tc>
      </w:tr>
      <w:tr>
        <w:trPr/>
        <w:tc>
          <w:tcPr>
            <w:tcW w:w="243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Pergunta central</w:t>
            </w:r>
          </w:p>
        </w:tc>
        <w:tc>
          <w:tcPr>
            <w:tcW w:w="38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"Onde quero chegar na carreira?"</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"Como o mercado alimenta meu projeto?"</w:t>
            </w:r>
          </w:p>
        </w:tc>
      </w:tr>
      <w:tr>
        <w:trPr/>
        <w:tc>
          <w:tcPr>
            <w:tcW w:w="2430"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Produto Aula 1</w:t>
            </w:r>
          </w:p>
        </w:tc>
        <w:tc>
          <w:tcPr>
            <w:tcW w:w="3840"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Mapa de Missão (orientado à carreira)</w:t>
            </w:r>
          </w:p>
        </w:tc>
        <w:tc>
          <w:tcPr>
            <w:tcW w:w="3135"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Mapa de Missão (orientado ao projeto)</w:t>
            </w:r>
          </w:p>
        </w:tc>
      </w:tr>
      <w:tr>
        <w:trPr/>
        <w:tc>
          <w:tcPr>
            <w:tcW w:w="243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Diário de Bordo</w:t>
            </w:r>
          </w:p>
        </w:tc>
        <w:tc>
          <w:tcPr>
            <w:tcW w:w="38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Campo "Conexão com o Curso"</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Campo adicional "Como alimenta o projeto"</w:t>
            </w:r>
          </w:p>
        </w:tc>
      </w:tr>
      <w:tr>
        <w:trPr/>
        <w:tc>
          <w:tcPr>
            <w:tcW w:w="2430"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Desafio de investigação</w:t>
            </w:r>
          </w:p>
        </w:tc>
        <w:tc>
          <w:tcPr>
            <w:tcW w:w="3840"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Exploratório / profissional</w:t>
            </w:r>
          </w:p>
        </w:tc>
        <w:tc>
          <w:tcPr>
            <w:tcW w:w="3135"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Vinculado ao projeto integrador</w:t>
            </w:r>
          </w:p>
        </w:tc>
      </w:tr>
      <w:tr>
        <w:trPr/>
        <w:tc>
          <w:tcPr>
            <w:tcW w:w="243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Produto final (pós-visita)</w:t>
            </w:r>
          </w:p>
        </w:tc>
        <w:tc>
          <w:tcPr>
            <w:tcW w:w="3840"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Mapa Mental, Pitch, Relatório ou Infográfico</w:t>
            </w:r>
          </w:p>
        </w:tc>
        <w:tc>
          <w:tcPr>
            <w:tcW w:w="3135" w:type="dxa"/>
            <w:tcBorders/>
            <w:shd w:color="auto" w:fill="FFFF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Relatório de Projeto, Pitch, Canvas ou Protótipo</w:t>
            </w:r>
          </w:p>
        </w:tc>
      </w:tr>
      <w:tr>
        <w:trPr/>
        <w:tc>
          <w:tcPr>
            <w:tcW w:w="2430"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Competência 5 enfatizada</w:t>
            </w:r>
          </w:p>
        </w:tc>
        <w:tc>
          <w:tcPr>
            <w:tcW w:w="3840"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Conexão conceitual (evento → curso)</w:t>
            </w:r>
          </w:p>
        </w:tc>
        <w:tc>
          <w:tcPr>
            <w:tcW w:w="3135" w:type="dxa"/>
            <w:tcBorders/>
            <w:shd w:color="auto" w:fill="FEF3E8"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color w:val="333333"/>
                <w:kern w:val="0"/>
                <w:sz w:val="20"/>
                <w:szCs w:val="22"/>
                <w:lang w:val="en-US" w:eastAsia="en-US" w:bidi="ar-SA"/>
              </w:rPr>
              <w:t>Visão sistêmica (evento → projeto)</w:t>
            </w:r>
          </w:p>
        </w:tc>
      </w:tr>
    </w:tbl>
    <w:p>
      <w:pPr>
        <w:pStyle w:val="Normal"/>
        <w:jc w:val="left"/>
        <w:rPr/>
      </w:pPr>
      <w:r>
        <w:rPr/>
      </w:r>
    </w:p>
    <w:p>
      <w:pPr>
        <w:pStyle w:val="Normal"/>
        <w:jc w:val="left"/>
        <w:rPr/>
      </w:pPr>
      <w:r>
        <w:rPr/>
      </w:r>
    </w:p>
    <w:p>
      <w:pPr>
        <w:pStyle w:val="Normal"/>
        <w:spacing w:before="240" w:after="120"/>
        <w:jc w:val="left"/>
        <w:rPr/>
      </w:pPr>
      <w:r>
        <w:rPr>
          <w:b/>
          <w:color w:val="1A376E"/>
          <w:sz w:val="32"/>
        </w:rPr>
        <w:t>9. REFERÊNCIAS BIBLIOGRÁFICAS</w:t>
      </w:r>
    </w:p>
    <w:p>
      <w:pPr>
        <w:pStyle w:val="Normal"/>
        <w:spacing w:before="0" w:after="120"/>
        <w:ind w:hanging="850" w:left="850"/>
        <w:jc w:val="left"/>
        <w:rPr>
          <w:color w:val="333333"/>
          <w:sz w:val="22"/>
        </w:rPr>
      </w:pPr>
      <w:r>
        <w:rPr/>
      </w:r>
    </w:p>
    <w:p>
      <w:pPr>
        <w:pStyle w:val="Normal"/>
        <w:spacing w:before="0" w:after="120"/>
        <w:ind w:hanging="850" w:left="850"/>
        <w:jc w:val="left"/>
        <w:rPr/>
      </w:pPr>
      <w:r>
        <w:rPr>
          <w:color w:val="333333"/>
          <w:sz w:val="22"/>
        </w:rPr>
        <w:t>BACICH, L.; MORAN, J.; HOLANDA, L. Metodologias Ativas e Inovação na Educação: Uma Perspectiva STEAM. Integração interdisciplinar entre Computação, Engenharia e Empreendedorismo.</w:t>
      </w:r>
    </w:p>
    <w:p>
      <w:pPr>
        <w:pStyle w:val="Normal"/>
        <w:spacing w:before="0" w:after="120"/>
        <w:ind w:hanging="850" w:left="850"/>
        <w:jc w:val="left"/>
        <w:rPr/>
      </w:pPr>
      <w:r>
        <w:rPr>
          <w:color w:val="333333"/>
          <w:sz w:val="22"/>
        </w:rPr>
        <w:t>CAMARGO, F.; DAROS, T. A Sala de Aula Inovadora: Estratégias para Fazer a Diferença. Metodologias baseadas em resolução de problemas (PBL) e instrução em pares (Peer Instruction).</w:t>
      </w:r>
    </w:p>
    <w:p>
      <w:pPr>
        <w:pStyle w:val="Normal"/>
        <w:spacing w:before="0" w:after="120"/>
        <w:ind w:hanging="850" w:left="850"/>
        <w:jc w:val="left"/>
        <w:rPr/>
      </w:pPr>
      <w:r>
        <w:rPr>
          <w:color w:val="333333"/>
          <w:sz w:val="22"/>
        </w:rPr>
        <w:t>LEMOV, D. Aula Toda Poderosa: 62 Técnicas para Melhorar a Gestão da Sala de Aula. Técnicas de alta expectativa, rigor conceitual (Certo é Certo), verificação ativa de aprendizado.</w:t>
      </w:r>
    </w:p>
    <w:p>
      <w:pPr>
        <w:pStyle w:val="Normal"/>
        <w:spacing w:before="0" w:after="120"/>
        <w:ind w:hanging="850" w:left="850"/>
        <w:jc w:val="left"/>
        <w:rPr/>
      </w:pPr>
      <w:r>
        <w:rPr>
          <w:color w:val="333333"/>
          <w:sz w:val="22"/>
        </w:rPr>
        <w:t>LIBÂNEO, J. C. Adeus Professor?, Adeus Aluna?: Novas Tecnologias, Educação e profissão docente. Valorização da mediação pedagógica intencional diante das inovações tecnológicas.</w:t>
      </w:r>
    </w:p>
    <w:p>
      <w:pPr>
        <w:pStyle w:val="Normal"/>
        <w:spacing w:before="0" w:after="120"/>
        <w:ind w:hanging="850" w:left="850"/>
        <w:jc w:val="left"/>
        <w:rPr/>
      </w:pPr>
      <w:r>
        <w:rPr>
          <w:color w:val="333333"/>
          <w:sz w:val="22"/>
        </w:rPr>
        <w:t>NELSEN, J. Disciplina Positiva. Estímulo ao respeito mútuo, combinados claros, encorajamento e conexão anterior à correção durante as atividades externas.</w:t>
      </w:r>
    </w:p>
    <w:p>
      <w:pPr>
        <w:pStyle w:val="Normal"/>
        <w:jc w:val="left"/>
        <w:rPr/>
      </w:pPr>
      <w:r>
        <w:rPr/>
      </w:r>
    </w:p>
    <w:p>
      <w:pPr>
        <w:pStyle w:val="Normal"/>
        <w:spacing w:before="0" w:after="200"/>
        <w:jc w:val="left"/>
        <w:rPr/>
      </w:pPr>
      <w:r>
        <w:rPr>
          <w:i/>
          <w:color w:val="1F5C9C"/>
          <w:sz w:val="18"/>
        </w:rPr>
        <w:t>Plano elaborado em conformidade com o Projeto de Visita Técnica: Imersão em Tecnologia, Inovação e Empreendedorismo</w:t>
        <w:br/>
        <w:t>EE Antonio Reginato Prof. | Referenciais: Libâneo | Bacich, Moran &amp; Holanda | Camargo &amp; Daros | Lemov | Nelsen</w:t>
      </w:r>
    </w:p>
    <w:sectPr>
      <w:type w:val="nextPage"/>
      <w:pgSz w:w="12240" w:h="15840"/>
      <w:pgMar w:left="1701" w:right="1134"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Arial"/>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Application>LibreOffice/24.2.5.2$Windows_X86_64 LibreOffice_project/bffef4ea93e59bebbeaf7f431bb02b1a39ee8a59</Application>
  <AppVersion>15.0000</AppVersion>
  <Pages>13</Pages>
  <Words>3096</Words>
  <Characters>17283</Characters>
  <CharactersWithSpaces>19970</CharactersWithSpaces>
  <Paragraphs>395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2026-08-26T10:37:40Z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