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1tpco3xn9r2" w:id="0"/>
      <w:bookmarkEnd w:id="0"/>
      <w:r w:rsidDel="00000000" w:rsidR="00000000" w:rsidRPr="00000000">
        <w:rPr>
          <w:rtl w:val="0"/>
        </w:rPr>
        <w:t xml:space="preserve">Documentação da Solução: Impressão e Gestão de Livretos (Brother MFC-L8610CDW)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ho9wr9c2ket" w:id="1"/>
      <w:bookmarkEnd w:id="1"/>
      <w:r w:rsidDel="00000000" w:rsidR="00000000" w:rsidRPr="00000000">
        <w:rPr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 documentação consolida a solução desenvolvida para a geração automática de livretos (imposição 2-up / </w:t>
      </w:r>
      <w:r w:rsidDel="00000000" w:rsidR="00000000" w:rsidRPr="00000000">
        <w:rPr>
          <w:i w:val="1"/>
          <w:iCs w:val="1"/>
          <w:rtl w:val="0"/>
        </w:rPr>
        <w:t xml:space="preserve">saddle stitch</w:t>
      </w:r>
      <w:r w:rsidDel="00000000" w:rsidR="00000000" w:rsidRPr="00000000">
        <w:rPr>
          <w:rtl w:val="0"/>
        </w:rPr>
        <w:t xml:space="preserve">) e o monitoramento em tempo real do status de impressão na multifuncional </w:t>
      </w:r>
      <w:r w:rsidDel="00000000" w:rsidR="00000000" w:rsidRPr="00000000">
        <w:rPr>
          <w:b w:val="1"/>
          <w:bCs w:val="1"/>
          <w:rtl w:val="0"/>
        </w:rPr>
        <w:t xml:space="preserve">Brother MFC-L8610CDW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Ambiente Atual:</w:t>
      </w:r>
      <w:r w:rsidDel="00000000" w:rsidR="00000000" w:rsidRPr="00000000">
        <w:rPr>
          <w:rtl w:val="0"/>
        </w:rPr>
        <w:t xml:space="preserve"> Sistema Operacional Windows, conectado à impressora via </w:t>
      </w:r>
      <w:r w:rsidDel="00000000" w:rsidR="00000000" w:rsidRPr="00000000">
        <w:rPr>
          <w:b w:val="1"/>
          <w:bCs w:val="1"/>
          <w:rtl w:val="0"/>
        </w:rPr>
        <w:t xml:space="preserve">cabo USB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de Execução:</w:t>
      </w:r>
      <w:r w:rsidDel="00000000" w:rsidR="00000000" w:rsidRPr="00000000">
        <w:rPr>
          <w:rtl w:val="0"/>
        </w:rPr>
        <w:t xml:space="preserve"> Usuário padrão (sem credenciais de Administrador).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yoa1cj278scj" w:id="2"/>
      <w:bookmarkEnd w:id="2"/>
      <w:r w:rsidDel="00000000" w:rsidR="00000000" w:rsidRPr="00000000">
        <w:rPr>
          <w:rtl w:val="0"/>
        </w:rPr>
        <w:t xml:space="preserve">2. Diagnóstico e Resolução dos Problemas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epctw0ydozgg" w:id="3"/>
      <w:bookmarkEnd w:id="3"/>
      <w:r w:rsidDel="00000000" w:rsidR="00000000" w:rsidRPr="00000000">
        <w:rPr>
          <w:rtl w:val="0"/>
        </w:rPr>
        <w:t xml:space="preserve">2.1. Travamento no Visor em </w:t>
      </w:r>
      <w:r w:rsidDel="00000000" w:rsidR="00000000" w:rsidRPr="00000000">
        <w:rPr>
          <w:i w:val="1"/>
          <w:iCs w:val="1"/>
          <w:rtl w:val="0"/>
        </w:rPr>
        <w:t xml:space="preserve">"Recebendo dados"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Causa:</w:t>
      </w:r>
      <w:r w:rsidDel="00000000" w:rsidR="00000000" w:rsidRPr="00000000">
        <w:rPr>
          <w:rtl w:val="0"/>
        </w:rPr>
        <w:t xml:space="preserve"> O envio de arquivos PDF brutos (RAW) diretamente para a porta física sem o suporte de renderização do driver oficial faz com que a impressora aguarde emulações ou fluxos PCL/PostScript incompletos.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O documento passa por pré-processamento de imposição e é despachado através do </w:t>
      </w:r>
      <w:r w:rsidDel="00000000" w:rsidR="00000000" w:rsidRPr="00000000">
        <w:rPr>
          <w:b w:val="1"/>
          <w:bCs w:val="1"/>
          <w:rtl w:val="0"/>
        </w:rPr>
        <w:t xml:space="preserve">SumatraPDF</w:t>
      </w:r>
      <w:r w:rsidDel="00000000" w:rsidR="00000000" w:rsidRPr="00000000">
        <w:rPr>
          <w:rtl w:val="0"/>
        </w:rPr>
        <w:t xml:space="preserve"> chamando o driver nativo da Brother instalado no Windows, assegurando a correta rasterização e envio em lote.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u8o4ak90l5sa" w:id="4"/>
      <w:bookmarkEnd w:id="4"/>
      <w:r w:rsidDel="00000000" w:rsidR="00000000" w:rsidRPr="00000000">
        <w:rPr>
          <w:rtl w:val="0"/>
        </w:rPr>
        <w:t xml:space="preserve">2.2. Inversão de Páginas no Modo Duplex (Frente e Verso)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Causa:</w:t>
      </w:r>
      <w:r w:rsidDel="00000000" w:rsidR="00000000" w:rsidRPr="00000000">
        <w:rPr>
          <w:rtl w:val="0"/>
        </w:rPr>
        <w:t xml:space="preserve"> Como o livreto agrupa 2 páginas em orientação Paisagem (Landscape), o duplex tradicional ("Virar na borda longa") faz com que as páginas do verso fiquem de ponta-cabeça.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Injeção automática no PDF do parâmetro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/ViewerPreferences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/DuplexFlipShortEdge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/PrintScaling /None</w:t>
      </w:r>
      <w:r w:rsidDel="00000000" w:rsidR="00000000" w:rsidRPr="00000000">
        <w:rPr>
          <w:rtl w:val="0"/>
        </w:rPr>
        <w:t xml:space="preserve">. O driver é configurado explicitamente para virar na </w:t>
      </w:r>
      <w:r w:rsidDel="00000000" w:rsidR="00000000" w:rsidRPr="00000000">
        <w:rPr>
          <w:b w:val="1"/>
          <w:bCs w:val="1"/>
          <w:rtl w:val="0"/>
        </w:rPr>
        <w:t xml:space="preserve">Borda Curta</w:t>
      </w:r>
      <w:r w:rsidDel="00000000" w:rsidR="00000000" w:rsidRPr="00000000">
        <w:rPr>
          <w:rtl w:val="0"/>
        </w:rPr>
        <w:t xml:space="preserve">, garantindo que, após dobrar a folha ao meio, todas as páginas fiquem na orientação de leitura natural.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2iriuf38ikaf" w:id="5"/>
      <w:bookmarkEnd w:id="5"/>
      <w:r w:rsidDel="00000000" w:rsidR="00000000" w:rsidRPr="00000000">
        <w:rPr>
          <w:rtl w:val="0"/>
        </w:rPr>
        <w:t xml:space="preserve">2.3. Restrição de Administrador no Windows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Causa:</w:t>
      </w:r>
      <w:r w:rsidDel="00000000" w:rsidR="00000000" w:rsidRPr="00000000">
        <w:rPr>
          <w:rtl w:val="0"/>
        </w:rPr>
        <w:t xml:space="preserve"> A opção </w:t>
      </w:r>
      <w:r w:rsidDel="00000000" w:rsidR="00000000" w:rsidRPr="00000000">
        <w:rPr>
          <w:i w:val="1"/>
          <w:iCs w:val="1"/>
          <w:rtl w:val="0"/>
        </w:rPr>
        <w:t xml:space="preserve">"Manter documentos após a impressão"</w:t>
      </w:r>
      <w:r w:rsidDel="00000000" w:rsidR="00000000" w:rsidRPr="00000000">
        <w:rPr>
          <w:rtl w:val="0"/>
        </w:rPr>
        <w:t xml:space="preserve"> (propriedades da impressora &gt; aba Avançado) fica desabilitada (em cinza) para usuários comuns, pois altera chaves do Registro do Sistema.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Implementação do </w:t>
      </w:r>
      <w:r w:rsidDel="00000000" w:rsidR="00000000" w:rsidRPr="00000000">
        <w:rPr>
          <w:b w:val="1"/>
          <w:bCs w:val="1"/>
          <w:rtl w:val="0"/>
        </w:rPr>
        <w:t xml:space="preserve">monitoramento por ciclo de vida</w:t>
      </w:r>
      <w:r w:rsidDel="00000000" w:rsidR="00000000" w:rsidRPr="00000000">
        <w:rPr>
          <w:rtl w:val="0"/>
        </w:rPr>
        <w:t xml:space="preserve"> via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win32print</w:t>
      </w:r>
      <w:r w:rsidDel="00000000" w:rsidR="00000000" w:rsidRPr="00000000">
        <w:rPr>
          <w:rtl w:val="0"/>
        </w:rPr>
        <w:t xml:space="preserve">. Qualquer usuário comum possui permissão de leitura sobre a fila da impressora. O script monitora o identificador do trabalho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JobId</w:t>
      </w:r>
      <w:r w:rsidDel="00000000" w:rsidR="00000000" w:rsidRPr="00000000">
        <w:rPr>
          <w:rtl w:val="0"/>
        </w:rPr>
        <w:t xml:space="preserve">) e os sensores da máquina até que o arquivo seja absorvido sem alertas de erro.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p23djk2778k" w:id="6"/>
      <w:bookmarkEnd w:id="6"/>
      <w:r w:rsidDel="00000000" w:rsidR="00000000" w:rsidRPr="00000000">
        <w:rPr>
          <w:rtl w:val="0"/>
        </w:rPr>
        <w:t xml:space="preserve">3. Arquitetura da Solução Técnica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solução é composta por 3 camadas integradas no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gerador_livreto_brother.py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 PDF Original 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Imposição 2-up (pypdf)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├── Múltiplos de 4 páginas (páginas em branco adicionadas)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├── Reordenação de páginas para dobra tipo livro (Saddle Stitch)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└── Metadados Duplex na Borda Curta embutidos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Envio pelo Spooler (SumatraPDF)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└── Execução silenciosa via driver oficial Brother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 Monitoramento da Fila USB (win32print)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├── Checagem contínua de status do hardware (papel preso, tampa, etc.)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├── Rastreamento do JobId na fila do Windows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└── Confirmação de conclusão ou alerta de erro no painel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xeltgjmkh7m1" w:id="7"/>
      <w:bookmarkEnd w:id="7"/>
      <w:r w:rsidDel="00000000" w:rsidR="00000000" w:rsidRPr="00000000">
        <w:rPr>
          <w:rtl w:val="0"/>
        </w:rPr>
        <w:t xml:space="preserve">3.1. Quem Altera os Status?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Windows:</w:t>
      </w:r>
      <w:r w:rsidDel="00000000" w:rsidR="00000000" w:rsidRPr="00000000">
        <w:rPr>
          <w:rtl w:val="0"/>
        </w:rPr>
        <w:t xml:space="preserve"> O serviço do Spooler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spoolsv.exe</w:t>
      </w:r>
      <w:r w:rsidDel="00000000" w:rsidR="00000000" w:rsidRPr="00000000">
        <w:rPr>
          <w:rtl w:val="0"/>
        </w:rPr>
        <w:t xml:space="preserve">) e o driver da Brother via USB atualizam o estado do trabalho de </w:t>
      </w:r>
      <w:r w:rsidDel="00000000" w:rsidR="00000000" w:rsidRPr="00000000">
        <w:rPr>
          <w:i w:val="1"/>
          <w:iCs w:val="1"/>
          <w:rtl w:val="0"/>
        </w:rPr>
        <w:t xml:space="preserve">"Spooling / Imprimindo"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i w:val="1"/>
          <w:iCs w:val="1"/>
          <w:rtl w:val="0"/>
        </w:rPr>
        <w:t xml:space="preserve">"Concluído / Removido"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Script:</w:t>
      </w:r>
      <w:r w:rsidDel="00000000" w:rsidR="00000000" w:rsidRPr="00000000">
        <w:rPr>
          <w:rtl w:val="0"/>
        </w:rPr>
        <w:t xml:space="preserve"> O Python atua como um observador passivo da fila, lendo os eventos em tempo real para alimentar o painel de gestão ou o terminal.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q7hwvdyrx96g" w:id="8"/>
      <w:bookmarkEnd w:id="8"/>
      <w:r w:rsidDel="00000000" w:rsidR="00000000" w:rsidRPr="00000000">
        <w:rPr>
          <w:rtl w:val="0"/>
        </w:rPr>
        <w:t xml:space="preserve">4. Instruções de Instalação e Uso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9xoremxuzywi" w:id="9"/>
      <w:bookmarkEnd w:id="9"/>
      <w:r w:rsidDel="00000000" w:rsidR="00000000" w:rsidRPr="00000000">
        <w:rPr>
          <w:rtl w:val="0"/>
        </w:rPr>
        <w:t xml:space="preserve">4.1. Pré-requisitos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 ambiente Windows, instale as bibliotecas necessárias: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pip install pypdf pywin32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i w:val="1"/>
          <w:iCs w:val="1"/>
          <w:rtl w:val="0"/>
        </w:rPr>
        <w:t xml:space="preserve">Certifique-se de que o SumatraPDF esteja instalado ou posicionado na mesma pasta do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l40l7hat0yuc" w:id="10"/>
      <w:bookmarkEnd w:id="10"/>
      <w:r w:rsidDel="00000000" w:rsidR="00000000" w:rsidRPr="00000000">
        <w:rPr>
          <w:rtl w:val="0"/>
        </w:rPr>
        <w:t xml:space="preserve">4.2. Comandos de Execução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Apenas gerar o PDF do livreto: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python gerador_livreto_brother.py -i apostila.pdf -o apostila_livreto.pdf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Gerar, imprimir e monitorar o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python gerador_livreto_brother.py -i apostila.pdf --print --monitor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Especificar nome da impressora diferente do padrão: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python gerador_livreto_brother.py -i apostila.pdf --print --monitor --printer-name "Brother MFC-L8610CDW"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zgp6v6hbg6ck" w:id="11"/>
      <w:bookmarkEnd w:id="11"/>
      <w:r w:rsidDel="00000000" w:rsidR="00000000" w:rsidRPr="00000000">
        <w:rPr>
          <w:rtl w:val="0"/>
        </w:rPr>
        <w:t xml:space="preserve">5. Próximos Passos (Migração para Rede TCP/IP)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Quando a impressora for conectada à rede local (cabo de rede ou Wi-Fi), a solução poderá evoluir para </w:t>
      </w:r>
      <w:r w:rsidDel="00000000" w:rsidR="00000000" w:rsidRPr="00000000">
        <w:rPr>
          <w:b w:val="1"/>
          <w:bCs w:val="1"/>
          <w:rtl w:val="0"/>
        </w:rPr>
        <w:t xml:space="preserve">SNMP (Simple Network Management Protocol)</w:t>
      </w:r>
      <w:r w:rsidDel="00000000" w:rsidR="00000000" w:rsidRPr="00000000">
        <w:rPr>
          <w:rtl w:val="0"/>
        </w:rPr>
        <w:t xml:space="preserve"> na porta UDP 161: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Leitura do Visor LCD em tempo real:</w:t>
      </w:r>
      <w:r w:rsidDel="00000000" w:rsidR="00000000" w:rsidRPr="00000000">
        <w:rPr>
          <w:rtl w:val="0"/>
        </w:rPr>
        <w:t xml:space="preserve"> OID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1.3.6.1.2.1.43.16.5.1.2.1.1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prtConsoleDisplayBufferText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Auditoria de Hardware por Contador Físico:</w:t>
      </w:r>
      <w:r w:rsidDel="00000000" w:rsidR="00000000" w:rsidRPr="00000000">
        <w:rPr>
          <w:rtl w:val="0"/>
        </w:rPr>
        <w:t xml:space="preserve"> OID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1.3.6.1.2.1.43.10.2.1.4.1.1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prtMarkerLifeCount</w:t>
      </w:r>
      <w:r w:rsidDel="00000000" w:rsidR="00000000" w:rsidRPr="00000000">
        <w:rPr>
          <w:rtl w:val="0"/>
        </w:rPr>
        <w:t xml:space="preserve">), permitindo confirmar se o número exato de folhas passou pelo rolo fusor da impressora, de forma 100% independente do computador e do sistema operacional.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