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475" w:rsidRDefault="0028607E">
      <w:pPr>
        <w:rPr>
          <w:rFonts w:ascii="Garamond" w:hAnsi="Garamond"/>
          <w:sz w:val="28"/>
          <w:szCs w:val="28"/>
        </w:rPr>
      </w:pPr>
      <w:r>
        <w:rPr>
          <w:rFonts w:ascii="Garamond" w:hAnsi="Garamond"/>
          <w:sz w:val="28"/>
          <w:szCs w:val="28"/>
        </w:rPr>
        <w:t xml:space="preserve">Κύριε Πρόεδρε, αξιότιμα μέλη, </w:t>
      </w:r>
    </w:p>
    <w:p w:rsidR="0028607E" w:rsidRDefault="0028607E" w:rsidP="0028607E">
      <w:pPr>
        <w:jc w:val="both"/>
        <w:rPr>
          <w:rFonts w:ascii="Garamond" w:hAnsi="Garamond"/>
          <w:sz w:val="28"/>
          <w:szCs w:val="28"/>
        </w:rPr>
      </w:pPr>
      <w:r>
        <w:rPr>
          <w:rFonts w:ascii="Garamond" w:hAnsi="Garamond"/>
          <w:sz w:val="28"/>
          <w:szCs w:val="28"/>
        </w:rPr>
        <w:t xml:space="preserve">Εκ μέρους των εκπαιδευτικών της Ειδικής Εκπαίδευσης σας ευχαριστώ για την πρόσκληση συμμετοχής. Υπογραμμίζω </w:t>
      </w:r>
      <w:r w:rsidR="000871F6">
        <w:rPr>
          <w:rFonts w:ascii="Garamond" w:hAnsi="Garamond"/>
          <w:sz w:val="28"/>
          <w:szCs w:val="28"/>
        </w:rPr>
        <w:t xml:space="preserve">επίσης τη σημειολογική αξία </w:t>
      </w:r>
      <w:r>
        <w:rPr>
          <w:rFonts w:ascii="Garamond" w:hAnsi="Garamond"/>
          <w:sz w:val="28"/>
          <w:szCs w:val="28"/>
        </w:rPr>
        <w:t>το</w:t>
      </w:r>
      <w:r w:rsidR="000871F6">
        <w:rPr>
          <w:rFonts w:ascii="Garamond" w:hAnsi="Garamond"/>
          <w:sz w:val="28"/>
          <w:szCs w:val="28"/>
        </w:rPr>
        <w:t>υ γεγονότος</w:t>
      </w:r>
      <w:r>
        <w:rPr>
          <w:rFonts w:ascii="Garamond" w:hAnsi="Garamond"/>
          <w:sz w:val="28"/>
          <w:szCs w:val="28"/>
        </w:rPr>
        <w:t xml:space="preserve"> ότι δίπλα </w:t>
      </w:r>
      <w:r w:rsidR="000871F6">
        <w:rPr>
          <w:rFonts w:ascii="Garamond" w:hAnsi="Garamond"/>
          <w:sz w:val="28"/>
          <w:szCs w:val="28"/>
        </w:rPr>
        <w:t xml:space="preserve">στο έδρανό μου </w:t>
      </w:r>
      <w:r>
        <w:rPr>
          <w:rFonts w:ascii="Garamond" w:hAnsi="Garamond"/>
          <w:sz w:val="28"/>
          <w:szCs w:val="28"/>
        </w:rPr>
        <w:t xml:space="preserve">βρίσκεται ο κ. </w:t>
      </w:r>
      <w:proofErr w:type="spellStart"/>
      <w:r>
        <w:rPr>
          <w:rFonts w:ascii="Garamond" w:hAnsi="Garamond"/>
          <w:sz w:val="28"/>
          <w:szCs w:val="28"/>
        </w:rPr>
        <w:t>Νάστας</w:t>
      </w:r>
      <w:proofErr w:type="spellEnd"/>
      <w:r>
        <w:rPr>
          <w:rFonts w:ascii="Garamond" w:hAnsi="Garamond"/>
          <w:sz w:val="28"/>
          <w:szCs w:val="28"/>
        </w:rPr>
        <w:t>, εκπρόσωπος των ανθρώπων με αναπηρία.</w:t>
      </w:r>
    </w:p>
    <w:p w:rsidR="000871F6" w:rsidRDefault="000871F6" w:rsidP="0028607E">
      <w:pPr>
        <w:jc w:val="both"/>
        <w:rPr>
          <w:rFonts w:ascii="Garamond" w:hAnsi="Garamond"/>
          <w:sz w:val="28"/>
          <w:szCs w:val="28"/>
        </w:rPr>
      </w:pPr>
      <w:r>
        <w:rPr>
          <w:rFonts w:ascii="Garamond" w:hAnsi="Garamond"/>
          <w:sz w:val="28"/>
          <w:szCs w:val="28"/>
        </w:rPr>
        <w:t>Σχετικά με το θέμα μας, οι προλαλήσαντες μίλησαν για την «εμβληματική ιστορία» και το «έντιμο παρόν» του Παιδαγωγικού Ινστιτούτου που όμως είναι «σπάταλο» και «μη βιώσιμο». Αναζητείται έτσι μια ευέλικτη μη γραφειοκρατική δομή που θα συνεχίσει να υποστηρίζει την Εκπαίδευση.</w:t>
      </w:r>
      <w:r w:rsidR="00045F08">
        <w:rPr>
          <w:rFonts w:ascii="Garamond" w:hAnsi="Garamond"/>
          <w:sz w:val="28"/>
          <w:szCs w:val="28"/>
        </w:rPr>
        <w:t xml:space="preserve"> Κάτι τέτοιο μοιάζει ιδιαίτερα λειτουργικό και καταρχήν θεωρώ ότι κινείται στην σωστή κατεύθυνση, δεδομένης της </w:t>
      </w:r>
      <w:r w:rsidR="00045F08" w:rsidRPr="00E5360B">
        <w:rPr>
          <w:rFonts w:ascii="Garamond" w:hAnsi="Garamond"/>
          <w:b/>
          <w:sz w:val="28"/>
          <w:szCs w:val="28"/>
        </w:rPr>
        <w:t>δημοσιονομικής αναγκαιότητας</w:t>
      </w:r>
      <w:r w:rsidR="00045F08">
        <w:rPr>
          <w:rFonts w:ascii="Garamond" w:hAnsi="Garamond"/>
          <w:sz w:val="28"/>
          <w:szCs w:val="28"/>
        </w:rPr>
        <w:t>.</w:t>
      </w:r>
    </w:p>
    <w:p w:rsidR="00080CB7" w:rsidRDefault="00045F08" w:rsidP="0028607E">
      <w:pPr>
        <w:jc w:val="both"/>
        <w:rPr>
          <w:rFonts w:ascii="Garamond" w:hAnsi="Garamond"/>
          <w:sz w:val="28"/>
          <w:szCs w:val="28"/>
        </w:rPr>
      </w:pPr>
      <w:r>
        <w:rPr>
          <w:rFonts w:ascii="Garamond" w:hAnsi="Garamond"/>
          <w:sz w:val="28"/>
          <w:szCs w:val="28"/>
        </w:rPr>
        <w:t>Από την άλλη,</w:t>
      </w:r>
      <w:r w:rsidR="00080CB7">
        <w:rPr>
          <w:rFonts w:ascii="Garamond" w:hAnsi="Garamond"/>
          <w:sz w:val="28"/>
          <w:szCs w:val="28"/>
        </w:rPr>
        <w:t xml:space="preserve"> θεωρώ ότι το </w:t>
      </w:r>
      <w:r w:rsidR="00080CB7" w:rsidRPr="00BE462F">
        <w:rPr>
          <w:rFonts w:ascii="Garamond" w:hAnsi="Garamond"/>
          <w:b/>
          <w:sz w:val="28"/>
          <w:szCs w:val="28"/>
        </w:rPr>
        <w:t>ιστορικό όνομα</w:t>
      </w:r>
      <w:r w:rsidR="00080CB7">
        <w:rPr>
          <w:rFonts w:ascii="Garamond" w:hAnsi="Garamond"/>
          <w:sz w:val="28"/>
          <w:szCs w:val="28"/>
        </w:rPr>
        <w:t xml:space="preserve"> του «Παιδαγωγικού Ινστιτούτου» δίνει</w:t>
      </w:r>
      <w:r w:rsidR="00BE462F">
        <w:rPr>
          <w:rFonts w:ascii="Garamond" w:hAnsi="Garamond"/>
          <w:sz w:val="28"/>
          <w:szCs w:val="28"/>
        </w:rPr>
        <w:t>,</w:t>
      </w:r>
      <w:r w:rsidR="00080CB7">
        <w:rPr>
          <w:rFonts w:ascii="Garamond" w:hAnsi="Garamond"/>
          <w:sz w:val="28"/>
          <w:szCs w:val="28"/>
        </w:rPr>
        <w:t xml:space="preserve"> ως όρος</w:t>
      </w:r>
      <w:r w:rsidR="00BE462F">
        <w:rPr>
          <w:rFonts w:ascii="Garamond" w:hAnsi="Garamond"/>
          <w:sz w:val="28"/>
          <w:szCs w:val="28"/>
        </w:rPr>
        <w:t>,</w:t>
      </w:r>
      <w:r w:rsidR="00080CB7">
        <w:rPr>
          <w:rFonts w:ascii="Garamond" w:hAnsi="Garamond"/>
          <w:sz w:val="28"/>
          <w:szCs w:val="28"/>
        </w:rPr>
        <w:t xml:space="preserve"> έμφαση στην Παιδαγωγική</w:t>
      </w:r>
      <w:r w:rsidR="00BE462F">
        <w:rPr>
          <w:rFonts w:ascii="Garamond" w:hAnsi="Garamond"/>
          <w:sz w:val="28"/>
          <w:szCs w:val="28"/>
        </w:rPr>
        <w:t xml:space="preserve">, σε αντίθεση με την ονομασία </w:t>
      </w:r>
      <w:r w:rsidR="00080CB7">
        <w:rPr>
          <w:rFonts w:ascii="Garamond" w:hAnsi="Garamond"/>
          <w:sz w:val="28"/>
          <w:szCs w:val="28"/>
        </w:rPr>
        <w:t>«Ινστιτούτο Εκπαιδευτικής Πολιτικής»</w:t>
      </w:r>
      <w:r w:rsidR="00BE462F">
        <w:rPr>
          <w:rFonts w:ascii="Garamond" w:hAnsi="Garamond"/>
          <w:sz w:val="28"/>
          <w:szCs w:val="28"/>
        </w:rPr>
        <w:t>, ο οποίος επικεντρώνει στην Πολιτική. Εάν ερωτούμαι</w:t>
      </w:r>
      <w:r w:rsidR="004938D4">
        <w:rPr>
          <w:rFonts w:ascii="Garamond" w:hAnsi="Garamond"/>
          <w:sz w:val="28"/>
          <w:szCs w:val="28"/>
        </w:rPr>
        <w:t>,</w:t>
      </w:r>
      <w:r w:rsidR="00BE462F">
        <w:rPr>
          <w:rFonts w:ascii="Garamond" w:hAnsi="Garamond"/>
          <w:sz w:val="28"/>
          <w:szCs w:val="28"/>
        </w:rPr>
        <w:t xml:space="preserve"> ως δάσκαλος, προτιμώ το Παιδαγωγική από το Πολιτική, π</w:t>
      </w:r>
      <w:r w:rsidR="004938D4">
        <w:rPr>
          <w:rFonts w:ascii="Garamond" w:hAnsi="Garamond"/>
          <w:sz w:val="28"/>
          <w:szCs w:val="28"/>
        </w:rPr>
        <w:t xml:space="preserve">ροτιμώ τη συνέχεια του ονόματος Παιδαγωγικό Ινστιτούτο από τον όρο </w:t>
      </w:r>
      <w:r w:rsidR="00BE462F">
        <w:rPr>
          <w:rFonts w:ascii="Garamond" w:hAnsi="Garamond"/>
          <w:sz w:val="28"/>
          <w:szCs w:val="28"/>
        </w:rPr>
        <w:t>Ινστιτούτο Εκπαιδευτικής Πολιτικής.</w:t>
      </w:r>
    </w:p>
    <w:p w:rsidR="00BE462F" w:rsidRDefault="00BE462F" w:rsidP="0028607E">
      <w:pPr>
        <w:jc w:val="both"/>
        <w:rPr>
          <w:rFonts w:ascii="Garamond" w:hAnsi="Garamond"/>
          <w:sz w:val="28"/>
          <w:szCs w:val="28"/>
        </w:rPr>
      </w:pPr>
      <w:r>
        <w:rPr>
          <w:rFonts w:ascii="Garamond" w:hAnsi="Garamond"/>
          <w:sz w:val="28"/>
          <w:szCs w:val="28"/>
        </w:rPr>
        <w:t xml:space="preserve">Ταυτόχρονα ενώ θεωρητικά αποζητούμε ενοποίηση της έρευνας, του σχεδιασμού και της εφαρμογής, η ύπαρξη </w:t>
      </w:r>
      <w:r w:rsidR="00323BE4">
        <w:rPr>
          <w:rFonts w:ascii="Garamond" w:hAnsi="Garamond"/>
          <w:sz w:val="28"/>
          <w:szCs w:val="28"/>
        </w:rPr>
        <w:t xml:space="preserve">ενός </w:t>
      </w:r>
      <w:r w:rsidR="00323BE4" w:rsidRPr="00815B7C">
        <w:rPr>
          <w:rFonts w:ascii="Garamond" w:hAnsi="Garamond"/>
          <w:b/>
          <w:sz w:val="28"/>
          <w:szCs w:val="28"/>
        </w:rPr>
        <w:t>δεύτερου Ινστιτούτου</w:t>
      </w:r>
      <w:r w:rsidR="00323BE4">
        <w:rPr>
          <w:rFonts w:ascii="Garamond" w:hAnsi="Garamond"/>
          <w:sz w:val="28"/>
          <w:szCs w:val="28"/>
        </w:rPr>
        <w:t xml:space="preserve">, </w:t>
      </w:r>
      <w:r>
        <w:rPr>
          <w:rFonts w:ascii="Garamond" w:hAnsi="Garamond"/>
          <w:sz w:val="28"/>
          <w:szCs w:val="28"/>
        </w:rPr>
        <w:t xml:space="preserve">του </w:t>
      </w:r>
      <w:r w:rsidR="00323BE4">
        <w:rPr>
          <w:rFonts w:ascii="Garamond" w:hAnsi="Garamond"/>
          <w:sz w:val="28"/>
          <w:szCs w:val="28"/>
        </w:rPr>
        <w:t>«</w:t>
      </w:r>
      <w:r>
        <w:rPr>
          <w:rFonts w:ascii="Garamond" w:hAnsi="Garamond"/>
          <w:sz w:val="28"/>
          <w:szCs w:val="28"/>
        </w:rPr>
        <w:t>Ινστιτούτου Ψηφιακής Πολιτικής και Εκδόσεων</w:t>
      </w:r>
      <w:r w:rsidR="00323BE4">
        <w:rPr>
          <w:rFonts w:ascii="Garamond" w:hAnsi="Garamond"/>
          <w:sz w:val="28"/>
          <w:szCs w:val="28"/>
        </w:rPr>
        <w:t>»</w:t>
      </w:r>
      <w:r>
        <w:rPr>
          <w:rFonts w:ascii="Garamond" w:hAnsi="Garamond"/>
          <w:sz w:val="28"/>
          <w:szCs w:val="28"/>
        </w:rPr>
        <w:t xml:space="preserve"> δίπλα στο Ινστιτούτο Εκπαιδευτικής Πολιτικής μοιάζει με σχήμα οξύμωρο. </w:t>
      </w:r>
      <w:r w:rsidR="00323BE4">
        <w:rPr>
          <w:rFonts w:ascii="Garamond" w:hAnsi="Garamond"/>
          <w:sz w:val="28"/>
          <w:szCs w:val="28"/>
        </w:rPr>
        <w:t>Μάλιστα, τ</w:t>
      </w:r>
      <w:r>
        <w:rPr>
          <w:rFonts w:ascii="Garamond" w:hAnsi="Garamond"/>
          <w:sz w:val="28"/>
          <w:szCs w:val="28"/>
        </w:rPr>
        <w:t xml:space="preserve">ο </w:t>
      </w:r>
      <w:r w:rsidR="00323BE4">
        <w:rPr>
          <w:rFonts w:ascii="Garamond" w:hAnsi="Garamond"/>
          <w:sz w:val="28"/>
          <w:szCs w:val="28"/>
        </w:rPr>
        <w:t xml:space="preserve">Ινστιτούτο </w:t>
      </w:r>
      <w:r>
        <w:rPr>
          <w:rFonts w:ascii="Garamond" w:hAnsi="Garamond"/>
          <w:sz w:val="28"/>
          <w:szCs w:val="28"/>
        </w:rPr>
        <w:t xml:space="preserve">Ψηφιακής Πολιτικής και Εκδόσεων </w:t>
      </w:r>
      <w:r w:rsidR="001E3ECC">
        <w:rPr>
          <w:rFonts w:ascii="Garamond" w:hAnsi="Garamond"/>
          <w:sz w:val="28"/>
          <w:szCs w:val="28"/>
        </w:rPr>
        <w:t xml:space="preserve">με Πρόεδρο επιστήμονα της Πληροφορικής  </w:t>
      </w:r>
      <w:r w:rsidR="00323BE4">
        <w:rPr>
          <w:rFonts w:ascii="Garamond" w:hAnsi="Garamond"/>
          <w:sz w:val="28"/>
          <w:szCs w:val="28"/>
        </w:rPr>
        <w:t xml:space="preserve">αναλαμβάνει </w:t>
      </w:r>
      <w:r w:rsidR="001E3ECC">
        <w:rPr>
          <w:rFonts w:ascii="Garamond" w:hAnsi="Garamond"/>
          <w:sz w:val="28"/>
          <w:szCs w:val="28"/>
        </w:rPr>
        <w:t>«το σχεδιασμό, την οργάνωση και το συντονισμό της παραγωγής και διανομής των σχολικών βιβλίων»</w:t>
      </w:r>
      <w:r w:rsidR="00F77B83">
        <w:rPr>
          <w:rFonts w:ascii="Garamond" w:hAnsi="Garamond"/>
          <w:sz w:val="28"/>
          <w:szCs w:val="28"/>
        </w:rPr>
        <w:t>!</w:t>
      </w:r>
    </w:p>
    <w:p w:rsidR="00EE55B9" w:rsidRDefault="004938D4" w:rsidP="0028607E">
      <w:pPr>
        <w:jc w:val="both"/>
        <w:rPr>
          <w:rFonts w:ascii="Garamond" w:hAnsi="Garamond"/>
          <w:sz w:val="28"/>
          <w:szCs w:val="28"/>
        </w:rPr>
      </w:pPr>
      <w:r>
        <w:rPr>
          <w:rFonts w:ascii="Garamond" w:hAnsi="Garamond"/>
          <w:sz w:val="28"/>
          <w:szCs w:val="28"/>
        </w:rPr>
        <w:t>Επίσης, τ</w:t>
      </w:r>
      <w:r w:rsidR="00F77B83">
        <w:rPr>
          <w:rFonts w:ascii="Garamond" w:hAnsi="Garamond"/>
          <w:sz w:val="28"/>
          <w:szCs w:val="28"/>
        </w:rPr>
        <w:t xml:space="preserve">ο Ινστιτούτο Εκπαιδευτικής Πολιτικής προβλέπεται να μην «έχει </w:t>
      </w:r>
      <w:r w:rsidR="00F77B83" w:rsidRPr="00815B7C">
        <w:rPr>
          <w:rFonts w:ascii="Garamond" w:hAnsi="Garamond"/>
          <w:b/>
          <w:sz w:val="28"/>
          <w:szCs w:val="28"/>
        </w:rPr>
        <w:t>εξειδικευμένες</w:t>
      </w:r>
      <w:r w:rsidR="00F77B83">
        <w:rPr>
          <w:rFonts w:ascii="Garamond" w:hAnsi="Garamond"/>
          <w:sz w:val="28"/>
          <w:szCs w:val="28"/>
        </w:rPr>
        <w:t xml:space="preserve"> οργανικές θέσεις». Με απλά λόγια θα μπορούσαν όλα τα μέλη του να ασχοληθούν με όλα τα θέματα. Κάτι τέτοιο αντίκειται στην πρόοδο βάσει της βαθιάς επιστημοσύνης, καθώς και στις αρχές της ολιστικής, </w:t>
      </w:r>
      <w:proofErr w:type="spellStart"/>
      <w:r w:rsidR="00F77B83">
        <w:rPr>
          <w:rFonts w:ascii="Garamond" w:hAnsi="Garamond"/>
          <w:sz w:val="28"/>
          <w:szCs w:val="28"/>
        </w:rPr>
        <w:t>συστ</w:t>
      </w:r>
      <w:r w:rsidR="00336372">
        <w:rPr>
          <w:rFonts w:ascii="Garamond" w:hAnsi="Garamond"/>
          <w:sz w:val="28"/>
          <w:szCs w:val="28"/>
        </w:rPr>
        <w:t>ημικής</w:t>
      </w:r>
      <w:proofErr w:type="spellEnd"/>
      <w:r w:rsidR="00336372">
        <w:rPr>
          <w:rFonts w:ascii="Garamond" w:hAnsi="Garamond"/>
          <w:sz w:val="28"/>
          <w:szCs w:val="28"/>
        </w:rPr>
        <w:t xml:space="preserve"> προσέγγισης των θεμάτων, όπου κάθε επιστήμονας προσφέρει εμπεριστατωμένα την </w:t>
      </w:r>
      <w:r w:rsidR="0047515A">
        <w:rPr>
          <w:rFonts w:ascii="Garamond" w:hAnsi="Garamond"/>
          <w:sz w:val="28"/>
          <w:szCs w:val="28"/>
        </w:rPr>
        <w:t>άποψή του από την οπτική γωνία της επιστήμης και ειδίκευσής του</w:t>
      </w:r>
      <w:r w:rsidR="00336372">
        <w:rPr>
          <w:rFonts w:ascii="Garamond" w:hAnsi="Garamond"/>
          <w:sz w:val="28"/>
          <w:szCs w:val="28"/>
        </w:rPr>
        <w:t xml:space="preserve">. </w:t>
      </w:r>
    </w:p>
    <w:p w:rsidR="00336372" w:rsidRDefault="006A70CE" w:rsidP="0028607E">
      <w:pPr>
        <w:jc w:val="both"/>
        <w:rPr>
          <w:rFonts w:ascii="Garamond" w:hAnsi="Garamond"/>
          <w:sz w:val="28"/>
          <w:szCs w:val="28"/>
        </w:rPr>
      </w:pPr>
      <w:r>
        <w:rPr>
          <w:rFonts w:ascii="Garamond" w:hAnsi="Garamond"/>
          <w:sz w:val="28"/>
          <w:szCs w:val="28"/>
        </w:rPr>
        <w:t>Τέλος, τ</w:t>
      </w:r>
      <w:r w:rsidR="00EE55B9">
        <w:rPr>
          <w:rFonts w:ascii="Garamond" w:hAnsi="Garamond"/>
          <w:sz w:val="28"/>
          <w:szCs w:val="28"/>
        </w:rPr>
        <w:t xml:space="preserve">ο </w:t>
      </w:r>
      <w:r w:rsidR="00336372">
        <w:rPr>
          <w:rFonts w:ascii="Garamond" w:hAnsi="Garamond"/>
          <w:sz w:val="28"/>
          <w:szCs w:val="28"/>
        </w:rPr>
        <w:t xml:space="preserve"> </w:t>
      </w:r>
      <w:r w:rsidR="00EE55B9">
        <w:rPr>
          <w:rFonts w:ascii="Garamond" w:hAnsi="Garamond"/>
          <w:sz w:val="28"/>
          <w:szCs w:val="28"/>
        </w:rPr>
        <w:t xml:space="preserve">Ινστιτούτο Εκπαιδευτικής Πολιτικής θα θέλαμε να είναι </w:t>
      </w:r>
      <w:r w:rsidR="00EE55B9" w:rsidRPr="00E5360B">
        <w:rPr>
          <w:rFonts w:ascii="Garamond" w:hAnsi="Garamond"/>
          <w:b/>
          <w:sz w:val="28"/>
          <w:szCs w:val="28"/>
        </w:rPr>
        <w:t>ισχυρού κύρους,</w:t>
      </w:r>
      <w:r w:rsidR="00EE55B9">
        <w:rPr>
          <w:rFonts w:ascii="Garamond" w:hAnsi="Garamond"/>
          <w:sz w:val="28"/>
          <w:szCs w:val="28"/>
        </w:rPr>
        <w:t xml:space="preserve"> να απαρτίζεται από επιστήμονες υψηλών </w:t>
      </w:r>
      <w:r w:rsidR="0083459D">
        <w:rPr>
          <w:rFonts w:ascii="Garamond" w:hAnsi="Garamond"/>
          <w:sz w:val="28"/>
          <w:szCs w:val="28"/>
        </w:rPr>
        <w:t xml:space="preserve">προσόντων. Όμως, προβλέπεται </w:t>
      </w:r>
      <w:r w:rsidR="00815B7C">
        <w:rPr>
          <w:rFonts w:ascii="Garamond" w:hAnsi="Garamond"/>
          <w:sz w:val="28"/>
          <w:szCs w:val="28"/>
        </w:rPr>
        <w:t>τα μέλη, να «λαβαίνουν διευκολύνσεις για να εκπονήσουν διδακτορικές διατριβές»</w:t>
      </w:r>
      <w:r w:rsidR="00983D48" w:rsidRPr="00983D48">
        <w:rPr>
          <w:rFonts w:ascii="Garamond" w:hAnsi="Garamond"/>
          <w:sz w:val="28"/>
          <w:szCs w:val="28"/>
        </w:rPr>
        <w:t xml:space="preserve"> </w:t>
      </w:r>
      <w:r w:rsidR="00983D48">
        <w:rPr>
          <w:rFonts w:ascii="Garamond" w:hAnsi="Garamond"/>
          <w:sz w:val="28"/>
          <w:szCs w:val="28"/>
        </w:rPr>
        <w:t>(σελ. 5 πρόσκλησης)</w:t>
      </w:r>
      <w:r w:rsidR="00815B7C">
        <w:rPr>
          <w:rFonts w:ascii="Garamond" w:hAnsi="Garamond"/>
          <w:sz w:val="28"/>
          <w:szCs w:val="28"/>
        </w:rPr>
        <w:t xml:space="preserve">. </w:t>
      </w:r>
      <w:r>
        <w:rPr>
          <w:rFonts w:ascii="Garamond" w:hAnsi="Garamond"/>
          <w:sz w:val="28"/>
          <w:szCs w:val="28"/>
        </w:rPr>
        <w:t>Δηλαδή, τ</w:t>
      </w:r>
      <w:r w:rsidR="00815B7C">
        <w:rPr>
          <w:rFonts w:ascii="Garamond" w:hAnsi="Garamond"/>
          <w:sz w:val="28"/>
          <w:szCs w:val="28"/>
        </w:rPr>
        <w:t xml:space="preserve">η στιγμή που σχεδόν </w:t>
      </w:r>
      <w:r w:rsidR="00815B7C">
        <w:rPr>
          <w:rFonts w:ascii="Garamond" w:hAnsi="Garamond"/>
          <w:sz w:val="28"/>
          <w:szCs w:val="28"/>
        </w:rPr>
        <w:lastRenderedPageBreak/>
        <w:t>σε κάθε σχολείο</w:t>
      </w:r>
      <w:r w:rsidR="00983D48">
        <w:rPr>
          <w:rFonts w:ascii="Garamond" w:hAnsi="Garamond"/>
          <w:sz w:val="28"/>
          <w:szCs w:val="28"/>
        </w:rPr>
        <w:t xml:space="preserve"> μας</w:t>
      </w:r>
      <w:r w:rsidR="00815B7C">
        <w:rPr>
          <w:rFonts w:ascii="Garamond" w:hAnsi="Garamond"/>
          <w:sz w:val="28"/>
          <w:szCs w:val="28"/>
        </w:rPr>
        <w:t xml:space="preserve"> υπάρχουν εκπαιδευτικοί με διδακτορικό, ο </w:t>
      </w:r>
      <w:r w:rsidR="00983D48">
        <w:rPr>
          <w:rFonts w:ascii="Garamond" w:hAnsi="Garamond"/>
          <w:sz w:val="28"/>
          <w:szCs w:val="28"/>
        </w:rPr>
        <w:t xml:space="preserve">πλέον </w:t>
      </w:r>
      <w:r w:rsidR="00815B7C">
        <w:rPr>
          <w:rFonts w:ascii="Garamond" w:hAnsi="Garamond"/>
          <w:sz w:val="28"/>
          <w:szCs w:val="28"/>
        </w:rPr>
        <w:t>καθοδηγητικός φορέας της εκπαίδευση δεν θα</w:t>
      </w:r>
      <w:r w:rsidR="00983D48">
        <w:rPr>
          <w:rFonts w:ascii="Garamond" w:hAnsi="Garamond"/>
          <w:sz w:val="28"/>
          <w:szCs w:val="28"/>
        </w:rPr>
        <w:t xml:space="preserve"> το προαπαιτεί για τα μέλη του!</w:t>
      </w:r>
    </w:p>
    <w:p w:rsidR="006A70CE" w:rsidRDefault="006A70CE" w:rsidP="0028607E">
      <w:pPr>
        <w:jc w:val="both"/>
        <w:rPr>
          <w:rFonts w:ascii="Garamond" w:hAnsi="Garamond"/>
          <w:sz w:val="28"/>
          <w:szCs w:val="28"/>
        </w:rPr>
      </w:pPr>
      <w:r>
        <w:rPr>
          <w:rFonts w:ascii="Garamond" w:hAnsi="Garamond"/>
          <w:sz w:val="28"/>
          <w:szCs w:val="28"/>
        </w:rPr>
        <w:t>Με τις ανωτέρω σκέψεις, καταθέτω την ανάγκη καλού σχεδιασμού του νέου θεσμού, ο οποίος πιστεύω</w:t>
      </w:r>
      <w:r w:rsidR="00747957">
        <w:rPr>
          <w:rFonts w:ascii="Garamond" w:hAnsi="Garamond"/>
          <w:sz w:val="28"/>
          <w:szCs w:val="28"/>
        </w:rPr>
        <w:t>,</w:t>
      </w:r>
      <w:r>
        <w:rPr>
          <w:rFonts w:ascii="Garamond" w:hAnsi="Garamond"/>
          <w:sz w:val="28"/>
          <w:szCs w:val="28"/>
        </w:rPr>
        <w:t xml:space="preserve"> πρέπει να </w:t>
      </w:r>
      <w:r w:rsidR="00747957">
        <w:rPr>
          <w:rFonts w:ascii="Garamond" w:hAnsi="Garamond"/>
          <w:sz w:val="28"/>
          <w:szCs w:val="28"/>
        </w:rPr>
        <w:t xml:space="preserve">εκμεταλλευτεί τη βαθιά τεχνογνωσία των υπαρχόντων υπό κατάργηση δομών και ανθρώπων που τις στελεχώνουν. Ενός νέου θεσμού ό οποίος θα </w:t>
      </w:r>
      <w:r>
        <w:rPr>
          <w:rFonts w:ascii="Garamond" w:hAnsi="Garamond"/>
          <w:sz w:val="28"/>
          <w:szCs w:val="28"/>
        </w:rPr>
        <w:t>χαρακτηρίζεται από επιστημοσύνη, βαθιά εμπειρία, πρωτοπορία, ευελιξία και διάθεση για προσφορά.</w:t>
      </w:r>
    </w:p>
    <w:p w:rsidR="00336372" w:rsidRDefault="00336372" w:rsidP="0028607E">
      <w:pPr>
        <w:jc w:val="both"/>
        <w:rPr>
          <w:rFonts w:ascii="Garamond" w:hAnsi="Garamond"/>
          <w:sz w:val="28"/>
          <w:szCs w:val="28"/>
        </w:rPr>
      </w:pPr>
    </w:p>
    <w:p w:rsidR="00747957" w:rsidRDefault="00747957" w:rsidP="0028607E">
      <w:pPr>
        <w:jc w:val="both"/>
        <w:rPr>
          <w:rFonts w:ascii="Garamond" w:hAnsi="Garamond"/>
          <w:sz w:val="28"/>
          <w:szCs w:val="28"/>
        </w:rPr>
      </w:pPr>
    </w:p>
    <w:p w:rsidR="006A70CE" w:rsidRDefault="006A70CE" w:rsidP="006A70CE">
      <w:pPr>
        <w:jc w:val="center"/>
        <w:rPr>
          <w:rFonts w:ascii="Garamond" w:hAnsi="Garamond"/>
          <w:sz w:val="28"/>
          <w:szCs w:val="28"/>
        </w:rPr>
      </w:pPr>
      <w:r>
        <w:rPr>
          <w:rFonts w:ascii="Garamond" w:hAnsi="Garamond"/>
          <w:sz w:val="28"/>
          <w:szCs w:val="28"/>
        </w:rPr>
        <w:t>Αδριανός Γ. Μουταβελής,</w:t>
      </w:r>
    </w:p>
    <w:p w:rsidR="006A70CE" w:rsidRPr="0028607E" w:rsidRDefault="006A70CE" w:rsidP="006A70CE">
      <w:pPr>
        <w:jc w:val="center"/>
        <w:rPr>
          <w:rFonts w:ascii="Garamond" w:hAnsi="Garamond"/>
          <w:sz w:val="28"/>
          <w:szCs w:val="28"/>
        </w:rPr>
      </w:pPr>
      <w:r>
        <w:rPr>
          <w:rFonts w:ascii="Garamond" w:hAnsi="Garamond"/>
          <w:sz w:val="28"/>
          <w:szCs w:val="28"/>
        </w:rPr>
        <w:t>Σχολικός Σύμβουλος Ειδικής Αγωγής &amp; Εκπαίδευσης</w:t>
      </w:r>
    </w:p>
    <w:sectPr w:rsidR="006A70CE" w:rsidRPr="0028607E" w:rsidSect="00292475">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A00002EF" w:usb1="4000207B" w:usb2="00000000" w:usb3="00000000" w:csb0="0000009F" w:csb1="00000000"/>
  </w:font>
  <w:font w:name="Times New Roman">
    <w:panose1 w:val="02020603050405020304"/>
    <w:charset w:val="A1"/>
    <w:family w:val="roman"/>
    <w:pitch w:val="variable"/>
    <w:sig w:usb0="E0002AEF" w:usb1="C0007841" w:usb2="00000009" w:usb3="00000000" w:csb0="000001FF" w:csb1="00000000"/>
  </w:font>
  <w:font w:name="Garamond">
    <w:panose1 w:val="02020404030301010803"/>
    <w:charset w:val="A1"/>
    <w:family w:val="roman"/>
    <w:pitch w:val="variable"/>
    <w:sig w:usb0="00000287" w:usb1="00000000" w:usb2="00000000" w:usb3="00000000" w:csb0="0000009F" w:csb1="00000000"/>
  </w:font>
  <w:font w:name="Cambria">
    <w:panose1 w:val="02040503050406030204"/>
    <w:charset w:val="A1"/>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8607E"/>
    <w:rsid w:val="00016607"/>
    <w:rsid w:val="00045F08"/>
    <w:rsid w:val="00080CB7"/>
    <w:rsid w:val="000871F6"/>
    <w:rsid w:val="000C625C"/>
    <w:rsid w:val="001E3ECC"/>
    <w:rsid w:val="002848D2"/>
    <w:rsid w:val="0028607E"/>
    <w:rsid w:val="00292475"/>
    <w:rsid w:val="002B2825"/>
    <w:rsid w:val="00323BE4"/>
    <w:rsid w:val="00336372"/>
    <w:rsid w:val="0047515A"/>
    <w:rsid w:val="004938D4"/>
    <w:rsid w:val="004A1F05"/>
    <w:rsid w:val="005B1109"/>
    <w:rsid w:val="006A70CE"/>
    <w:rsid w:val="006F1F6B"/>
    <w:rsid w:val="00747957"/>
    <w:rsid w:val="00815B7C"/>
    <w:rsid w:val="0083459D"/>
    <w:rsid w:val="00983D48"/>
    <w:rsid w:val="00AC1951"/>
    <w:rsid w:val="00BE462F"/>
    <w:rsid w:val="00D23E53"/>
    <w:rsid w:val="00E5360B"/>
    <w:rsid w:val="00EE55B9"/>
    <w:rsid w:val="00F77B83"/>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247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435</Words>
  <Characters>2352</Characters>
  <Application>Microsoft Office Word</Application>
  <DocSecurity>0</DocSecurity>
  <Lines>19</Lines>
  <Paragraphs>5</Paragraphs>
  <ScaleCrop>false</ScaleCrop>
  <HeadingPairs>
    <vt:vector size="2" baseType="variant">
      <vt:variant>
        <vt:lpstr>Τίτλος</vt:lpstr>
      </vt:variant>
      <vt:variant>
        <vt:i4>1</vt:i4>
      </vt:variant>
    </vt:vector>
  </HeadingPairs>
  <TitlesOfParts>
    <vt:vector size="1" baseType="lpstr">
      <vt:lpstr/>
    </vt:vector>
  </TitlesOfParts>
  <Company>TOSHIBA</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ADRIANOS</dc:creator>
  <cp:keywords/>
  <dc:description/>
  <cp:lastModifiedBy>ADRIANOS</cp:lastModifiedBy>
  <cp:revision>14</cp:revision>
  <dcterms:created xsi:type="dcterms:W3CDTF">2011-02-24T07:39:00Z</dcterms:created>
  <dcterms:modified xsi:type="dcterms:W3CDTF">2011-02-24T09:19:00Z</dcterms:modified>
</cp:coreProperties>
</file>