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47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7BC30625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655499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655499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470ADFA7" w:rsidR="00DE596A" w:rsidRPr="00B11E20" w:rsidRDefault="00B11E20" w:rsidP="00655499">
            <w:pPr>
              <w:spacing w:after="0"/>
              <w:rPr>
                <w:rFonts w:eastAsia="Times New Roman"/>
                <w:b/>
                <w:lang w:eastAsia="el-GR"/>
              </w:rPr>
            </w:pPr>
            <w:r w:rsidRPr="00B11E20">
              <w:rPr>
                <w:rFonts w:cs="Arial"/>
                <w:b/>
              </w:rPr>
              <w:t>ΑΝΑΚΟΙΝΟΠΟΙΗΣΗ</w:t>
            </w:r>
            <w:r>
              <w:rPr>
                <w:rFonts w:cs="Arial"/>
                <w:b/>
              </w:rPr>
              <w:t xml:space="preserve"> ΩΣ ΠΡΟΣ ΤΗΝ ΗΜΕΡΟΜΗΝΙΑ ΔΙΕΞΑΓΩΓΗΣ</w:t>
            </w:r>
          </w:p>
        </w:tc>
      </w:tr>
      <w:tr w:rsidR="009F1C89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4D677D65" w14:textId="77777777" w:rsidR="009F1C89" w:rsidRPr="007A53C4" w:rsidRDefault="009F1C89" w:rsidP="009F1C89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16426BC1" w14:textId="77777777" w:rsidR="009F1C89" w:rsidRPr="007A53C4" w:rsidRDefault="009F1C89" w:rsidP="009F1C89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Pr="007A53C4">
              <w:rPr>
                <w:rFonts w:eastAsia="Times New Roman"/>
                <w:b/>
                <w:lang w:eastAsia="el-GR"/>
              </w:rPr>
              <w:t>ΘΡΗΣΚΕΥΜΑΤΩΝ</w:t>
            </w:r>
            <w:r>
              <w:rPr>
                <w:rFonts w:eastAsia="Times New Roman"/>
                <w:b/>
                <w:lang w:eastAsia="el-GR"/>
              </w:rPr>
              <w:t xml:space="preserve"> &amp; ΑΘΛΗΤΙΣΜΟΥ</w:t>
            </w:r>
          </w:p>
          <w:p w14:paraId="0D2C7959" w14:textId="77777777" w:rsidR="009F1C89" w:rsidRDefault="009F1C89" w:rsidP="009F1C89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7E380194" w14:textId="77777777" w:rsidR="009F1C89" w:rsidRPr="00D8016F" w:rsidRDefault="009F1C89" w:rsidP="009F1C89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</w:p>
          <w:p w14:paraId="45A17816" w14:textId="77777777" w:rsidR="009F1C89" w:rsidRPr="007A53C4" w:rsidRDefault="009F1C89" w:rsidP="009F1C89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E88BE6E" w14:textId="77777777" w:rsidR="009F1C89" w:rsidRDefault="009F1C89" w:rsidP="009F1C89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3EFE6504" w14:textId="77777777" w:rsidR="009F1C89" w:rsidRPr="00D8016F" w:rsidRDefault="009F1C89" w:rsidP="009F1C89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</w:p>
          <w:p w14:paraId="4076293D" w14:textId="77777777" w:rsidR="009F1C89" w:rsidRDefault="009F1C89" w:rsidP="009F1C89">
            <w:pPr>
              <w:spacing w:after="0" w:line="240" w:lineRule="exac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ΔΙΕΥΘΥΝΣΗ ΠΡΩΤΟΒΑΘΜΙΑΣ  ΕΚΠ/ΣΗΣ  Δ΄ ΑΘΗΝΑΣ</w:t>
            </w:r>
          </w:p>
          <w:p w14:paraId="1018DA63" w14:textId="77777777" w:rsidR="009F1C89" w:rsidRDefault="009F1C89" w:rsidP="009F1C89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247EB78C" w14:textId="77777777" w:rsidR="009F1C89" w:rsidRPr="00D8016F" w:rsidRDefault="009F1C89" w:rsidP="009F1C89">
            <w:pPr>
              <w:spacing w:after="0" w:line="160" w:lineRule="exact"/>
              <w:jc w:val="center"/>
              <w:rPr>
                <w:rFonts w:ascii="Garamond" w:hAnsi="Garamond"/>
                <w:b/>
                <w:szCs w:val="20"/>
              </w:rPr>
            </w:pPr>
          </w:p>
          <w:p w14:paraId="7C14964C" w14:textId="2C543673" w:rsidR="009F1C89" w:rsidRPr="00813D71" w:rsidRDefault="009F1C89" w:rsidP="009F1C89">
            <w:pPr>
              <w:spacing w:after="0" w:line="240" w:lineRule="exact"/>
              <w:jc w:val="center"/>
              <w:rPr>
                <w:rFonts w:eastAsia="Times New Roman"/>
                <w:b/>
                <w:lang w:eastAsia="el-GR"/>
              </w:rPr>
            </w:pPr>
            <w:r w:rsidRPr="00F074B5">
              <w:rPr>
                <w:rFonts w:cs="Calibri"/>
                <w:b/>
                <w:bCs/>
              </w:rPr>
              <w:t>ΣΩΜΑ  ΣΥΜΒΟΥΛΩΝ  ΕΚΠΑΙΔΕΥΣΗΣ</w:t>
            </w: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9F1C89" w:rsidRPr="007B31D9" w:rsidRDefault="009F1C89" w:rsidP="009F1C8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9F1C89" w:rsidRPr="00233890" w:rsidRDefault="009F1C89" w:rsidP="009F1C89">
            <w:pPr>
              <w:spacing w:after="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0A952B92" w:rsidR="009F1C89" w:rsidRPr="00233890" w:rsidRDefault="009F1C89" w:rsidP="009F1C89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Pr="00B11E20">
              <w:rPr>
                <w:rFonts w:eastAsia="Times New Roman"/>
                <w:bCs/>
                <w:sz w:val="24"/>
                <w:szCs w:val="24"/>
                <w:lang w:eastAsia="el-GR"/>
              </w:rPr>
              <w:t>30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Ιανουαρίου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202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5</w:t>
            </w:r>
          </w:p>
          <w:p w14:paraId="22314773" w14:textId="77777777" w:rsidR="009F1C89" w:rsidRDefault="009F1C89" w:rsidP="009F1C89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1B72588E" w14:textId="77777777" w:rsidR="009F1C89" w:rsidRPr="00233890" w:rsidRDefault="009F1C89" w:rsidP="009F1C89">
            <w:pPr>
              <w:spacing w:after="0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2D8BC253" w14:textId="77777777" w:rsidR="009F1C89" w:rsidRPr="00475C0D" w:rsidRDefault="009F1C89" w:rsidP="009F1C8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65AAAF02" w14:textId="1358AFDB" w:rsidR="009F1C89" w:rsidRDefault="009F1C89" w:rsidP="009F1C89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ΣΜΕΑΕ Συμβούλου Εκπαίδευσης ΕΑ &amp; ΕΕ, 2</w:t>
            </w:r>
            <w:r w:rsidRPr="006C0494">
              <w:rPr>
                <w:rFonts w:eastAsia="Times New Roman"/>
                <w:bCs/>
                <w:sz w:val="24"/>
                <w:szCs w:val="24"/>
                <w:vertAlign w:val="superscript"/>
                <w:lang w:eastAsia="el-GR"/>
              </w:rPr>
              <w:t>η</w:t>
            </w:r>
            <w:r>
              <w:rPr>
                <w:rFonts w:eastAsia="Times New Roman"/>
                <w:bCs/>
                <w:sz w:val="24"/>
                <w:szCs w:val="24"/>
                <w:vertAlign w:val="superscript"/>
                <w:lang w:eastAsia="el-GR"/>
              </w:rPr>
              <w:t>ς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Θέσης Δ΄ Αθήνας</w:t>
            </w:r>
          </w:p>
          <w:p w14:paraId="6008DD28" w14:textId="77777777" w:rsidR="009F1C89" w:rsidRDefault="009F1C89" w:rsidP="009F1C89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4F1923EB" w14:textId="77777777" w:rsidR="009F1C89" w:rsidRDefault="009F1C89" w:rsidP="009F1C89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1283C6CA" w14:textId="77777777" w:rsidR="009F1C89" w:rsidRDefault="009F1C89" w:rsidP="009F1C89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646DF3BF" w14:textId="6246351D" w:rsidR="009F1C89" w:rsidRPr="00FC0775" w:rsidRDefault="009F1C89" w:rsidP="009F1C89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bookmarkStart w:id="0" w:name="_Hlk83285725"/>
            <w:r w:rsidRPr="00170657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1) 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Δ/νση Π.Ε. Δ΄ Αθήνας</w:t>
            </w:r>
          </w:p>
          <w:bookmarkEnd w:id="0"/>
          <w:p w14:paraId="717CFC0F" w14:textId="6734558C" w:rsidR="009F1C89" w:rsidRPr="004F515F" w:rsidRDefault="009F1C89" w:rsidP="009F1C89">
            <w:pPr>
              <w:spacing w:after="0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170657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2) 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Δ/νση Δ.Ε. Δ΄ Αθήνας</w:t>
            </w:r>
            <w:r w:rsidRPr="004F515F">
              <w:rPr>
                <w:rFonts w:eastAsia="Times New Roman"/>
                <w:b/>
                <w:sz w:val="24"/>
                <w:szCs w:val="24"/>
                <w:lang w:eastAsia="el-GR"/>
              </w:rPr>
              <w:t xml:space="preserve"> </w:t>
            </w: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3"/>
            <w:shd w:val="clear" w:color="auto" w:fill="auto"/>
          </w:tcPr>
          <w:p w14:paraId="1577572D" w14:textId="77777777" w:rsidR="00DE596A" w:rsidRPr="007A53C4" w:rsidRDefault="00DE596A" w:rsidP="00655499">
            <w:pPr>
              <w:spacing w:after="0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655499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655499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7A5CFB">
        <w:trPr>
          <w:trHeight w:val="48"/>
          <w:jc w:val="center"/>
        </w:trPr>
        <w:tc>
          <w:tcPr>
            <w:tcW w:w="1447" w:type="dxa"/>
            <w:shd w:val="clear" w:color="auto" w:fill="auto"/>
          </w:tcPr>
          <w:p w14:paraId="1912C946" w14:textId="77777777" w:rsidR="00DE596A" w:rsidRPr="007B31D9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655499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655499">
            <w:pPr>
              <w:spacing w:after="0"/>
              <w:ind w:left="720"/>
              <w:rPr>
                <w:rFonts w:eastAsia="Times New Roman"/>
                <w:lang w:eastAsia="el-GR"/>
              </w:rPr>
            </w:pPr>
          </w:p>
        </w:tc>
      </w:tr>
      <w:tr w:rsidR="007A5CFB" w:rsidRPr="00647ECE" w14:paraId="2A56C6A7" w14:textId="77777777" w:rsidTr="007A5CFB">
        <w:trPr>
          <w:trHeight w:val="42"/>
          <w:jc w:val="center"/>
        </w:trPr>
        <w:tc>
          <w:tcPr>
            <w:tcW w:w="1447" w:type="dxa"/>
            <w:shd w:val="clear" w:color="auto" w:fill="auto"/>
          </w:tcPr>
          <w:p w14:paraId="1FB06E28" w14:textId="00188685" w:rsidR="007A5CFB" w:rsidRPr="007B31D9" w:rsidRDefault="007A5CFB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color w:val="000000"/>
              </w:rPr>
              <w:t>Τ.Κ.</w:t>
            </w:r>
          </w:p>
        </w:tc>
        <w:tc>
          <w:tcPr>
            <w:tcW w:w="255" w:type="dxa"/>
            <w:shd w:val="clear" w:color="auto" w:fill="auto"/>
          </w:tcPr>
          <w:p w14:paraId="609F200A" w14:textId="7FE0F29C" w:rsidR="007A5CFB" w:rsidRPr="007B31D9" w:rsidRDefault="007A5CFB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539D06A9" w14:textId="77777777" w:rsidR="007A5CFB" w:rsidRPr="00647ECE" w:rsidRDefault="007A5CFB" w:rsidP="00655499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7A5CFB" w:rsidRPr="007B31D9" w:rsidRDefault="007A5CFB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7A5CFB" w:rsidRPr="007B31D9" w:rsidRDefault="007A5CFB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7A5CFB">
        <w:trPr>
          <w:trHeight w:val="42"/>
          <w:jc w:val="center"/>
        </w:trPr>
        <w:tc>
          <w:tcPr>
            <w:tcW w:w="1447" w:type="dxa"/>
            <w:shd w:val="clear" w:color="auto" w:fill="auto"/>
          </w:tcPr>
          <w:p w14:paraId="5E0FBA6D" w14:textId="77777777" w:rsidR="00DE596A" w:rsidRPr="004F2484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55" w:type="dxa"/>
            <w:shd w:val="clear" w:color="auto" w:fill="auto"/>
          </w:tcPr>
          <w:p w14:paraId="1830BDF1" w14:textId="70264BBB" w:rsidR="00DE596A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655499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655499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33771047" w14:textId="0E5B12CB" w:rsidR="007A5CFB" w:rsidRPr="007A5CFB" w:rsidRDefault="007A5CFB" w:rsidP="00655499">
            <w:pPr>
              <w:spacing w:after="0"/>
              <w:rPr>
                <w:color w:val="000000"/>
              </w:rPr>
            </w:pPr>
            <w:r w:rsidRPr="007A5CFB">
              <w:rPr>
                <w:color w:val="000000"/>
                <w:lang w:val="en-US"/>
              </w:rPr>
              <w:t>symvoul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ekp</w:t>
            </w:r>
            <w:r w:rsidRPr="007A5CFB">
              <w:rPr>
                <w:color w:val="000000"/>
              </w:rPr>
              <w:t>@</w:t>
            </w:r>
            <w:r w:rsidRPr="007A5CFB">
              <w:rPr>
                <w:color w:val="000000"/>
                <w:lang w:val="en-US"/>
              </w:rPr>
              <w:t>dipe</w:t>
            </w:r>
            <w:r w:rsidRPr="007A5CFB">
              <w:rPr>
                <w:color w:val="000000"/>
              </w:rPr>
              <w:t>-</w:t>
            </w:r>
            <w:r w:rsidRPr="007A5CFB">
              <w:rPr>
                <w:color w:val="000000"/>
                <w:lang w:val="en-US"/>
              </w:rPr>
              <w:t>d</w:t>
            </w:r>
            <w:r w:rsidRPr="007A5CFB">
              <w:rPr>
                <w:color w:val="000000"/>
              </w:rPr>
              <w:t>-</w:t>
            </w:r>
            <w:r w:rsidRPr="007A5CFB">
              <w:rPr>
                <w:color w:val="000000"/>
                <w:lang w:val="en-US"/>
              </w:rPr>
              <w:t>athin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att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sch</w:t>
            </w:r>
            <w:r w:rsidRPr="007A5CFB">
              <w:rPr>
                <w:color w:val="000000"/>
              </w:rPr>
              <w:t>.</w:t>
            </w:r>
            <w:r w:rsidRPr="007A5CFB">
              <w:rPr>
                <w:color w:val="000000"/>
                <w:lang w:val="en-US"/>
              </w:rPr>
              <w:t>gr</w:t>
            </w:r>
          </w:p>
          <w:p w14:paraId="266B6097" w14:textId="16226210" w:rsidR="00DE596A" w:rsidRDefault="007A5CFB" w:rsidP="00655499">
            <w:pPr>
              <w:spacing w:after="0"/>
            </w:pPr>
            <w:r w:rsidRPr="007A5CFB">
              <w:t>https://adrianosmoutavelis.github.io</w:t>
            </w:r>
          </w:p>
          <w:p w14:paraId="5FE85ADF" w14:textId="4F3E5C65" w:rsidR="007A5CFB" w:rsidRPr="00F55A67" w:rsidRDefault="007A5CFB" w:rsidP="00655499">
            <w:pPr>
              <w:spacing w:after="0"/>
            </w:pP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655499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1C7E866A" w14:textId="77777777" w:rsidR="007B333D" w:rsidRDefault="007B333D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14:paraId="57EF3A69" w14:textId="77777777" w:rsidR="006C0494" w:rsidRDefault="006C0494" w:rsidP="006A2C59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  <w:bookmarkStart w:id="1" w:name="_Hlk50125471"/>
    </w:p>
    <w:p w14:paraId="2E66A8C2" w14:textId="7EC172D7" w:rsidR="006A2C59" w:rsidRPr="00AE5F70" w:rsidRDefault="006A2C59" w:rsidP="006A2C59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>Θέμα: “</w:t>
      </w:r>
      <w:r w:rsidR="006C0494" w:rsidRPr="006A6E0D">
        <w:rPr>
          <w:rFonts w:cs="Calibri"/>
          <w:b/>
          <w:sz w:val="24"/>
          <w:szCs w:val="28"/>
        </w:rPr>
        <w:t xml:space="preserve">Συνάντηση Εργασίας Διευθυντών &amp; Προϊσταμένων ΣΜΕΑΕ Π.Ε. </w:t>
      </w:r>
      <w:r w:rsidR="006C0494">
        <w:rPr>
          <w:rFonts w:cs="Calibri"/>
          <w:b/>
          <w:sz w:val="24"/>
          <w:szCs w:val="28"/>
        </w:rPr>
        <w:t>&amp;</w:t>
      </w:r>
      <w:r w:rsidR="006C0494" w:rsidRPr="006A6E0D">
        <w:rPr>
          <w:rFonts w:cs="Calibri"/>
          <w:b/>
          <w:sz w:val="24"/>
          <w:szCs w:val="28"/>
        </w:rPr>
        <w:t xml:space="preserve"> Δ.Ε</w:t>
      </w:r>
      <w:r w:rsidRPr="00AE5F70">
        <w:rPr>
          <w:rFonts w:eastAsia="Times New Roman" w:cs="Arial"/>
          <w:b/>
          <w:sz w:val="24"/>
          <w:szCs w:val="24"/>
          <w:lang w:eastAsia="el-GR"/>
        </w:rPr>
        <w:t>”</w:t>
      </w:r>
    </w:p>
    <w:p w14:paraId="3364E27C" w14:textId="77777777" w:rsidR="006A2C59" w:rsidRPr="00AE5F70" w:rsidRDefault="006A2C59" w:rsidP="006A2C59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</w:p>
    <w:p w14:paraId="74A80D3B" w14:textId="147A8B1C" w:rsidR="006C0494" w:rsidRDefault="006C0494" w:rsidP="006C0494">
      <w:pPr>
        <w:spacing w:after="240"/>
        <w:jc w:val="both"/>
        <w:rPr>
          <w:rFonts w:cs="Calibri"/>
          <w:sz w:val="24"/>
          <w:szCs w:val="28"/>
        </w:rPr>
      </w:pPr>
      <w:r w:rsidRPr="006A6E0D">
        <w:rPr>
          <w:rFonts w:cs="Calibri"/>
          <w:sz w:val="24"/>
          <w:szCs w:val="28"/>
        </w:rPr>
        <w:t xml:space="preserve">Στα πλαίσια του εκπαιδευτικού και παιδαγωγικού συντονισμού των </w:t>
      </w:r>
      <w:r>
        <w:rPr>
          <w:rFonts w:cs="Calibri"/>
          <w:sz w:val="24"/>
          <w:szCs w:val="28"/>
        </w:rPr>
        <w:t xml:space="preserve">σχολικών </w:t>
      </w:r>
      <w:r w:rsidRPr="006A6E0D">
        <w:rPr>
          <w:rFonts w:cs="Calibri"/>
          <w:sz w:val="24"/>
          <w:szCs w:val="28"/>
        </w:rPr>
        <w:t xml:space="preserve">δομών ειδικής εκπαίδευσης της περιοχής </w:t>
      </w:r>
      <w:r>
        <w:rPr>
          <w:rFonts w:cs="Calibri"/>
          <w:sz w:val="24"/>
          <w:szCs w:val="28"/>
        </w:rPr>
        <w:t>παιδαγωγικής</w:t>
      </w:r>
      <w:r w:rsidR="00304354">
        <w:rPr>
          <w:rFonts w:cs="Calibri"/>
          <w:sz w:val="24"/>
          <w:szCs w:val="28"/>
        </w:rPr>
        <w:t>,</w:t>
      </w:r>
      <w:r>
        <w:rPr>
          <w:rFonts w:cs="Calibri"/>
          <w:sz w:val="24"/>
          <w:szCs w:val="28"/>
        </w:rPr>
        <w:t xml:space="preserve"> </w:t>
      </w:r>
      <w:r w:rsidRPr="006A6E0D">
        <w:rPr>
          <w:rFonts w:cs="Calibri"/>
          <w:sz w:val="24"/>
          <w:szCs w:val="28"/>
        </w:rPr>
        <w:t>ευθύνης</w:t>
      </w:r>
      <w:r>
        <w:rPr>
          <w:rFonts w:cs="Calibri"/>
          <w:sz w:val="24"/>
          <w:szCs w:val="28"/>
        </w:rPr>
        <w:t xml:space="preserve"> </w:t>
      </w:r>
      <w:r w:rsidRPr="006A6E0D">
        <w:rPr>
          <w:rFonts w:cs="Calibri"/>
          <w:sz w:val="24"/>
          <w:szCs w:val="28"/>
        </w:rPr>
        <w:t>συγκαλούμε:</w:t>
      </w:r>
    </w:p>
    <w:p w14:paraId="097BB224" w14:textId="77777777" w:rsidR="006C0494" w:rsidRPr="006C0494" w:rsidRDefault="006C0494" w:rsidP="006C0494">
      <w:pPr>
        <w:spacing w:after="240"/>
        <w:ind w:left="-284" w:right="-58"/>
        <w:jc w:val="center"/>
        <w:rPr>
          <w:rFonts w:cs="Calibri"/>
          <w:b/>
          <w:i/>
          <w:sz w:val="24"/>
          <w:szCs w:val="28"/>
        </w:rPr>
      </w:pPr>
      <w:r w:rsidRPr="006C0494">
        <w:rPr>
          <w:rFonts w:cs="Calibri"/>
          <w:b/>
          <w:i/>
          <w:sz w:val="24"/>
          <w:szCs w:val="28"/>
        </w:rPr>
        <w:t>“Συνάντηση Εργασίας Διευθυντών &amp; Προϊσταμένων ΣΜΕΑΕ Π.Ε. &amp; Δ.Ε.”</w:t>
      </w:r>
    </w:p>
    <w:p w14:paraId="350C7965" w14:textId="103B6082" w:rsidR="006C0494" w:rsidRPr="006A6E0D" w:rsidRDefault="006C0494" w:rsidP="006C0494">
      <w:pPr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Η συγκεκριμένη, θα λάβει χώρα τη</w:t>
      </w:r>
      <w:r w:rsidR="00B11E20">
        <w:rPr>
          <w:rFonts w:cs="Calibri"/>
          <w:sz w:val="24"/>
          <w:szCs w:val="28"/>
        </w:rPr>
        <w:t>ν</w:t>
      </w:r>
      <w:r>
        <w:rPr>
          <w:rFonts w:cs="Calibri"/>
          <w:sz w:val="24"/>
          <w:szCs w:val="28"/>
        </w:rPr>
        <w:t xml:space="preserve"> </w:t>
      </w:r>
      <w:r w:rsidR="00B11E20">
        <w:rPr>
          <w:rFonts w:cs="Calibri"/>
          <w:b/>
          <w:bCs/>
          <w:sz w:val="24"/>
          <w:szCs w:val="28"/>
        </w:rPr>
        <w:t>Παρασκευή</w:t>
      </w:r>
      <w:r>
        <w:rPr>
          <w:rFonts w:cs="Calibri"/>
          <w:b/>
          <w:sz w:val="24"/>
          <w:szCs w:val="28"/>
        </w:rPr>
        <w:t>,</w:t>
      </w:r>
      <w:r w:rsidRPr="006A6E0D">
        <w:rPr>
          <w:rFonts w:cs="Calibri"/>
          <w:b/>
          <w:sz w:val="24"/>
          <w:szCs w:val="28"/>
        </w:rPr>
        <w:t xml:space="preserve"> </w:t>
      </w:r>
      <w:r w:rsidR="009F1C89">
        <w:rPr>
          <w:rFonts w:cs="Calibri"/>
          <w:b/>
          <w:sz w:val="24"/>
          <w:szCs w:val="28"/>
        </w:rPr>
        <w:t>0</w:t>
      </w:r>
      <w:r w:rsidR="00B11E20">
        <w:rPr>
          <w:rFonts w:cs="Calibri"/>
          <w:b/>
          <w:sz w:val="24"/>
          <w:szCs w:val="28"/>
        </w:rPr>
        <w:t>7</w:t>
      </w:r>
      <w:r w:rsidRPr="006A6E0D">
        <w:rPr>
          <w:rFonts w:cs="Calibri"/>
          <w:b/>
          <w:sz w:val="24"/>
          <w:szCs w:val="28"/>
        </w:rPr>
        <w:t xml:space="preserve"> </w:t>
      </w:r>
      <w:r>
        <w:rPr>
          <w:rFonts w:cs="Calibri"/>
          <w:b/>
          <w:sz w:val="24"/>
          <w:szCs w:val="28"/>
        </w:rPr>
        <w:t>Φεβρουαρίου</w:t>
      </w:r>
      <w:r w:rsidRPr="006A6E0D">
        <w:rPr>
          <w:rFonts w:cs="Calibri"/>
          <w:b/>
          <w:sz w:val="24"/>
          <w:szCs w:val="28"/>
        </w:rPr>
        <w:t xml:space="preserve"> 20</w:t>
      </w:r>
      <w:r>
        <w:rPr>
          <w:rFonts w:cs="Calibri"/>
          <w:b/>
          <w:sz w:val="24"/>
          <w:szCs w:val="28"/>
        </w:rPr>
        <w:t>2</w:t>
      </w:r>
      <w:r w:rsidR="009F1C89">
        <w:rPr>
          <w:rFonts w:cs="Calibri"/>
          <w:b/>
          <w:sz w:val="24"/>
          <w:szCs w:val="28"/>
        </w:rPr>
        <w:t>5</w:t>
      </w:r>
      <w:r w:rsidR="00956632">
        <w:rPr>
          <w:rFonts w:cs="Calibri"/>
          <w:b/>
          <w:sz w:val="24"/>
          <w:szCs w:val="28"/>
        </w:rPr>
        <w:t>, ώρες</w:t>
      </w:r>
      <w:r w:rsidRPr="006A6E0D">
        <w:rPr>
          <w:rFonts w:cs="Calibri"/>
          <w:b/>
          <w:sz w:val="24"/>
          <w:szCs w:val="28"/>
        </w:rPr>
        <w:t xml:space="preserve"> </w:t>
      </w:r>
      <w:r>
        <w:rPr>
          <w:rFonts w:cs="Calibri"/>
          <w:b/>
          <w:sz w:val="24"/>
          <w:szCs w:val="28"/>
        </w:rPr>
        <w:t>10</w:t>
      </w:r>
      <w:r w:rsidRPr="006A6E0D">
        <w:rPr>
          <w:rFonts w:cs="Calibri"/>
          <w:b/>
          <w:sz w:val="24"/>
          <w:szCs w:val="28"/>
        </w:rPr>
        <w:t>.</w:t>
      </w:r>
      <w:r>
        <w:rPr>
          <w:rFonts w:cs="Calibri"/>
          <w:b/>
          <w:sz w:val="24"/>
          <w:szCs w:val="28"/>
        </w:rPr>
        <w:t>0</w:t>
      </w:r>
      <w:r w:rsidRPr="006A6E0D">
        <w:rPr>
          <w:rFonts w:cs="Calibri"/>
          <w:b/>
          <w:sz w:val="24"/>
          <w:szCs w:val="28"/>
        </w:rPr>
        <w:t>0-</w:t>
      </w:r>
      <w:r>
        <w:rPr>
          <w:rFonts w:cs="Calibri"/>
          <w:b/>
          <w:sz w:val="24"/>
          <w:szCs w:val="28"/>
        </w:rPr>
        <w:t>12</w:t>
      </w:r>
      <w:r w:rsidRPr="006A6E0D">
        <w:rPr>
          <w:rFonts w:cs="Calibri"/>
          <w:b/>
          <w:sz w:val="24"/>
          <w:szCs w:val="28"/>
        </w:rPr>
        <w:t>.</w:t>
      </w:r>
      <w:r>
        <w:rPr>
          <w:rFonts w:cs="Calibri"/>
          <w:b/>
          <w:sz w:val="24"/>
          <w:szCs w:val="28"/>
        </w:rPr>
        <w:t>3</w:t>
      </w:r>
      <w:r w:rsidRPr="006A6E0D">
        <w:rPr>
          <w:rFonts w:cs="Calibri"/>
          <w:b/>
          <w:sz w:val="24"/>
          <w:szCs w:val="28"/>
        </w:rPr>
        <w:t>0</w:t>
      </w:r>
      <w:r w:rsidRPr="006A6E0D">
        <w:rPr>
          <w:rFonts w:cs="Calibri"/>
          <w:sz w:val="24"/>
          <w:szCs w:val="28"/>
        </w:rPr>
        <w:t xml:space="preserve">, </w:t>
      </w:r>
      <w:r w:rsidRPr="00BC3286">
        <w:rPr>
          <w:rFonts w:cs="Calibri"/>
          <w:sz w:val="24"/>
          <w:szCs w:val="28"/>
        </w:rPr>
        <w:t>στο</w:t>
      </w:r>
      <w:r w:rsidR="00FF57B8">
        <w:rPr>
          <w:rFonts w:cs="Calibri"/>
          <w:sz w:val="24"/>
          <w:szCs w:val="28"/>
        </w:rPr>
        <w:t>ν</w:t>
      </w:r>
      <w:r w:rsidRPr="00BC3286">
        <w:rPr>
          <w:rFonts w:cs="Calibri"/>
          <w:sz w:val="24"/>
          <w:szCs w:val="28"/>
        </w:rPr>
        <w:t xml:space="preserve"> </w:t>
      </w:r>
      <w:r>
        <w:rPr>
          <w:rFonts w:cs="Calibri"/>
          <w:sz w:val="24"/>
          <w:szCs w:val="28"/>
        </w:rPr>
        <w:t xml:space="preserve">χώρου του </w:t>
      </w:r>
      <w:r>
        <w:rPr>
          <w:rFonts w:cs="Calibri"/>
          <w:b/>
          <w:sz w:val="24"/>
          <w:szCs w:val="28"/>
        </w:rPr>
        <w:t>Ειδικού Δ.Σ. Αγίου Δημητρίου</w:t>
      </w:r>
      <w:r w:rsidRPr="00BC3286">
        <w:rPr>
          <w:rFonts w:cs="Calibri"/>
          <w:sz w:val="24"/>
          <w:szCs w:val="28"/>
        </w:rPr>
        <w:t>.</w:t>
      </w:r>
    </w:p>
    <w:p w14:paraId="3A99DE80" w14:textId="161E10C4" w:rsidR="006C0494" w:rsidRPr="006A6E0D" w:rsidRDefault="006C0494" w:rsidP="006C0494">
      <w:pPr>
        <w:jc w:val="both"/>
        <w:rPr>
          <w:rFonts w:cs="Calibri"/>
          <w:sz w:val="24"/>
          <w:szCs w:val="28"/>
        </w:rPr>
      </w:pPr>
      <w:r w:rsidRPr="006C0494">
        <w:rPr>
          <w:rFonts w:cs="Calibri"/>
          <w:sz w:val="24"/>
          <w:szCs w:val="28"/>
        </w:rPr>
        <w:t>Στόχος</w:t>
      </w:r>
      <w:r w:rsidRPr="006A6E0D">
        <w:rPr>
          <w:rFonts w:cs="Calibri"/>
          <w:sz w:val="24"/>
          <w:szCs w:val="28"/>
        </w:rPr>
        <w:t xml:space="preserve"> της παρούσας συνάντησης θα είναι </w:t>
      </w:r>
      <w:r>
        <w:rPr>
          <w:rFonts w:cs="Calibri"/>
          <w:sz w:val="24"/>
          <w:szCs w:val="28"/>
        </w:rPr>
        <w:t>ο συντονισμός</w:t>
      </w:r>
      <w:r w:rsidRPr="006A6E0D">
        <w:rPr>
          <w:rFonts w:cs="Calibri"/>
          <w:sz w:val="24"/>
          <w:szCs w:val="28"/>
        </w:rPr>
        <w:t xml:space="preserve"> του παιδαγωγικού έργου</w:t>
      </w:r>
      <w:r>
        <w:rPr>
          <w:rFonts w:cs="Calibri"/>
          <w:sz w:val="24"/>
          <w:szCs w:val="28"/>
        </w:rPr>
        <w:t xml:space="preserve"> των</w:t>
      </w:r>
      <w:r w:rsidRPr="006A6E0D">
        <w:rPr>
          <w:rFonts w:cs="Calibri"/>
          <w:sz w:val="24"/>
          <w:szCs w:val="28"/>
        </w:rPr>
        <w:t xml:space="preserve"> ΣΜΕΑΕ</w:t>
      </w:r>
      <w:r>
        <w:rPr>
          <w:rFonts w:cs="Calibri"/>
          <w:sz w:val="24"/>
          <w:szCs w:val="28"/>
        </w:rPr>
        <w:t xml:space="preserve"> της περιοχής μας</w:t>
      </w:r>
      <w:r w:rsidRPr="006A6E0D">
        <w:rPr>
          <w:rFonts w:cs="Calibri"/>
          <w:bCs/>
          <w:sz w:val="24"/>
          <w:szCs w:val="28"/>
        </w:rPr>
        <w:t>.</w:t>
      </w:r>
      <w:r w:rsidRPr="006A6E0D">
        <w:rPr>
          <w:rFonts w:cs="Calibri"/>
          <w:sz w:val="24"/>
          <w:szCs w:val="28"/>
        </w:rPr>
        <w:t xml:space="preserve"> </w:t>
      </w:r>
    </w:p>
    <w:p w14:paraId="2861BD3B" w14:textId="69D2200D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</w:p>
    <w:bookmarkEnd w:id="1"/>
    <w:p w14:paraId="60019A5B" w14:textId="2A8818F6" w:rsidR="00E154AF" w:rsidRDefault="00000000" w:rsidP="00DE596A">
      <w:pPr>
        <w:jc w:val="both"/>
      </w:pPr>
      <w:r>
        <w:rPr>
          <w:noProof/>
          <w:lang w:eastAsia="el-GR"/>
        </w:rPr>
        <w:pict w14:anchorId="07DCB0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1.5pt;margin-top:21.35pt;width:218.05pt;height:132pt;z-index:251658240" stroked="f">
            <v:textbox style="mso-next-textbox:#_x0000_s1026">
              <w:txbxContent>
                <w:p w14:paraId="386C7459" w14:textId="1EDD2766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Ο </w:t>
                  </w:r>
                  <w:r w:rsidR="00DC5A83">
                    <w:rPr>
                      <w:rFonts w:cs="Calibri"/>
                      <w:b/>
                      <w:bCs/>
                      <w:sz w:val="24"/>
                    </w:rPr>
                    <w:t>Σύμβουλος Εκπαίδευσης</w:t>
                  </w: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 ΕΑ &amp; ΕΕ </w:t>
                  </w:r>
                </w:p>
                <w:p w14:paraId="3E12553B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605C8CE0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9956269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2ED4BB5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Αδριανός Γ. Μουταβελής</w:t>
                  </w:r>
                </w:p>
                <w:p w14:paraId="747E385E" w14:textId="56439EB5" w:rsidR="003636D1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Δάσκαλος στην Ειδική Εκπαίδευση</w:t>
                  </w:r>
                </w:p>
                <w:p w14:paraId="7B2C6117" w14:textId="77777777" w:rsidR="00530105" w:rsidRPr="00F46986" w:rsidRDefault="00530105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</w:txbxContent>
            </v:textbox>
          </v:shape>
        </w:pict>
      </w:r>
    </w:p>
    <w:p w14:paraId="5A66457D" w14:textId="2084BDB4" w:rsidR="00E154AF" w:rsidRDefault="00E154AF" w:rsidP="00DE596A">
      <w:pPr>
        <w:jc w:val="both"/>
      </w:pPr>
    </w:p>
    <w:p w14:paraId="29B48A51" w14:textId="0E2B1B72" w:rsidR="00E154AF" w:rsidRDefault="00E154AF" w:rsidP="00DE596A">
      <w:pPr>
        <w:jc w:val="both"/>
      </w:pPr>
    </w:p>
    <w:sectPr w:rsidR="00E154AF" w:rsidSect="00CF0B48">
      <w:pgSz w:w="11906" w:h="16838"/>
      <w:pgMar w:top="113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B2022"/>
    <w:multiLevelType w:val="hybridMultilevel"/>
    <w:tmpl w:val="7B9A2CEE"/>
    <w:lvl w:ilvl="0" w:tplc="3A6CB17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F3918"/>
    <w:multiLevelType w:val="hybridMultilevel"/>
    <w:tmpl w:val="3BB88276"/>
    <w:lvl w:ilvl="0" w:tplc="3A0AF946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768378">
    <w:abstractNumId w:val="1"/>
  </w:num>
  <w:num w:numId="2" w16cid:durableId="1117673468">
    <w:abstractNumId w:val="0"/>
  </w:num>
  <w:num w:numId="3" w16cid:durableId="2100640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0017E"/>
    <w:rsid w:val="0001697A"/>
    <w:rsid w:val="00042228"/>
    <w:rsid w:val="00070C4E"/>
    <w:rsid w:val="000763F7"/>
    <w:rsid w:val="0008040E"/>
    <w:rsid w:val="00085C0E"/>
    <w:rsid w:val="00087420"/>
    <w:rsid w:val="00093F7F"/>
    <w:rsid w:val="00094906"/>
    <w:rsid w:val="000C027E"/>
    <w:rsid w:val="000D7186"/>
    <w:rsid w:val="000E0D3A"/>
    <w:rsid w:val="00103CC8"/>
    <w:rsid w:val="00115285"/>
    <w:rsid w:val="00140489"/>
    <w:rsid w:val="00163EFB"/>
    <w:rsid w:val="00170657"/>
    <w:rsid w:val="0018118B"/>
    <w:rsid w:val="001D4EBF"/>
    <w:rsid w:val="001E1A4C"/>
    <w:rsid w:val="002109FE"/>
    <w:rsid w:val="00210FDC"/>
    <w:rsid w:val="00217708"/>
    <w:rsid w:val="00220CCB"/>
    <w:rsid w:val="00233890"/>
    <w:rsid w:val="00277646"/>
    <w:rsid w:val="0028104F"/>
    <w:rsid w:val="00284403"/>
    <w:rsid w:val="002946D4"/>
    <w:rsid w:val="002F1EBB"/>
    <w:rsid w:val="00301605"/>
    <w:rsid w:val="00304354"/>
    <w:rsid w:val="0030719C"/>
    <w:rsid w:val="00344CC1"/>
    <w:rsid w:val="003636D1"/>
    <w:rsid w:val="00380FA0"/>
    <w:rsid w:val="00393E2D"/>
    <w:rsid w:val="003B71BB"/>
    <w:rsid w:val="003C0AD0"/>
    <w:rsid w:val="003C5A29"/>
    <w:rsid w:val="003E750E"/>
    <w:rsid w:val="00424AB9"/>
    <w:rsid w:val="00444CCF"/>
    <w:rsid w:val="004600BC"/>
    <w:rsid w:val="00475C0D"/>
    <w:rsid w:val="004933CC"/>
    <w:rsid w:val="004A0F82"/>
    <w:rsid w:val="004C33A3"/>
    <w:rsid w:val="0051448C"/>
    <w:rsid w:val="00515475"/>
    <w:rsid w:val="00517978"/>
    <w:rsid w:val="00530105"/>
    <w:rsid w:val="00576351"/>
    <w:rsid w:val="0058695E"/>
    <w:rsid w:val="00591B27"/>
    <w:rsid w:val="005A15DD"/>
    <w:rsid w:val="005B4C85"/>
    <w:rsid w:val="005C2F01"/>
    <w:rsid w:val="00632AEF"/>
    <w:rsid w:val="00651EE6"/>
    <w:rsid w:val="00655499"/>
    <w:rsid w:val="00663822"/>
    <w:rsid w:val="00681E45"/>
    <w:rsid w:val="00686FEC"/>
    <w:rsid w:val="0069424F"/>
    <w:rsid w:val="00696C8B"/>
    <w:rsid w:val="006A0084"/>
    <w:rsid w:val="006A2C59"/>
    <w:rsid w:val="006C0494"/>
    <w:rsid w:val="006C4C8F"/>
    <w:rsid w:val="006D16D7"/>
    <w:rsid w:val="006E36FA"/>
    <w:rsid w:val="006E709A"/>
    <w:rsid w:val="00705D87"/>
    <w:rsid w:val="00744569"/>
    <w:rsid w:val="007A5CFB"/>
    <w:rsid w:val="007B0786"/>
    <w:rsid w:val="007B333D"/>
    <w:rsid w:val="007B4549"/>
    <w:rsid w:val="007D59E5"/>
    <w:rsid w:val="008911CB"/>
    <w:rsid w:val="008A09AA"/>
    <w:rsid w:val="008B0692"/>
    <w:rsid w:val="008B5B38"/>
    <w:rsid w:val="008C61DC"/>
    <w:rsid w:val="008E1089"/>
    <w:rsid w:val="00902818"/>
    <w:rsid w:val="009070AA"/>
    <w:rsid w:val="009419CB"/>
    <w:rsid w:val="00943E48"/>
    <w:rsid w:val="00952AF7"/>
    <w:rsid w:val="00956632"/>
    <w:rsid w:val="00995EE2"/>
    <w:rsid w:val="009C663F"/>
    <w:rsid w:val="009E163E"/>
    <w:rsid w:val="009F1C89"/>
    <w:rsid w:val="00A227E3"/>
    <w:rsid w:val="00AB675E"/>
    <w:rsid w:val="00AB7CC1"/>
    <w:rsid w:val="00AC29AF"/>
    <w:rsid w:val="00AC6118"/>
    <w:rsid w:val="00AD6AC7"/>
    <w:rsid w:val="00AE5F70"/>
    <w:rsid w:val="00AE77D1"/>
    <w:rsid w:val="00B11E20"/>
    <w:rsid w:val="00B421FD"/>
    <w:rsid w:val="00B45415"/>
    <w:rsid w:val="00B455EB"/>
    <w:rsid w:val="00BA19C6"/>
    <w:rsid w:val="00BA7EF4"/>
    <w:rsid w:val="00BE356E"/>
    <w:rsid w:val="00BE75B4"/>
    <w:rsid w:val="00C06606"/>
    <w:rsid w:val="00C10F9F"/>
    <w:rsid w:val="00C21464"/>
    <w:rsid w:val="00C82235"/>
    <w:rsid w:val="00CE5847"/>
    <w:rsid w:val="00CE7F4C"/>
    <w:rsid w:val="00CF0B48"/>
    <w:rsid w:val="00D13D65"/>
    <w:rsid w:val="00D6117C"/>
    <w:rsid w:val="00D777C3"/>
    <w:rsid w:val="00D821F8"/>
    <w:rsid w:val="00DC5A83"/>
    <w:rsid w:val="00DD4504"/>
    <w:rsid w:val="00DD5534"/>
    <w:rsid w:val="00DE596A"/>
    <w:rsid w:val="00DE75D1"/>
    <w:rsid w:val="00E049F2"/>
    <w:rsid w:val="00E154AF"/>
    <w:rsid w:val="00E25AD7"/>
    <w:rsid w:val="00E26389"/>
    <w:rsid w:val="00E61AAC"/>
    <w:rsid w:val="00E62E43"/>
    <w:rsid w:val="00E730D8"/>
    <w:rsid w:val="00E807BF"/>
    <w:rsid w:val="00E876AD"/>
    <w:rsid w:val="00E973B8"/>
    <w:rsid w:val="00E97CFA"/>
    <w:rsid w:val="00EA38AC"/>
    <w:rsid w:val="00EB59ED"/>
    <w:rsid w:val="00EC4ED8"/>
    <w:rsid w:val="00F345C5"/>
    <w:rsid w:val="00F46986"/>
    <w:rsid w:val="00F705A6"/>
    <w:rsid w:val="00F71E24"/>
    <w:rsid w:val="00FB001B"/>
    <w:rsid w:val="00FC0775"/>
    <w:rsid w:val="00FC43C8"/>
    <w:rsid w:val="00FC5E54"/>
    <w:rsid w:val="00FF57B8"/>
    <w:rsid w:val="00F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5B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821F8"/>
    <w:pPr>
      <w:ind w:left="720"/>
      <w:contextualSpacing/>
    </w:pPr>
  </w:style>
  <w:style w:type="table" w:styleId="a5">
    <w:name w:val="Table Grid"/>
    <w:basedOn w:val="a1"/>
    <w:uiPriority w:val="59"/>
    <w:rsid w:val="0034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7A5CF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5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ΑΔΡΙΑΝΟΣ ΜΟΥΤΑΒΕΛΗΣ</cp:lastModifiedBy>
  <cp:revision>114</cp:revision>
  <dcterms:created xsi:type="dcterms:W3CDTF">2019-02-08T19:37:00Z</dcterms:created>
  <dcterms:modified xsi:type="dcterms:W3CDTF">2025-01-31T11:30:00Z</dcterms:modified>
</cp:coreProperties>
</file>