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used in the ../UserGuide.html main doc file, supplemental examples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 in the doc file, and a few random bits.  None of these 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the frigcal program itself.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"frigcal_configs_base--ascii.py" module here: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 copy of "frigcal_configs_base.py" in the parent folder, but with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ASCII Unicode encoding and three non-English event category names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removed.  Use this in the very unlikely event that you cannot edit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UTF-8 encoded version in the parent folder, and see section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"Configurations File" in ..\UserGuide.htm for more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"fixeoln.py" script here: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be used to convert files in this package to Unix end-line format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(it's in this folder, because most users probably won't need it, even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Linux and Mac OS X).  This script is a Python-coded, Unicode-aware,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portable alternative to dos2unix and unix2dos on Linux.  For example,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convert the configs file to Linux format, run this in a shell window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 "utf8" at the end is the optional default encoding):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~/.../frigcal/docetc$ python fixeoln.py tounix ../frigcal_configs.py utf8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the companion script fixeoln-all.py here to convert all text files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package to Unix or DOS format, if they look odd in your viewers: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~/.../frigcal/docetc$  python fixeoln-all.py tounix .. utf8    # Unix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C:\...\frigcal\docetc&gt; python fixeoln-all.py todos  .. utf8    # Windows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"unicodemod*" files and folder here: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related to the ..\unicodemod.py utility script.  Convert a non-UTF8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Unicode calendar file for use in frigcal with a command of this form: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C:\...\frigcal&gt; unicodemod.py myicsfile latin-1 utf-8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unicode-cheat-sheet.txt file gives examples of characters usable in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frigcal.  For more, see the URLs listed in this file.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