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holds one iCalendar ".ics" file per calendar events set.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such files here are loaded as calendars on frigcal startup, and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GUI displays the union of all their events.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calendars, you may: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1) Use the default file created here automatically on first (or later)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frigcal start-up when no other calendars are present.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2) Run script ..\makenewcalendar.py to create any number of new empty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calendars with names input at the console.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3) Copy existing files here, possibly exported from other programs.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frigcal expects these to be in UTF-8 (or ASCII) Unicode format,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unless you change the default encoding.  See Version 1.7 notes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..\UserGuide.html's version history for more details.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"Backups" folder is created here automatically when needed, to keep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recent prior versions of each of your calendar files, in case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system failure (see the top-level UserGuide.html for details).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most users can accept calendar defaults, you may also point frigcal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different calendars file folder by changing the "icspath" setting 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..\frigcal_configs.py.  For example, change this setting if you wish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calendar files to be located in a folder that is part of a backed-up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archive, instead of the program's own folder.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place arbitrary unrelated files and folders here too.  frigcal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for and uses only ".ics" files in your calendar folder; only loads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on startup; and only saves them on window close button presses (and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after successful backups).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COMPLETE DETAILS, see the following sections in the main user-help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source, ..\UserGuide.html: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Using the Program =&gt; Data Files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Using Calendars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folder 2.0-examples for example calendar files.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