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B173" w14:textId="3964048D" w:rsidR="004449C4" w:rsidRPr="00FE2902" w:rsidRDefault="004449C4" w:rsidP="008500CC">
      <w:pPr>
        <w:jc w:val="center"/>
        <w:rPr>
          <w:rFonts w:cstheme="minorHAnsi"/>
          <w:sz w:val="20"/>
        </w:rPr>
      </w:pPr>
    </w:p>
    <w:p w14:paraId="60685786" w14:textId="2CE2CEBC" w:rsidR="00D438E7" w:rsidRPr="00FE2902" w:rsidRDefault="00D438E7" w:rsidP="007D6F36">
      <w:pPr>
        <w:rPr>
          <w:rFonts w:cstheme="minorHAnsi"/>
          <w:sz w:val="20"/>
        </w:rPr>
      </w:pPr>
    </w:p>
    <w:p w14:paraId="06264388" w14:textId="6B4F8D50" w:rsidR="00B37CF6" w:rsidRDefault="00C56ABC" w:rsidP="008915E5">
      <w:pPr>
        <w:spacing w:after="0" w:line="240" w:lineRule="auto"/>
        <w:ind w:left="567"/>
        <w:rPr>
          <w:rFonts w:cstheme="minorHAnsi"/>
          <w:b/>
          <w:bCs/>
          <w:sz w:val="24"/>
          <w:szCs w:val="24"/>
        </w:rPr>
      </w:pPr>
      <w:r w:rsidRPr="00C56ABC">
        <w:rPr>
          <w:rFonts w:cstheme="minorHAnsi"/>
          <w:b/>
          <w:bCs/>
          <w:sz w:val="24"/>
          <w:szCs w:val="24"/>
        </w:rPr>
        <w:t>R</w:t>
      </w:r>
      <w:r w:rsidR="00DA4E16">
        <w:rPr>
          <w:rFonts w:cstheme="minorHAnsi"/>
          <w:b/>
          <w:bCs/>
          <w:sz w:val="24"/>
          <w:szCs w:val="24"/>
        </w:rPr>
        <w:t>ESUMEN</w:t>
      </w:r>
    </w:p>
    <w:p w14:paraId="56B5328E" w14:textId="77777777" w:rsidR="00DA4E16" w:rsidRDefault="00DA4E16" w:rsidP="008915E5">
      <w:pPr>
        <w:spacing w:after="0" w:line="240" w:lineRule="auto"/>
        <w:ind w:left="567"/>
        <w:rPr>
          <w:rFonts w:cstheme="minorHAnsi"/>
          <w:b/>
          <w:bCs/>
          <w:sz w:val="24"/>
          <w:szCs w:val="24"/>
        </w:rPr>
      </w:pPr>
    </w:p>
    <w:p w14:paraId="02532770" w14:textId="26C6F67A" w:rsidR="00DC0E35" w:rsidRDefault="00DC0E35">
      <w:pPr>
        <w:spacing w:after="0" w:line="240" w:lineRule="auto"/>
        <w:ind w:left="567"/>
        <w:jc w:val="both"/>
        <w:rPr>
          <w:kern w:val="2"/>
          <w:lang w:eastAsia="es-MX"/>
          <w14:ligatures w14:val="standardContextual"/>
        </w:rPr>
      </w:pPr>
      <w:r>
        <w:rPr>
          <w:sz w:val="24"/>
          <w:szCs w:val="24"/>
        </w:rPr>
        <w:t xml:space="preserve">En la última década, diversas técnicas de </w:t>
      </w:r>
      <w:r w:rsidR="002E1A11">
        <w:rPr>
          <w:i/>
          <w:iCs/>
          <w:sz w:val="24"/>
          <w:szCs w:val="24"/>
        </w:rPr>
        <w:t>M</w:t>
      </w:r>
      <w:r>
        <w:rPr>
          <w:i/>
          <w:iCs/>
          <w:sz w:val="24"/>
          <w:szCs w:val="24"/>
        </w:rPr>
        <w:t xml:space="preserve">achine </w:t>
      </w:r>
      <w:r w:rsidR="002E1A11">
        <w:rPr>
          <w:i/>
          <w:iCs/>
          <w:sz w:val="24"/>
          <w:szCs w:val="24"/>
        </w:rPr>
        <w:t>L</w:t>
      </w:r>
      <w:r>
        <w:rPr>
          <w:i/>
          <w:iCs/>
          <w:sz w:val="24"/>
          <w:szCs w:val="24"/>
        </w:rPr>
        <w:t>earning</w:t>
      </w:r>
      <w:r>
        <w:rPr>
          <w:sz w:val="24"/>
          <w:szCs w:val="24"/>
        </w:rPr>
        <w:t xml:space="preserve"> han ganado popularidad en el área </w:t>
      </w:r>
      <w:r w:rsidR="002E1A11">
        <w:rPr>
          <w:sz w:val="24"/>
          <w:szCs w:val="24"/>
        </w:rPr>
        <w:t>A</w:t>
      </w:r>
      <w:r>
        <w:rPr>
          <w:sz w:val="24"/>
          <w:szCs w:val="24"/>
        </w:rPr>
        <w:t>ctuarial. Su adopción ha ampliado el alcance de los análisis tradicionales, al permitir abordar problemas como la predicción del precio de un seguro ofrecido por la competencia, con el fin de identificar oportunidades de optimización de tarifas y apoyar la toma de decisiones.</w:t>
      </w:r>
    </w:p>
    <w:p w14:paraId="7374B853" w14:textId="128B1F2F" w:rsidR="00DC0E35" w:rsidRDefault="00DC0E35">
      <w:pPr>
        <w:spacing w:after="0" w:line="240" w:lineRule="auto"/>
        <w:ind w:left="567"/>
        <w:jc w:val="both"/>
        <w:rPr>
          <w:kern w:val="2"/>
          <w:lang w:eastAsia="es-MX"/>
          <w14:ligatures w14:val="standardContextual"/>
        </w:rPr>
      </w:pPr>
      <w:r>
        <w:rPr>
          <w:sz w:val="24"/>
          <w:szCs w:val="24"/>
        </w:rPr>
        <w:t>En este trabajo se compara el desempeño de técnicas tradicionales (Modelo Lineal y Modelo Lineal Generalizado)</w:t>
      </w:r>
      <w:r w:rsidR="006114E0">
        <w:rPr>
          <w:sz w:val="24"/>
          <w:szCs w:val="24"/>
        </w:rPr>
        <w:t xml:space="preserve"> con la técnica de </w:t>
      </w:r>
      <w:r w:rsidR="006114E0" w:rsidRPr="006114E0">
        <w:rPr>
          <w:i/>
          <w:iCs/>
          <w:sz w:val="24"/>
          <w:szCs w:val="24"/>
        </w:rPr>
        <w:t>XGradient Boosting</w:t>
      </w:r>
      <w:r>
        <w:rPr>
          <w:sz w:val="24"/>
          <w:szCs w:val="24"/>
        </w:rPr>
        <w:t xml:space="preserve"> </w:t>
      </w:r>
      <w:r w:rsidR="006114E0">
        <w:rPr>
          <w:sz w:val="24"/>
          <w:szCs w:val="24"/>
        </w:rPr>
        <w:t xml:space="preserve">(un modelo de </w:t>
      </w:r>
      <w:r w:rsidR="006114E0" w:rsidRPr="006114E0">
        <w:rPr>
          <w:i/>
          <w:iCs/>
          <w:sz w:val="24"/>
          <w:szCs w:val="24"/>
        </w:rPr>
        <w:t>Machine Learning</w:t>
      </w:r>
      <w:r w:rsidR="006114E0">
        <w:rPr>
          <w:sz w:val="24"/>
          <w:szCs w:val="24"/>
        </w:rPr>
        <w:t xml:space="preserve">) </w:t>
      </w:r>
      <w:r>
        <w:rPr>
          <w:sz w:val="24"/>
          <w:szCs w:val="24"/>
        </w:rPr>
        <w:t>para predecir el precio de un seguro con cobertura amplia. En particular, se incluye:</w:t>
      </w:r>
    </w:p>
    <w:p w14:paraId="1F168D5C" w14:textId="066F2257" w:rsidR="00F478E5" w:rsidRPr="00BF67C7" w:rsidRDefault="00F478E5" w:rsidP="00BF67C7">
      <w:pPr>
        <w:pStyle w:val="ListParagraph"/>
        <w:numPr>
          <w:ilvl w:val="0"/>
          <w:numId w:val="1"/>
        </w:numPr>
        <w:rPr>
          <w:kern w:val="2"/>
          <w:sz w:val="24"/>
          <w:szCs w:val="24"/>
          <w:lang w:eastAsia="es-MX"/>
          <w14:ligatures w14:val="standardContextual"/>
        </w:rPr>
      </w:pPr>
      <w:r>
        <w:rPr>
          <w:kern w:val="2"/>
          <w:sz w:val="24"/>
          <w:szCs w:val="24"/>
          <w:lang w:eastAsia="es-MX"/>
          <w14:ligatures w14:val="standardContextual"/>
        </w:rPr>
        <w:t>Descripción general de los modelos</w:t>
      </w:r>
      <w:r w:rsidR="00BF67C7">
        <w:rPr>
          <w:kern w:val="2"/>
          <w:sz w:val="24"/>
          <w:szCs w:val="24"/>
          <w:lang w:eastAsia="es-MX"/>
          <w14:ligatures w14:val="standardContextual"/>
        </w:rPr>
        <w:t>,</w:t>
      </w:r>
      <w:r w:rsidR="00A42C89" w:rsidRPr="00BF67C7">
        <w:rPr>
          <w:kern w:val="2"/>
          <w:sz w:val="24"/>
          <w:szCs w:val="24"/>
          <w:lang w:eastAsia="es-MX"/>
          <w14:ligatures w14:val="standardContextual"/>
        </w:rPr>
        <w:t xml:space="preserve"> de las variables</w:t>
      </w:r>
      <w:r w:rsidR="00BF67C7">
        <w:rPr>
          <w:kern w:val="2"/>
          <w:sz w:val="24"/>
          <w:szCs w:val="24"/>
          <w:lang w:eastAsia="es-MX"/>
          <w14:ligatures w14:val="standardContextual"/>
        </w:rPr>
        <w:t xml:space="preserve"> y del problema</w:t>
      </w:r>
      <w:r w:rsidR="00A42C89" w:rsidRPr="00BF67C7">
        <w:rPr>
          <w:kern w:val="2"/>
          <w:sz w:val="24"/>
          <w:szCs w:val="24"/>
          <w:lang w:eastAsia="es-MX"/>
          <w14:ligatures w14:val="standardContextual"/>
        </w:rPr>
        <w:t>;</w:t>
      </w:r>
    </w:p>
    <w:p w14:paraId="3F8FF451" w14:textId="784BA088" w:rsidR="00DC0E35" w:rsidRPr="00DC0E35" w:rsidRDefault="00A42C89" w:rsidP="00DC0E35">
      <w:pPr>
        <w:pStyle w:val="ListParagraph"/>
        <w:numPr>
          <w:ilvl w:val="0"/>
          <w:numId w:val="1"/>
        </w:numPr>
        <w:rPr>
          <w:kern w:val="2"/>
          <w:sz w:val="24"/>
          <w:szCs w:val="24"/>
          <w:lang w:eastAsia="es-MX"/>
          <w14:ligatures w14:val="standardContextual"/>
        </w:rPr>
      </w:pPr>
      <w:r>
        <w:rPr>
          <w:sz w:val="24"/>
          <w:szCs w:val="24"/>
        </w:rPr>
        <w:t>E</w:t>
      </w:r>
      <w:r w:rsidR="00DC0E35" w:rsidRPr="00DC0E35">
        <w:rPr>
          <w:sz w:val="24"/>
          <w:szCs w:val="24"/>
        </w:rPr>
        <w:t>l esquema de evaluación del desempeño predictivo de los modelos;</w:t>
      </w:r>
    </w:p>
    <w:p w14:paraId="109C92A8" w14:textId="13E02759" w:rsidR="00DC0E35" w:rsidRDefault="00A42C89" w:rsidP="00DC0E35">
      <w:pPr>
        <w:pStyle w:val="ListParagraph"/>
        <w:numPr>
          <w:ilvl w:val="0"/>
          <w:numId w:val="1"/>
        </w:numPr>
        <w:rPr>
          <w:sz w:val="24"/>
          <w:szCs w:val="24"/>
        </w:rPr>
      </w:pPr>
      <w:r>
        <w:rPr>
          <w:sz w:val="24"/>
          <w:szCs w:val="24"/>
        </w:rPr>
        <w:t>L</w:t>
      </w:r>
      <w:r w:rsidR="00DC0E35">
        <w:rPr>
          <w:sz w:val="24"/>
          <w:szCs w:val="24"/>
        </w:rPr>
        <w:t>as conclusiones del análisis;</w:t>
      </w:r>
    </w:p>
    <w:p w14:paraId="61B2F897" w14:textId="051C3435" w:rsidR="00DC0E35" w:rsidRDefault="00A42C89" w:rsidP="00DC0E35">
      <w:pPr>
        <w:pStyle w:val="ListParagraph"/>
        <w:numPr>
          <w:ilvl w:val="0"/>
          <w:numId w:val="1"/>
        </w:numPr>
        <w:rPr>
          <w:sz w:val="24"/>
          <w:szCs w:val="24"/>
        </w:rPr>
      </w:pPr>
      <w:r>
        <w:rPr>
          <w:sz w:val="24"/>
          <w:szCs w:val="24"/>
        </w:rPr>
        <w:t>L</w:t>
      </w:r>
      <w:r w:rsidR="00DC0E35">
        <w:rPr>
          <w:sz w:val="24"/>
          <w:szCs w:val="24"/>
        </w:rPr>
        <w:t>a bibliografía consultada.</w:t>
      </w:r>
    </w:p>
    <w:p w14:paraId="30CAF86F" w14:textId="1B4EBB3D" w:rsidR="00DA4E16" w:rsidRPr="00C56ABC" w:rsidRDefault="00F67D02" w:rsidP="008915E5">
      <w:pPr>
        <w:spacing w:after="0" w:line="240" w:lineRule="auto"/>
        <w:ind w:left="567"/>
        <w:rPr>
          <w:rFonts w:cstheme="minorHAnsi"/>
          <w:b/>
          <w:bCs/>
          <w:sz w:val="24"/>
          <w:szCs w:val="24"/>
        </w:rPr>
      </w:pPr>
      <w:r>
        <w:rPr>
          <w:rFonts w:cstheme="minorHAnsi"/>
          <w:b/>
          <w:bCs/>
          <w:sz w:val="24"/>
          <w:szCs w:val="24"/>
        </w:rPr>
        <w:t xml:space="preserve"> </w:t>
      </w:r>
    </w:p>
    <w:p w14:paraId="6B756D1B" w14:textId="591FF387" w:rsidR="003875BD" w:rsidRPr="00FC2675" w:rsidRDefault="003875BD" w:rsidP="008915E5">
      <w:pPr>
        <w:spacing w:after="0" w:line="240" w:lineRule="auto"/>
        <w:ind w:left="567"/>
        <w:rPr>
          <w:rFonts w:cstheme="minorHAnsi"/>
          <w:b/>
          <w:bCs/>
          <w:sz w:val="24"/>
          <w:szCs w:val="24"/>
        </w:rPr>
      </w:pPr>
    </w:p>
    <w:sectPr w:rsidR="003875BD" w:rsidRPr="00FC2675" w:rsidSect="008500C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24E8"/>
    <w:multiLevelType w:val="multilevel"/>
    <w:tmpl w:val="378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749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0CC"/>
    <w:rsid w:val="00020623"/>
    <w:rsid w:val="000460C6"/>
    <w:rsid w:val="0006741C"/>
    <w:rsid w:val="00076353"/>
    <w:rsid w:val="0009778A"/>
    <w:rsid w:val="000F21C0"/>
    <w:rsid w:val="001136A5"/>
    <w:rsid w:val="00147B6F"/>
    <w:rsid w:val="00155274"/>
    <w:rsid w:val="00236592"/>
    <w:rsid w:val="002A0A05"/>
    <w:rsid w:val="002D01D9"/>
    <w:rsid w:val="002E1A11"/>
    <w:rsid w:val="003140FF"/>
    <w:rsid w:val="003875BD"/>
    <w:rsid w:val="003C3AEA"/>
    <w:rsid w:val="003D1F7A"/>
    <w:rsid w:val="00411712"/>
    <w:rsid w:val="00431E8E"/>
    <w:rsid w:val="00444560"/>
    <w:rsid w:val="004449C4"/>
    <w:rsid w:val="00486838"/>
    <w:rsid w:val="004C086E"/>
    <w:rsid w:val="004C11A8"/>
    <w:rsid w:val="004C7502"/>
    <w:rsid w:val="004D3E8A"/>
    <w:rsid w:val="00543E18"/>
    <w:rsid w:val="005C7C93"/>
    <w:rsid w:val="005E1106"/>
    <w:rsid w:val="006114E0"/>
    <w:rsid w:val="006C245A"/>
    <w:rsid w:val="007432F5"/>
    <w:rsid w:val="00762F6B"/>
    <w:rsid w:val="007D6F36"/>
    <w:rsid w:val="007F0F6D"/>
    <w:rsid w:val="007F628A"/>
    <w:rsid w:val="008228BF"/>
    <w:rsid w:val="008500CC"/>
    <w:rsid w:val="00866D3A"/>
    <w:rsid w:val="008915E5"/>
    <w:rsid w:val="00901793"/>
    <w:rsid w:val="00935BC3"/>
    <w:rsid w:val="00965CF1"/>
    <w:rsid w:val="00967AA8"/>
    <w:rsid w:val="00997940"/>
    <w:rsid w:val="009C2E03"/>
    <w:rsid w:val="009C5F83"/>
    <w:rsid w:val="00A42C89"/>
    <w:rsid w:val="00A63EFA"/>
    <w:rsid w:val="00AC3FB2"/>
    <w:rsid w:val="00B17A2D"/>
    <w:rsid w:val="00B37CF6"/>
    <w:rsid w:val="00B45359"/>
    <w:rsid w:val="00BF67C7"/>
    <w:rsid w:val="00C26518"/>
    <w:rsid w:val="00C4736F"/>
    <w:rsid w:val="00C56ABC"/>
    <w:rsid w:val="00C942CD"/>
    <w:rsid w:val="00CD56E9"/>
    <w:rsid w:val="00D438E7"/>
    <w:rsid w:val="00D47CFF"/>
    <w:rsid w:val="00D66C4E"/>
    <w:rsid w:val="00D7634D"/>
    <w:rsid w:val="00DA4E16"/>
    <w:rsid w:val="00DC0E35"/>
    <w:rsid w:val="00DE3C40"/>
    <w:rsid w:val="00E00536"/>
    <w:rsid w:val="00E032FE"/>
    <w:rsid w:val="00E2590B"/>
    <w:rsid w:val="00E91397"/>
    <w:rsid w:val="00E946F5"/>
    <w:rsid w:val="00EC3470"/>
    <w:rsid w:val="00ED1BDB"/>
    <w:rsid w:val="00F12E02"/>
    <w:rsid w:val="00F37671"/>
    <w:rsid w:val="00F478E5"/>
    <w:rsid w:val="00F67D02"/>
    <w:rsid w:val="00F8064C"/>
    <w:rsid w:val="00F87C89"/>
    <w:rsid w:val="00FC2675"/>
    <w:rsid w:val="00FD3C38"/>
    <w:rsid w:val="00FE29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BDFD"/>
  <w15:chartTrackingRefBased/>
  <w15:docId w15:val="{7081B475-1A2C-4E62-AB09-1DED7EEE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B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BDB"/>
    <w:rPr>
      <w:rFonts w:ascii="Segoe UI" w:hAnsi="Segoe UI" w:cs="Segoe UI"/>
      <w:sz w:val="18"/>
      <w:szCs w:val="18"/>
    </w:rPr>
  </w:style>
  <w:style w:type="paragraph" w:styleId="ListParagraph">
    <w:name w:val="List Paragraph"/>
    <w:basedOn w:val="Normal"/>
    <w:uiPriority w:val="34"/>
    <w:qFormat/>
    <w:rsid w:val="00DC0E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727</Characters>
  <Application>Microsoft Office Word</Application>
  <DocSecurity>0</DocSecurity>
  <Lines>90</Lines>
  <Paragraphs>26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dc:creator>
  <cp:keywords/>
  <dc:description/>
  <cp:lastModifiedBy>Adrian Sandoval Cordero</cp:lastModifiedBy>
  <cp:revision>3</cp:revision>
  <cp:lastPrinted>2017-03-08T18:13:00Z</cp:lastPrinted>
  <dcterms:created xsi:type="dcterms:W3CDTF">2026-05-11T14:32:00Z</dcterms:created>
  <dcterms:modified xsi:type="dcterms:W3CDTF">2026-05-11T14:33:00Z</dcterms:modified>
</cp:coreProperties>
</file>