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Arial" w:cs="Arial" w:eastAsia="Arial" w:hAnsi="Arial"/>
          <w:b/>
          <w:bCs/>
          <w:color w:val="000000"/>
          <w:sz w:val="24"/>
          <w:szCs w:val="24"/>
        </w:rPr>
        <w:t xml:space="preserve">Diccionario de datos: PP_ingresos_estado_mes.csv</w:t>
      </w:r>
    </w:p>
    <w:p>
      <w:pPr>
        <w:spacing w:line="480"/>
        <w:jc w:val="center"/>
      </w:pPr>
      <w:r>
        <w:rPr>
          <w:rFonts w:ascii="Arial" w:cs="Arial" w:eastAsia="Arial" w:hAnsi="Arial"/>
          <w:color w:val="000000"/>
          <w:sz w:val="24"/>
          <w:szCs w:val="24"/>
        </w:rPr>
        <w:t xml:space="preserve">Proyecto Petróleo</w:t>
      </w:r>
    </w:p>
    <w:p>
      <w:pPr>
        <w:spacing w:line="480"/>
        <w:jc w:val="center"/>
      </w:pPr>
      <w:r>
        <w:rPr>
          <w:rFonts w:ascii="Arial" w:cs="Arial" w:eastAsia="Arial" w:hAnsi="Arial"/>
          <w:color w:val="000000"/>
          <w:sz w:val="24"/>
          <w:szCs w:val="24"/>
        </w:rPr>
        <w:t xml:space="preserve">Versión del 20 de octubre de 2026</w:t>
      </w:r>
    </w:p>
    <w:p>
      <w:pPr>
        <w:keepNext/>
        <w:spacing w:line="480"/>
        <w:jc w:val="center"/>
      </w:pPr>
      <w:r>
        <w:rPr>
          <w:rFonts w:ascii="Arial" w:cs="Arial" w:eastAsia="Arial" w:hAnsi="Arial"/>
          <w:b/>
          <w:bCs/>
          <w:color w:val="000000"/>
          <w:sz w:val="24"/>
          <w:szCs w:val="24"/>
        </w:rPr>
        <w:t xml:space="preserve">Propósito del archivo</w:t>
      </w:r>
    </w:p>
    <w:p>
      <w:pPr>
        <w:spacing w:after="0" w:before="0" w:line="480"/>
        <w:ind w:firstLine="720"/>
        <w:jc w:val="both"/>
      </w:pPr>
      <w:r>
        <w:rPr>
          <w:rFonts w:ascii="Arial" w:cs="Arial" w:eastAsia="Arial" w:hAnsi="Arial"/>
          <w:color w:val="000000"/>
          <w:sz w:val="24"/>
          <w:szCs w:val="24"/>
        </w:rPr>
        <w:t xml:space="preserve">Registra los ingresos mensuales para el Estado (regalías más regalía equivalente) del total nacional, por modalidad de contrato, tomados del «Resumen ejecutivo» de cada estadística mensual de PERUPETRO S.A. (s. f.-c).</w:t>
      </w:r>
    </w:p>
    <w:p>
      <w:pPr>
        <w:spacing w:after="0" w:before="0" w:line="480"/>
        <w:ind w:firstLine="720"/>
        <w:jc w:val="both"/>
      </w:pPr>
      <w:r>
        <w:rPr>
          <w:rFonts w:ascii="Arial" w:cs="Arial" w:eastAsia="Arial" w:hAnsi="Arial"/>
          <w:color w:val="000000"/>
          <w:sz w:val="24"/>
          <w:szCs w:val="24"/>
        </w:rPr>
        <w:t xml:space="preserve">Sirve para seguir mes a mes el aporte fiscal del sector a nivel nacional.</w:t>
      </w:r>
    </w:p>
    <w:p>
      <w:pPr>
        <w:keepNext/>
        <w:spacing w:line="480"/>
        <w:jc w:val="left"/>
      </w:pPr>
      <w:r>
        <w:rPr>
          <w:rFonts w:ascii="Arial" w:cs="Arial" w:eastAsia="Arial" w:hAnsi="Arial"/>
          <w:b/>
          <w:bCs/>
          <w:color w:val="000000"/>
          <w:sz w:val="24"/>
          <w:szCs w:val="24"/>
        </w:rPr>
        <w:t xml:space="preserve">Origen y actualización</w:t>
      </w:r>
    </w:p>
    <w:p>
      <w:pPr>
        <w:spacing w:after="0" w:before="0" w:line="480"/>
        <w:ind w:firstLine="720"/>
        <w:jc w:val="both"/>
      </w:pPr>
      <w:r>
        <w:rPr>
          <w:rFonts w:ascii="Arial" w:cs="Arial" w:eastAsia="Arial" w:hAnsi="Arial"/>
          <w:color w:val="000000"/>
          <w:sz w:val="24"/>
          <w:szCs w:val="24"/>
        </w:rPr>
        <w:t xml:space="preserve">Notebook PP_Produccion_Lotes.ipynb. PERUPETRO solo publica las estadísticas mensuales del año en curso, por lo que la serie se acumula en Drive en cada corrida.</w:t>
      </w:r>
    </w:p>
    <w:p>
      <w:pPr>
        <w:keepNext/>
        <w:spacing w:line="480"/>
        <w:jc w:val="left"/>
      </w:pPr>
      <w:r>
        <w:rPr>
          <w:rFonts w:ascii="Arial" w:cs="Arial" w:eastAsia="Arial" w:hAnsi="Arial"/>
          <w:b/>
          <w:bCs/>
          <w:color w:val="000000"/>
          <w:sz w:val="24"/>
          <w:szCs w:val="24"/>
        </w:rPr>
        <w:t xml:space="preserve">Unidad de observación</w:t>
      </w:r>
    </w:p>
    <w:p>
      <w:pPr>
        <w:spacing w:after="0" w:before="0" w:line="480"/>
        <w:ind w:firstLine="720"/>
        <w:jc w:val="both"/>
      </w:pPr>
      <w:r>
        <w:rPr>
          <w:rFonts w:ascii="Arial" w:cs="Arial" w:eastAsia="Arial" w:hAnsi="Arial"/>
          <w:color w:val="000000"/>
          <w:sz w:val="24"/>
          <w:szCs w:val="24"/>
        </w:rPr>
        <w:t xml:space="preserve">Un mes y una modalidad. Clave: AÑO + MES + MODALIDAD.</w:t>
      </w:r>
    </w:p>
    <w:p>
      <w:pPr>
        <w:keepNext/>
        <w:spacing w:line="480"/>
        <w:jc w:val="left"/>
      </w:pPr>
      <w:r>
        <w:rPr>
          <w:rFonts w:ascii="Arial" w:cs="Arial" w:eastAsia="Arial" w:hAnsi="Arial"/>
          <w:b/>
          <w:bCs/>
          <w:color w:val="000000"/>
          <w:sz w:val="24"/>
          <w:szCs w:val="24"/>
        </w:rPr>
        <w:t xml:space="preserve">Formato</w:t>
      </w:r>
    </w:p>
    <w:p>
      <w:pPr>
        <w:spacing w:after="0" w:before="0" w:line="480"/>
        <w:ind w:firstLine="720"/>
        <w:jc w:val="both"/>
      </w:pPr>
      <w:r>
        <w:rPr>
          <w:rFonts w:ascii="Arial" w:cs="Arial" w:eastAsia="Arial" w:hAnsi="Arial"/>
          <w:color w:val="000000"/>
          <w:sz w:val="24"/>
          <w:szCs w:val="24"/>
        </w:rPr>
        <w:t xml:space="preserve">Archivo CSV separado por comas, codificado en UTF-8 con BOM (se abre directamente en Excel con tildes correctas) y con punto decimal. Una celda vacía significa sin dato.</w:t>
      </w:r>
    </w:p>
    <w:p>
      <w:pPr>
        <w:keepNext/>
        <w:spacing w:line="480"/>
        <w:jc w:val="center"/>
      </w:pPr>
      <w:r>
        <w:rPr>
          <w:rFonts w:ascii="Arial" w:cs="Arial" w:eastAsia="Arial" w:hAnsi="Arial"/>
          <w:b/>
          <w:bCs/>
          <w:color w:val="000000"/>
          <w:sz w:val="24"/>
          <w:szCs w:val="24"/>
        </w:rPr>
        <w:t xml:space="preserve">Variables</w:t>
      </w:r>
    </w:p>
    <w:p>
      <w:pPr>
        <w:spacing w:after="0" w:before="0" w:line="480"/>
        <w:ind w:firstLine="720"/>
        <w:jc w:val="both"/>
      </w:pPr>
      <w:r>
        <w:rPr>
          <w:rFonts w:ascii="Arial" w:cs="Arial" w:eastAsia="Arial" w:hAnsi="Arial"/>
          <w:color w:val="000000"/>
          <w:sz w:val="24"/>
          <w:szCs w:val="24"/>
        </w:rPr>
        <w:t xml:space="preserve">La Tabla 1 describe cada variable (columna) del archivo, en el orden en que aparecen.</w:t>
      </w:r>
    </w:p>
    <w:p>
      <w:pPr>
        <w:keepNext/>
        <w:spacing w:before="240" w:line="480"/>
      </w:pPr>
      <w:r>
        <w:rPr>
          <w:rFonts w:ascii="Arial" w:cs="Arial" w:eastAsia="Arial" w:hAnsi="Arial"/>
          <w:b/>
          <w:bCs/>
          <w:color w:val="000000"/>
          <w:sz w:val="24"/>
          <w:szCs w:val="24"/>
        </w:rPr>
        <w:t xml:space="preserve">Tabla 1</w:t>
      </w:r>
    </w:p>
    <w:p>
      <w:pPr>
        <w:keepNext/>
        <w:spacing w:line="480"/>
      </w:pPr>
      <w:r>
        <w:rPr>
          <w:rFonts w:ascii="Arial" w:cs="Arial" w:eastAsia="Arial" w:hAnsi="Arial"/>
          <w:i/>
          <w:iCs/>
          <w:color w:val="000000"/>
          <w:sz w:val="24"/>
          <w:szCs w:val="24"/>
        </w:rPr>
        <w:t xml:space="preserve">Variables del archivo PP_ingresos_estado_mes.csv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Variable</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Tipo y unidad</w:t>
            </w:r>
          </w:p>
        </w:tc>
        <w:tc>
          <w:tcPr>
            <w:tcW w:type="dxa" w:w="41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Descripción</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AÑO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Año calendario del dato.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MES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 (1–12)</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Mes calendario (1 = enero, 12 = diciembre).</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FECHA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fecha dd/mm/aaaa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Primer día del mes al que corresponde el dato (01/03/2015 = marzo de 2015). Sirve para ordenar y graficar series.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MODALIDAD</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LICENCIA, SERVICIOS o TOTAL.</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INGRESO_MM_US$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millones de US$</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Ingresos para el Estado del mes.</w:t>
            </w:r>
          </w:p>
        </w:tc>
      </w:tr>
      <w:tr>
        <w:trPr>
          <w:cantSplit/>
        </w:trP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FUENTE</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PDF de origen: PP_MENSUAL_&lt;año&gt;_&lt;mes&gt;.pdf.</w:t>
            </w:r>
          </w:p>
        </w:tc>
      </w:tr>
    </w:tbl>
    <w:p>
      <w:pPr>
        <w:spacing w:line="240"/>
      </w:pPr>
    </w:p>
    <w:p>
      <w:pPr>
        <w:keepNext/>
        <w:spacing w:line="480"/>
        <w:jc w:val="center"/>
      </w:pPr>
      <w:r>
        <w:rPr>
          <w:rFonts w:ascii="Arial" w:cs="Arial" w:eastAsia="Arial" w:hAnsi="Arial"/>
          <w:b/>
          <w:bCs/>
          <w:color w:val="000000"/>
          <w:sz w:val="24"/>
          <w:szCs w:val="24"/>
        </w:rPr>
        <w:t xml:space="preserve">Referencias</w:t>
      </w:r>
    </w:p>
    <w:p>
      <w:pPr>
        <w:spacing w:line="480"/>
        <w:ind w:left="720" w:hanging="720"/>
        <w:jc w:val="both"/>
      </w:pPr>
      <w:r>
        <w:rPr>
          <w:rFonts w:ascii="Arial" w:cs="Arial" w:eastAsia="Arial" w:hAnsi="Arial"/>
          <w:color w:val="000000"/>
          <w:sz w:val="24"/>
          <w:szCs w:val="24"/>
        </w:rPr>
        <w:t xml:space="preserve">PERUPETRO S.A. (s. f.-c). </w:t>
      </w:r>
      <w:r>
        <w:rPr>
          <w:rFonts w:ascii="Arial" w:cs="Arial" w:eastAsia="Arial" w:hAnsi="Arial"/>
          <w:i/>
          <w:iCs/>
          <w:color w:val="000000"/>
          <w:sz w:val="24"/>
          <w:szCs w:val="24"/>
        </w:rPr>
        <w:t xml:space="preserve">Estadística petrolera</w:t>
      </w:r>
      <w:r>
        <w:rPr>
          <w:rFonts w:ascii="Arial" w:cs="Arial" w:eastAsia="Arial" w:hAnsi="Arial"/>
          <w:color w:val="000000"/>
          <w:sz w:val="24"/>
          <w:szCs w:val="24"/>
        </w:rPr>
        <w:t xml:space="preserve"> [Estadísticas anuales y mensuales de hidrocarburos en PDF]. Recuperado el 20 de octubre de 2026, de https://www.perupetro.com.pe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Petróleo (scraper-mef)</dc:creator>
  <cp:lastModifiedBy>Un-named</cp:lastModifiedBy>
  <cp:revision>1</cp:revision>
  <dcterms:created xsi:type="dcterms:W3CDTF">2026-10-21T16:31:52.805Z</dcterms:created>
  <dcterms:modified xsi:type="dcterms:W3CDTF">2026-10-21T16:31:52.805Z</dcterms:modified>
</cp:coreProperties>
</file>

<file path=docProps/custom.xml><?xml version="1.0" encoding="utf-8"?>
<Properties xmlns="http://schemas.openxmlformats.org/officeDocument/2006/custom-properties" xmlns:vt="http://schemas.openxmlformats.org/officeDocument/2006/docPropsVTypes"/>
</file>