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Arial" w:cs="Arial" w:eastAsia="Arial" w:hAnsi="Arial"/>
          <w:b/>
          <w:bCs/>
          <w:color w:val="000000"/>
          <w:sz w:val="24"/>
          <w:szCs w:val="24"/>
        </w:rPr>
        <w:t xml:space="preserve">Diccionario de datos: PP_LOTES_ESTADO_PRODUCTO.csv</w:t>
      </w:r>
    </w:p>
    <w:p>
      <w:pPr>
        <w:spacing w:line="480"/>
        <w:jc w:val="center"/>
      </w:pPr>
      <w:r>
        <w:rPr>
          <w:rFonts w:ascii="Arial" w:cs="Arial" w:eastAsia="Arial" w:hAnsi="Arial"/>
          <w:color w:val="000000"/>
          <w:sz w:val="24"/>
          <w:szCs w:val="24"/>
        </w:rPr>
        <w:t xml:space="preserve">Proyecto Petróleo</w:t>
      </w:r>
    </w:p>
    <w:p>
      <w:pPr>
        <w:spacing w:line="480"/>
        <w:jc w:val="center"/>
      </w:pPr>
      <w:r>
        <w:rPr>
          <w:rFonts w:ascii="Arial" w:cs="Arial" w:eastAsia="Arial" w:hAnsi="Arial"/>
          <w:color w:val="000000"/>
          <w:sz w:val="24"/>
          <w:szCs w:val="24"/>
        </w:rPr>
        <w:t xml:space="preserve">Versión del 20 de octubre de 2026</w:t>
      </w:r>
    </w:p>
    <w:p>
      <w:pPr>
        <w:keepNext/>
        <w:spacing w:line="480"/>
        <w:jc w:val="center"/>
      </w:pPr>
      <w:r>
        <w:rPr>
          <w:rFonts w:ascii="Arial" w:cs="Arial" w:eastAsia="Arial" w:hAnsi="Arial"/>
          <w:b/>
          <w:bCs/>
          <w:color w:val="000000"/>
          <w:sz w:val="24"/>
          <w:szCs w:val="24"/>
        </w:rPr>
        <w:t xml:space="preserve">Propósito del archivo</w:t>
      </w:r>
    </w:p>
    <w:p>
      <w:pPr>
        <w:spacing w:after="0" w:before="0" w:line="480"/>
        <w:ind w:firstLine="720"/>
        <w:jc w:val="both"/>
      </w:pPr>
      <w:r>
        <w:rPr>
          <w:rFonts w:ascii="Arial" w:cs="Arial" w:eastAsia="Arial" w:hAnsi="Arial"/>
          <w:color w:val="000000"/>
          <w:sz w:val="24"/>
          <w:szCs w:val="24"/>
        </w:rPr>
        <w:t xml:space="preserve">Indica, para cada campo y cada producto por separado (petróleo, LGN y condensado, gas natural), si está en producción, paralizado o sin producción, cuál fue su último mes con producción y su producción diaria promedio reciente.</w:t>
      </w:r>
    </w:p>
    <w:p>
      <w:pPr>
        <w:spacing w:after="0" w:before="0" w:line="480"/>
        <w:ind w:firstLine="720"/>
        <w:jc w:val="both"/>
      </w:pPr>
      <w:r>
        <w:rPr>
          <w:rFonts w:ascii="Arial" w:cs="Arial" w:eastAsia="Arial" w:hAnsi="Arial"/>
          <w:color w:val="000000"/>
          <w:sz w:val="24"/>
          <w:szCs w:val="24"/>
        </w:rPr>
        <w:t xml:space="preserve">Sirve para saber, por ejemplo, si un campo sigue produciendo gas aunque haya dejado de producir LGN. Es la tabla que muestra el mapa en la ficha de cada lote, disponible para usarla fuera del mapa.</w:t>
      </w:r>
    </w:p>
    <w:p>
      <w:pPr>
        <w:keepNext/>
        <w:spacing w:line="480"/>
        <w:jc w:val="left"/>
      </w:pPr>
      <w:r>
        <w:rPr>
          <w:rFonts w:ascii="Arial" w:cs="Arial" w:eastAsia="Arial" w:hAnsi="Arial"/>
          <w:b/>
          <w:bCs/>
          <w:color w:val="000000"/>
          <w:sz w:val="24"/>
          <w:szCs w:val="24"/>
        </w:rPr>
        <w:t xml:space="preserve">Origen y actualización</w:t>
      </w:r>
    </w:p>
    <w:p>
      <w:pPr>
        <w:spacing w:after="0" w:before="0" w:line="480"/>
        <w:ind w:firstLine="720"/>
        <w:jc w:val="both"/>
      </w:pPr>
      <w:r>
        <w:rPr>
          <w:rFonts w:ascii="Arial" w:cs="Arial" w:eastAsia="Arial" w:hAnsi="Arial"/>
          <w:color w:val="000000"/>
          <w:sz w:val="24"/>
          <w:szCs w:val="24"/>
        </w:rPr>
        <w:t xml:space="preserve">Notebook del mapa, a partir de la producción mensual de líquidos y gas; los meses posteriores a la última estadística mensual se completan con los reportes diarios (PP_produccion_diaria.csv).</w:t>
      </w:r>
    </w:p>
    <w:p>
      <w:pPr>
        <w:keepNext/>
        <w:spacing w:line="480"/>
        <w:jc w:val="left"/>
      </w:pPr>
      <w:r>
        <w:rPr>
          <w:rFonts w:ascii="Arial" w:cs="Arial" w:eastAsia="Arial" w:hAnsi="Arial"/>
          <w:b/>
          <w:bCs/>
          <w:color w:val="000000"/>
          <w:sz w:val="24"/>
          <w:szCs w:val="24"/>
        </w:rPr>
        <w:t xml:space="preserve">Unidad de observación</w:t>
      </w:r>
    </w:p>
    <w:p>
      <w:pPr>
        <w:spacing w:after="0" w:before="0" w:line="480"/>
        <w:ind w:firstLine="720"/>
        <w:jc w:val="both"/>
      </w:pPr>
      <w:r>
        <w:rPr>
          <w:rFonts w:ascii="Arial" w:cs="Arial" w:eastAsia="Arial" w:hAnsi="Arial"/>
          <w:color w:val="000000"/>
          <w:sz w:val="24"/>
          <w:szCs w:val="24"/>
        </w:rPr>
        <w:t xml:space="preserve">Un campo. Clave única: CAMPO.</w:t>
      </w:r>
    </w:p>
    <w:p>
      <w:pPr>
        <w:keepNext/>
        <w:spacing w:line="480"/>
        <w:jc w:val="left"/>
      </w:pPr>
      <w:r>
        <w:rPr>
          <w:rFonts w:ascii="Arial" w:cs="Arial" w:eastAsia="Arial" w:hAnsi="Arial"/>
          <w:b/>
          <w:bCs/>
          <w:color w:val="000000"/>
          <w:sz w:val="24"/>
          <w:szCs w:val="24"/>
        </w:rPr>
        <w:t xml:space="preserve">Formato</w:t>
      </w:r>
    </w:p>
    <w:p>
      <w:pPr>
        <w:spacing w:after="0" w:before="0" w:line="480"/>
        <w:ind w:firstLine="720"/>
        <w:jc w:val="both"/>
      </w:pPr>
      <w:r>
        <w:rPr>
          <w:rFonts w:ascii="Arial" w:cs="Arial" w:eastAsia="Arial" w:hAnsi="Arial"/>
          <w:color w:val="000000"/>
          <w:sz w:val="24"/>
          <w:szCs w:val="24"/>
        </w:rPr>
        <w:t xml:space="preserve">Archivo CSV separado por comas, codificado en UTF-8 con BOM (se abre directamente en Excel con tildes correctas) y con punto decimal. Una celda vacía significa sin dato.</w:t>
      </w:r>
    </w:p>
    <w:p>
      <w:pPr>
        <w:keepNext/>
        <w:spacing w:line="480"/>
        <w:jc w:val="center"/>
      </w:pPr>
      <w:r>
        <w:rPr>
          <w:rFonts w:ascii="Arial" w:cs="Arial" w:eastAsia="Arial" w:hAnsi="Arial"/>
          <w:b/>
          <w:bCs/>
          <w:color w:val="000000"/>
          <w:sz w:val="24"/>
          <w:szCs w:val="24"/>
        </w:rPr>
        <w:t xml:space="preserve">Variables</w:t>
      </w:r>
    </w:p>
    <w:p>
      <w:pPr>
        <w:spacing w:after="0" w:before="0" w:line="480"/>
        <w:ind w:firstLine="720"/>
        <w:jc w:val="both"/>
      </w:pPr>
      <w:r>
        <w:rPr>
          <w:rFonts w:ascii="Arial" w:cs="Arial" w:eastAsia="Arial" w:hAnsi="Arial"/>
          <w:color w:val="000000"/>
          <w:sz w:val="24"/>
          <w:szCs w:val="24"/>
        </w:rPr>
        <w:t xml:space="preserve">La Tabla 1 describe cada variable (columna) del archivo, en el orden en que aparecen.</w:t>
      </w:r>
    </w:p>
    <w:p>
      <w:pPr>
        <w:keepNext/>
        <w:spacing w:before="240" w:line="480"/>
      </w:pPr>
      <w:r>
        <w:rPr>
          <w:rFonts w:ascii="Arial" w:cs="Arial" w:eastAsia="Arial" w:hAnsi="Arial"/>
          <w:b/>
          <w:bCs/>
          <w:color w:val="000000"/>
          <w:sz w:val="24"/>
          <w:szCs w:val="24"/>
        </w:rPr>
        <w:t xml:space="preserve">Tabla 1</w:t>
      </w:r>
    </w:p>
    <w:p>
      <w:pPr>
        <w:keepNext/>
        <w:spacing w:line="480"/>
      </w:pPr>
      <w:r>
        <w:rPr>
          <w:rFonts w:ascii="Arial" w:cs="Arial" w:eastAsia="Arial" w:hAnsi="Arial"/>
          <w:i/>
          <w:iCs/>
          <w:color w:val="000000"/>
          <w:sz w:val="24"/>
          <w:szCs w:val="24"/>
        </w:rPr>
        <w:t xml:space="preserve">Variables del archivo PP_LOTES_ESTADO_PRODUCTO.csv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126"/>
      </w:tblGrid>
      <w:tr>
        <w:trPr>
          <w:cantSplit/>
          <w:tblHeader/>
        </w:trPr>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jc w:val="center"/>
            </w:pPr>
            <w:r>
              <w:rPr>
                <w:rFonts w:ascii="Arial" w:cs="Arial" w:eastAsia="Arial" w:hAnsi="Arial"/>
                <w:b/>
                <w:bCs/>
                <w:color w:val="000000"/>
                <w:sz w:val="24"/>
                <w:szCs w:val="24"/>
              </w:rPr>
              <w:t xml:space="preserve">Variable</w:t>
            </w:r>
          </w:p>
        </w:tc>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jc w:val="center"/>
            </w:pPr>
            <w:r>
              <w:rPr>
                <w:rFonts w:ascii="Arial" w:cs="Arial" w:eastAsia="Arial" w:hAnsi="Arial"/>
                <w:b/>
                <w:bCs/>
                <w:color w:val="000000"/>
                <w:sz w:val="24"/>
                <w:szCs w:val="24"/>
              </w:rPr>
              <w:t xml:space="preserve">Tipo y unidad</w:t>
            </w:r>
          </w:p>
        </w:tc>
        <w:tc>
          <w:tcPr>
            <w:tcW w:type="dxa" w:w="4126"/>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jc w:val="center"/>
            </w:pPr>
            <w:r>
              <w:rPr>
                <w:rFonts w:ascii="Arial" w:cs="Arial" w:eastAsia="Arial" w:hAnsi="Arial"/>
                <w:b/>
                <w:bCs/>
                <w:color w:val="000000"/>
                <w:sz w:val="24"/>
                <w:szCs w:val="24"/>
              </w:rPr>
              <w:t xml:space="preserve">Descripción</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FECHA_EXTRACCION</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fecha dd/mm/aaaa</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Día en que se corrió el notebook que generó el archivo.</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CAMPO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Campo (lotes que comparten polígono).</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ESTADO_PETROLEO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(código)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EN PRODUCCIÓN (produjo en los últimos 12 meses con datos), PARALIZADO (produjo antes) o SIN PRODUCCIÓN (nunca).</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ULTIMA_PRODUCCION_PETROLEO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mm/aaaa</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Último mes con producción de petróleo.</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ACTUAL_PETROLEO_BPD</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Decimal, barriles por día</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Promedio diario de los últimos 12 meses con datos.</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ESTADO_LGN_CONDENSADO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(código)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Igual que ESTADO_PETROLEO, para LGN y condensado.</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ULTIMA_PRODUCCION_LGN_CONDENSADO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mm/aaaa</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Último mes con producción de LGN o condensado.</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ACTUAL_LGN_CONDENSADO_BPD</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Decimal, barriles por día</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Promedio diario de los últimos 12 meses con datos.</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ESTADO_GAS</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(código)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Igual que ESTADO_PETROLEO, para gas natural.</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ULTIMA_PRODUCCION_GAS</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mm/aaaa</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Último mes con producción de gas.</w:t>
            </w:r>
          </w:p>
        </w:tc>
      </w:tr>
      <w:tr>
        <w:trPr>
          <w:cantSplit/>
        </w:trPr>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ACTUAL_GAS_MMPCD</w:t>
            </w:r>
          </w:p>
        </w:tc>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Decimal, millones de pies cúbicos por día</w:t>
            </w:r>
          </w:p>
        </w:tc>
        <w:tc>
          <w:tcPr>
            <w:tcW w:type="dxa" w:w="4126"/>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Promedio diario de los últimos 12 meses con datos.</w:t>
            </w:r>
          </w:p>
        </w:tc>
      </w:tr>
    </w:tbl>
    <w:p>
      <w:pPr>
        <w:spacing w:after="240" w:line="480"/>
        <w:jc w:val="both"/>
      </w:pPr>
      <w:r>
        <w:rPr>
          <w:rFonts w:ascii="Arial" w:cs="Arial" w:eastAsia="Arial" w:hAnsi="Arial"/>
          <w:i/>
          <w:iCs/>
          <w:color w:val="000000"/>
          <w:sz w:val="24"/>
          <w:szCs w:val="24"/>
        </w:rPr>
        <w:t xml:space="preserve">Nota.</w:t>
      </w:r>
      <w:r>
        <w:rPr>
          <w:rFonts w:ascii="Arial" w:cs="Arial" w:eastAsia="Arial" w:hAnsi="Arial"/>
          <w:color w:val="000000"/>
          <w:sz w:val="24"/>
          <w:szCs w:val="24"/>
        </w:rPr>
        <w:t xml:space="preserve"> </w:t>
      </w:r>
      <w:r>
        <w:rPr>
          <w:rFonts w:ascii="Arial" w:cs="Arial" w:eastAsia="Arial" w:hAnsi="Arial"/>
          <w:color w:val="000000"/>
          <w:sz w:val="24"/>
          <w:szCs w:val="24"/>
        </w:rPr>
        <w:t xml:space="preserve">Cuando el estado es SIN PRODUCCIÓN, la última producción y el valor actual quedan vacíos.</w:t>
      </w:r>
    </w:p>
    <w:p>
      <w:pPr>
        <w:keepNext/>
        <w:spacing w:line="480"/>
        <w:jc w:val="center"/>
      </w:pPr>
      <w:r>
        <w:rPr>
          <w:rFonts w:ascii="Arial" w:cs="Arial" w:eastAsia="Arial" w:hAnsi="Arial"/>
          <w:b/>
          <w:bCs/>
          <w:color w:val="000000"/>
          <w:sz w:val="24"/>
          <w:szCs w:val="24"/>
        </w:rPr>
        <w:t xml:space="preserve">Referencias</w:t>
      </w:r>
    </w:p>
    <w:p>
      <w:pPr>
        <w:spacing w:line="480"/>
        <w:ind w:left="720" w:hanging="720"/>
        <w:jc w:val="both"/>
      </w:pPr>
      <w:r>
        <w:rPr>
          <w:rFonts w:ascii="Arial" w:cs="Arial" w:eastAsia="Arial" w:hAnsi="Arial"/>
          <w:color w:val="000000"/>
          <w:sz w:val="24"/>
          <w:szCs w:val="24"/>
        </w:rPr>
        <w:t xml:space="preserve">PERUPETRO S.A. (s. f.-c). </w:t>
      </w:r>
      <w:r>
        <w:rPr>
          <w:rFonts w:ascii="Arial" w:cs="Arial" w:eastAsia="Arial" w:hAnsi="Arial"/>
          <w:i/>
          <w:iCs/>
          <w:color w:val="000000"/>
          <w:sz w:val="24"/>
          <w:szCs w:val="24"/>
        </w:rPr>
        <w:t xml:space="preserve">Estadística petrolera</w:t>
      </w:r>
      <w:r>
        <w:rPr>
          <w:rFonts w:ascii="Arial" w:cs="Arial" w:eastAsia="Arial" w:hAnsi="Arial"/>
          <w:color w:val="000000"/>
          <w:sz w:val="24"/>
          <w:szCs w:val="24"/>
        </w:rPr>
        <w:t xml:space="preserve"> [Estadísticas anuales y mensuales de hidrocarburos en PDF]. Recuperado el 20 de octubre de 2026, de https://www.perupetro.com.pe</w:t>
      </w:r>
    </w:p>
    <w:p>
      <w:pPr>
        <w:spacing w:line="480"/>
        <w:ind w:left="720" w:hanging="720"/>
        <w:jc w:val="both"/>
      </w:pPr>
      <w:r>
        <w:rPr>
          <w:rFonts w:ascii="Arial" w:cs="Arial" w:eastAsia="Arial" w:hAnsi="Arial"/>
          <w:color w:val="000000"/>
          <w:sz w:val="24"/>
          <w:szCs w:val="24"/>
        </w:rPr>
        <w:t xml:space="preserve">PERUPETRO S.A. (s. f.-e). </w:t>
      </w:r>
      <w:r>
        <w:rPr>
          <w:rFonts w:ascii="Arial" w:cs="Arial" w:eastAsia="Arial" w:hAnsi="Arial"/>
          <w:i/>
          <w:iCs/>
          <w:color w:val="000000"/>
          <w:sz w:val="24"/>
          <w:szCs w:val="24"/>
        </w:rPr>
        <w:t xml:space="preserve">Producción diaria</w:t>
      </w:r>
      <w:r>
        <w:rPr>
          <w:rFonts w:ascii="Arial" w:cs="Arial" w:eastAsia="Arial" w:hAnsi="Arial"/>
          <w:color w:val="000000"/>
          <w:sz w:val="24"/>
          <w:szCs w:val="24"/>
        </w:rPr>
        <w:t xml:space="preserve"> [Reportes diarios de producción fiscalizada en PDF]. Recuperado el 20 de octubre de 2026, de https://www.perupetro.com.pe</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000000"/>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Proyecto Petróleo (scraper-mef)</dc:creator>
  <cp:lastModifiedBy>Un-named</cp:lastModifiedBy>
  <cp:revision>1</cp:revision>
  <dcterms:created xsi:type="dcterms:W3CDTF">2026-10-21T14:01:38.569Z</dcterms:created>
  <dcterms:modified xsi:type="dcterms:W3CDTF">2026-10-21T14:01:38.569Z</dcterms:modified>
</cp:coreProperties>
</file>

<file path=docProps/custom.xml><?xml version="1.0" encoding="utf-8"?>
<Properties xmlns="http://schemas.openxmlformats.org/officeDocument/2006/custom-properties" xmlns:vt="http://schemas.openxmlformats.org/officeDocument/2006/docPropsVTypes"/>
</file>