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Coupled Tipping Points in Pacific Herring &amp; Haida Gwaii</w:t>
      </w:r>
    </w:p>
    <w:p>
      <w:r>
        <w:t>Speaker notes — US–UK Royal Society Forum, Session 5 (Ecosystem Services)</w:t>
      </w:r>
      <w:r>
        <w:rPr>
          <w:i/>
        </w:rPr>
        <w:br/>
        <w:t>Wed 2026-05-20 · narrative = Option A (slow tipping point / drawdown)</w:t>
      </w:r>
    </w:p>
    <w:p>
      <w:r>
        <w:t>Generated 2026-05-19 15:35 · 37 slides</w:t>
      </w:r>
    </w:p>
    <w:p>
      <w:pPr>
        <w:pStyle w:val="Heading1"/>
      </w:pPr>
      <w:r>
        <w:t>At a glance — take-home + transition (one per slide)</w:t>
      </w:r>
    </w:p>
    <w:p>
      <w:pPr>
        <w:pStyle w:val="ListBullet"/>
      </w:pPr>
      <w:r>
        <w:rPr>
          <w:b/>
        </w:rPr>
        <w:t xml:space="preserve">Slide 1 · S1 · Title — </w:t>
      </w:r>
      <w:r>
        <w:t>Ecological vs ecosystem-service tipping points can separate; the gap is where management acts.</w:t>
      </w:r>
      <w:r>
        <w:rPr>
          <w:i/>
        </w:rPr>
        <w:t xml:space="preserve">   → to the place</w:t>
      </w:r>
    </w:p>
    <w:p>
      <w:pPr>
        <w:pStyle w:val="ListBullet"/>
      </w:pPr>
      <w:r>
        <w:rPr>
          <w:b/>
        </w:rPr>
        <w:t xml:space="preserve">Slide 2 · S1b · Locator — </w:t>
      </w:r>
      <w:r>
        <w:t>Where this happens — Haida Gwaii.</w:t>
      </w:r>
      <w:r>
        <w:rPr>
          <w:i/>
        </w:rPr>
        <w:t xml:space="preserve">   → "it starts every spring, at the shore."</w:t>
      </w:r>
    </w:p>
    <w:p>
      <w:pPr>
        <w:pStyle w:val="ListBullet"/>
      </w:pPr>
      <w:r>
        <w:rPr>
          <w:b/>
        </w:rPr>
        <w:t xml:space="preserve">Slide 3 · S2 · The shore comes alive — </w:t>
      </w:r>
      <w:r>
        <w:t>Every spring the shore comes alive — what a forage fish is, for ~10,000 yr.</w:t>
      </w:r>
      <w:r>
        <w:rPr>
          <w:i/>
        </w:rPr>
        <w:t xml:space="preserve">   → "and they pulled in people."</w:t>
      </w:r>
    </w:p>
    <w:p>
      <w:pPr>
        <w:pStyle w:val="ListBullet"/>
      </w:pPr>
      <w:r>
        <w:rPr>
          <w:b/>
        </w:rPr>
        <w:t xml:space="preserve">Slide 4 · S2b · The big event — </w:t>
      </w:r>
      <w:r>
        <w:t>Billions of eggs, the water turns turquoise — why the whole coast shows up.</w:t>
      </w:r>
      <w:r>
        <w:rPr>
          <w:i/>
        </w:rPr>
        <w:t xml:space="preserve">   → to people &amp; animals</w:t>
      </w:r>
    </w:p>
    <w:p>
      <w:pPr>
        <w:pStyle w:val="ListBullet"/>
      </w:pPr>
      <w:r>
        <w:rPr>
          <w:b/>
        </w:rPr>
        <w:t xml:space="preserve">Slide 5 · S3 · People + kʼaaw — </w:t>
      </w:r>
      <w:r>
        <w:t>Haida kʼaaw — a cultural keystone for 10,000+ yr.</w:t>
      </w:r>
      <w:r>
        <w:rPr>
          <w:i/>
        </w:rPr>
        <w:t xml:space="preserve">   → "where does herring sit in this whole system?"</w:t>
      </w:r>
    </w:p>
    <w:p>
      <w:pPr>
        <w:pStyle w:val="ListBullet"/>
      </w:pPr>
      <w:r>
        <w:rPr>
          <w:b/>
        </w:rPr>
        <w:t xml:space="preserve">Slide 6 · S3b · …and the animals — </w:t>
      </w:r>
      <w:r>
        <w:t>The same event feeds the whole coast — eagles, mammals, bears, wolves; people are one of many.</w:t>
      </w:r>
      <w:r>
        <w:rPr>
          <w:i/>
        </w:rPr>
        <w:t xml:space="preserve">   → to the wasp-waist</w:t>
      </w:r>
    </w:p>
    <w:p>
      <w:pPr>
        <w:pStyle w:val="ListBullet"/>
      </w:pPr>
      <w:r>
        <w:rPr>
          <w:b/>
        </w:rPr>
        <w:t xml:space="preserve">Slide 7 · S3.5 · HG wasp-waist — </w:t>
      </w:r>
      <w:r>
        <w:t>One forage fish channels the whole system — sea AND land (bears/wolves on the beach).</w:t>
      </w:r>
      <w:r>
        <w:rPr>
          <w:i/>
        </w:rPr>
        <w:t xml:space="preserve">   → "how did people’s relationship with it change?"</w:t>
      </w:r>
    </w:p>
    <w:p>
      <w:pPr>
        <w:pStyle w:val="ListBullet"/>
      </w:pPr>
      <w:r>
        <w:rPr>
          <w:b/>
        </w:rPr>
        <w:t xml:space="preserve">Slide 8 · S3.6 · How value changed — </w:t>
      </w:r>
      <w:r>
        <w:t>Same fish, three regimes — value was set by the market, not by the fish.</w:t>
      </w:r>
      <w:r>
        <w:rPr>
          <w:i/>
        </w:rPr>
        <w:t xml:space="preserve">   → "now — how long has this lasted?"</w:t>
      </w:r>
    </w:p>
    <w:p>
      <w:pPr>
        <w:pStyle w:val="ListBullet"/>
      </w:pPr>
      <w:r>
        <w:rPr>
          <w:b/>
        </w:rPr>
        <w:t xml:space="preserve">Slide 9 · S4 · The baseline — </w:t>
      </w:r>
      <w:r>
        <w:t>A ~10,000-yr measured baseline — the level every later change departs from.</w:t>
      </w:r>
      <w:r>
        <w:rPr>
          <w:i/>
        </w:rPr>
        <w:t xml:space="preserve">   → "first, how we know it"</w:t>
      </w:r>
    </w:p>
    <w:p>
      <w:pPr>
        <w:pStyle w:val="ListBullet"/>
      </w:pPr>
      <w:r>
        <w:rPr>
          <w:b/>
        </w:rPr>
        <w:t xml:space="preserve">Slide 10 · S4b · How we know it — </w:t>
      </w:r>
      <w:r>
        <w:t>A Bayesian state-space metapopulation model (m1_stier_11) — trust the inference.</w:t>
      </w:r>
      <w:r>
        <w:rPr>
          <w:i/>
        </w:rPr>
        <w:t xml:space="preserve">   → "now — every departure from that baseline"</w:t>
      </w:r>
    </w:p>
    <w:p>
      <w:pPr>
        <w:pStyle w:val="ListBullet"/>
      </w:pPr>
      <w:r>
        <w:rPr>
          <w:b/>
        </w:rPr>
        <w:t xml:space="preserve">Slide 11 · S5 · Two collapses — </w:t>
      </w:r>
      <w:r>
        <w:t>One came back fast (1960s), the other has not in 30+ yr — the puzzle.</w:t>
      </w:r>
      <w:r>
        <w:rPr>
          <w:i/>
        </w:rPr>
        <w:t xml:space="preserve">   → into the mechanism</w:t>
      </w:r>
    </w:p>
    <w:p>
      <w:pPr>
        <w:pStyle w:val="ListBullet"/>
      </w:pPr>
      <w:r>
        <w:rPr>
          <w:b/>
        </w:rPr>
        <w:t xml:space="preserve">Slide 12 · S6 · Climate — </w:t>
      </w:r>
      <w:r>
        <w:t>Ocean productivity matters but is NOT the barrier (drop-on-day).</w:t>
      </w:r>
      <w:r>
        <w:rPr>
          <w:i/>
        </w:rPr>
        <w:t xml:space="preserve">   → "so we looked at space"</w:t>
      </w:r>
    </w:p>
    <w:p>
      <w:pPr>
        <w:pStyle w:val="ListBullet"/>
      </w:pPr>
      <w:r>
        <w:rPr>
          <w:b/>
        </w:rPr>
        <w:t xml:space="preserve">Slide 13 · S7 · Two scales — </w:t>
      </w:r>
      <w:r>
        <w:t>The average hid the extremes — ~3% archipelago-wide vs ~50% in fished coves; wrong scale.</w:t>
      </w:r>
      <w:r>
        <w:rPr>
          <w:i/>
        </w:rPr>
        <w:t xml:space="preserve">   → cove by cove</w:t>
      </w:r>
    </w:p>
    <w:p>
      <w:pPr>
        <w:pStyle w:val="ListBullet"/>
      </w:pPr>
      <w:r>
        <w:rPr>
          <w:b/>
        </w:rPr>
        <w:t xml:space="preserve">Slide 14 · S8 · Realized growth — </w:t>
      </w:r>
      <w:r>
        <w:t>Cove-by-cove growth collapsed — system-wide, invisible at the aggregate.</w:t>
      </w:r>
      <w:r>
        <w:rPr>
          <w:i/>
        </w:rPr>
        <w:t xml:space="preserve">   → the portfolio</w:t>
      </w:r>
    </w:p>
    <w:p>
      <w:pPr>
        <w:pStyle w:val="ListBullet"/>
      </w:pPr>
      <w:r>
        <w:rPr>
          <w:b/>
        </w:rPr>
        <w:t xml:space="preserve">Slide 15 · S8b · The portfolio — </w:t>
      </w:r>
      <w:r>
        <w:t>The portfolio was slowly DRAWN DOWN — the slow tipping point, not a fast crash.</w:t>
      </w:r>
      <w:r>
        <w:rPr>
          <w:i/>
        </w:rPr>
        <w:t xml:space="preserve">   → synchrony</w:t>
      </w:r>
    </w:p>
    <w:p>
      <w:pPr>
        <w:pStyle w:val="ListBullet"/>
      </w:pPr>
      <w:r>
        <w:rPr>
          <w:b/>
        </w:rPr>
        <w:t xml:space="preserve">Slide 16 · S9 · Synchrony — </w:t>
      </w:r>
      <w:r>
        <w:t>The coves fell into step (+28%) — the buffer eroded.</w:t>
      </w:r>
      <w:r>
        <w:rPr>
          <w:i/>
        </w:rPr>
        <w:t xml:space="preserve">   → the mechanism cartoon</w:t>
      </w:r>
    </w:p>
    <w:p>
      <w:pPr>
        <w:pStyle w:val="ListBullet"/>
      </w:pPr>
      <w:r>
        <w:rPr>
          <w:b/>
        </w:rPr>
        <w:t xml:space="preserve">Slide 17 · S9b · Animation — </w:t>
      </w:r>
      <w:r>
        <w:t>Async buffers, sync collapses the portfolio (illustrative; drop-on-day).</w:t>
      </w:r>
      <w:r>
        <w:rPr>
          <w:i/>
        </w:rPr>
        <w:t xml:space="preserve">   → skip to S9c</w:t>
      </w:r>
    </w:p>
    <w:p>
      <w:pPr>
        <w:pStyle w:val="ListBullet"/>
      </w:pPr>
      <w:r>
        <w:rPr>
          <w:b/>
        </w:rPr>
        <w:t xml:space="preserve">Slide 18 · S9c · Whale — </w:t>
      </w:r>
      <w:r>
        <w:t>The predators came back.</w:t>
      </w:r>
      <w:r>
        <w:rPr>
          <w:i/>
        </w:rPr>
        <w:t xml:space="preserve">   → cut to S10</w:t>
      </w:r>
    </w:p>
    <w:p>
      <w:pPr>
        <w:pStyle w:val="ListBullet"/>
      </w:pPr>
      <w:r>
        <w:rPr>
          <w:b/>
        </w:rPr>
        <w:t xml:space="preserve">Slide 19 · S10 · Two oceans — </w:t>
      </w:r>
      <w:r>
        <w:t>Same fishery shock, two different predator oceans (whaling-emptied 1960s vs recovered now).</w:t>
      </w:r>
      <w:r>
        <w:rPr>
          <w:i/>
        </w:rPr>
        <w:t xml:space="preserve">   → the pressure</w:t>
      </w:r>
    </w:p>
    <w:p>
      <w:pPr>
        <w:pStyle w:val="ListBullet"/>
      </w:pPr>
      <w:r>
        <w:rPr>
          <w:b/>
        </w:rPr>
        <w:t xml:space="preserve">Slide 20 · S10b · Predator pit — </w:t>
      </w:r>
      <w:r>
        <w:t>Predators now take ~⅓ of the standing stock — ONE pressure among several, not the proven cause.</w:t>
      </w:r>
      <w:r>
        <w:rPr>
          <w:i/>
        </w:rPr>
        <w:t xml:space="preserve">   → generalize</w:t>
      </w:r>
    </w:p>
    <w:p>
      <w:pPr>
        <w:pStyle w:val="ListBullet"/>
      </w:pPr>
      <w:r>
        <w:rPr>
          <w:b/>
        </w:rPr>
        <w:t xml:space="preserve">Slide 21 · S10d · Why recovery fails — </w:t>
      </w:r>
      <w:r>
        <w:t>Failed recovery is usually slow drawdown + lost structure — not necessarily a new stable state or proven feedbacks.</w:t>
      </w:r>
      <w:r>
        <w:rPr>
          <w:i/>
        </w:rPr>
        <w:t xml:space="preserve">   → S11–S12 + the fix</w:t>
      </w:r>
    </w:p>
    <w:p>
      <w:pPr>
        <w:pStyle w:val="ListBullet"/>
      </w:pPr>
      <w:r>
        <w:rPr>
          <w:b/>
        </w:rPr>
        <w:t xml:space="preserve">Slide 22 · S11 · A system drawn down — </w:t>
      </w:r>
      <w:r>
        <w:t>Drawn down across ecosystem / people / economy — not a proven new equilibrium.</w:t>
      </w:r>
      <w:r>
        <w:rPr>
          <w:i/>
        </w:rPr>
        <w:t xml:space="preserve">   → the moving target</w:t>
      </w:r>
    </w:p>
    <w:p>
      <w:pPr>
        <w:pStyle w:val="ListBullet"/>
      </w:pPr>
      <w:r>
        <w:rPr>
          <w:b/>
        </w:rPr>
        <w:t xml:space="preserve">Slide 23 · S12 · Moving target — </w:t>
      </w:r>
      <w:r>
        <w:t>The old reference point is unreachable; judge recovery against the system we have.</w:t>
      </w:r>
      <w:r>
        <w:rPr>
          <w:i/>
        </w:rPr>
        <w:t xml:space="preserve">   → the wrong target</w:t>
      </w:r>
    </w:p>
    <w:p>
      <w:pPr>
        <w:pStyle w:val="ListBullet"/>
      </w:pPr>
      <w:r>
        <w:rPr>
          <w:b/>
        </w:rPr>
        <w:t xml:space="preserve">Slide 24 · S12b · Reference point — </w:t>
      </w:r>
      <w:r>
        <w:t>Even at zero catch since 2002, P(SB&lt;LRP)=0.38 — the yardstick itself is the problem.</w:t>
      </w:r>
      <w:r>
        <w:rPr>
          <w:i/>
        </w:rPr>
        <w:t xml:space="preserve">   → the fix</w:t>
      </w:r>
    </w:p>
    <w:p>
      <w:pPr>
        <w:pStyle w:val="ListBullet"/>
      </w:pPr>
      <w:r>
        <w:rPr>
          <w:b/>
        </w:rPr>
        <w:t xml:space="preserve">Slide 25 · S12c · Allocate — </w:t>
      </w:r>
      <w:r>
        <w:t>Allocate the portfolio at the cove scale + change what life-stage we take (Okamoto; Shelton). Policy, not a number.</w:t>
      </w:r>
      <w:r>
        <w:rPr>
          <w:i/>
        </w:rPr>
        <w:t xml:space="preserve">   → S12d + S13</w:t>
      </w:r>
    </w:p>
    <w:p>
      <w:pPr>
        <w:pStyle w:val="ListBullet"/>
      </w:pPr>
      <w:r>
        <w:rPr>
          <w:b/>
        </w:rPr>
        <w:t xml:space="preserve">Slide 26 · S12d · Who governs it — </w:t>
      </w:r>
      <w:r>
        <w:t>Levers negotiated across Haida Nation · DFO · BC · Parks — co-governance is a milestone, not an outcome.</w:t>
      </w:r>
      <w:r>
        <w:rPr>
          <w:i/>
        </w:rPr>
        <w:t xml:space="preserve">   → S13</w:t>
      </w:r>
    </w:p>
    <w:p>
      <w:pPr>
        <w:pStyle w:val="ListBullet"/>
      </w:pPr>
      <w:r>
        <w:rPr>
          <w:b/>
        </w:rPr>
        <w:t xml:space="preserve">Slide 27 · S13 · Three lessons — </w:t>
      </w:r>
      <w:r>
        <w:t>Match scale to biology; manage the ecosystem not the stock; condition reference points on the current state.</w:t>
      </w:r>
      <w:r>
        <w:rPr>
          <w:i/>
        </w:rPr>
        <w:t xml:space="preserve">   → "let me close"</w:t>
      </w:r>
    </w:p>
    <w:p>
      <w:pPr>
        <w:pStyle w:val="ListBullet"/>
      </w:pPr>
      <w:r>
        <w:rPr>
          <w:b/>
        </w:rPr>
        <w:t xml:space="preserve">Slide 28 · S14 · Close — </w:t>
      </w:r>
      <w:r>
        <w:t>A century of change — recalibrate what herring is; recovering it is a policy choice, not a number.</w:t>
      </w:r>
      <w:r>
        <w:rPr>
          <w:i/>
        </w:rPr>
        <w:t xml:space="preserve">   → Thank you</w:t>
      </w:r>
    </w:p>
    <w:p>
      <w:pPr>
        <w:pStyle w:val="ListBullet"/>
      </w:pPr>
      <w:r>
        <w:rPr>
          <w:b/>
        </w:rPr>
        <w:t xml:space="preserve">Slide 29 · Q&amp;A divider — </w:t>
      </w:r>
      <w:r>
        <w:t>20 audience-anchored backup cards.</w:t>
      </w:r>
      <w:r>
        <w:rPr>
          <w:i/>
        </w:rPr>
        <w:t xml:space="preserve">   → held until needed</w:t>
      </w:r>
    </w:p>
    <w:p>
      <w:pPr>
        <w:pStyle w:val="ListBullet"/>
      </w:pPr>
      <w:r>
        <w:rPr>
          <w:b/>
        </w:rPr>
        <w:t xml:space="preserve">Slide 30 · B-DFO — </w:t>
      </w:r>
      <w:r>
        <w:t>DFO’s own SCA independently confirms HG at the LRP; P(SB2025&lt;LRP)=0.38 at zero catch.</w:t>
      </w:r>
      <w:r>
        <w:rPr>
          <w:i/>
        </w:rPr>
        <w:t xml:space="preserve">   → backup</w:t>
      </w:r>
    </w:p>
    <w:p>
      <w:pPr>
        <w:pStyle w:val="ListBullet"/>
      </w:pPr>
      <w:r>
        <w:rPr>
          <w:b/>
        </w:rPr>
        <w:t xml:space="preserve">Slide 31 · SB1 — </w:t>
      </w:r>
      <w:r>
        <w:t>Portfolio metrics across six eras — diversity narrowed, concentration rose.</w:t>
      </w:r>
      <w:r>
        <w:rPr>
          <w:i/>
        </w:rPr>
        <w:t xml:space="preserve">   → backup</w:t>
      </w:r>
    </w:p>
    <w:p>
      <w:pPr>
        <w:pStyle w:val="ListBullet"/>
      </w:pPr>
      <w:r>
        <w:rPr>
          <w:b/>
        </w:rPr>
        <w:t xml:space="preserve">Slide 32 · SB2 — </w:t>
      </w:r>
      <w:r>
        <w:t>Predator demand by species — humpback leads (~5 kt); recovered mammals + groundfish.</w:t>
      </w:r>
      <w:r>
        <w:rPr>
          <w:i/>
        </w:rPr>
        <w:t xml:space="preserve">   → backup</w:t>
      </w:r>
    </w:p>
    <w:p>
      <w:pPr>
        <w:pStyle w:val="ListBullet"/>
      </w:pPr>
      <w:r>
        <w:rPr>
          <w:b/>
        </w:rPr>
        <w:t xml:space="preserve">Slide 33 · SB3 — </w:t>
      </w:r>
      <w:r>
        <w:t>Climate / Blob context — PDO does not explain non-recovery.</w:t>
      </w:r>
      <w:r>
        <w:rPr>
          <w:i/>
        </w:rPr>
        <w:t xml:space="preserve">   → backup</w:t>
      </w:r>
    </w:p>
    <w:p>
      <w:pPr>
        <w:pStyle w:val="ListBullet"/>
      </w:pPr>
      <w:r>
        <w:rPr>
          <w:b/>
        </w:rPr>
        <w:t xml:space="preserve">Slide 34 · SB4 — </w:t>
      </w:r>
      <w:r>
        <w:t>m1_stier_11 vs DFO SR 2025/005 — two independent assessments, same trajectory.</w:t>
      </w:r>
      <w:r>
        <w:rPr>
          <w:i/>
        </w:rPr>
        <w:t xml:space="preserve">   → backup</w:t>
      </w:r>
    </w:p>
    <w:p>
      <w:pPr>
        <w:pStyle w:val="ListBullet"/>
      </w:pPr>
      <w:r>
        <w:rPr>
          <w:b/>
        </w:rPr>
        <w:t xml:space="preserve">Slide 35 · SB5 — </w:t>
      </w:r>
      <w:r>
        <w:t>Co-governance institutional timeline — 40 yr of nation-to-nation governance.</w:t>
      </w:r>
      <w:r>
        <w:rPr>
          <w:i/>
        </w:rPr>
        <w:t xml:space="preserve">   → backup</w:t>
      </w:r>
    </w:p>
    <w:p>
      <w:pPr>
        <w:pStyle w:val="ListBullet"/>
      </w:pPr>
      <w:r>
        <w:rPr>
          <w:b/>
        </w:rPr>
        <w:t xml:space="preserve">Slide 36 · SB6 — </w:t>
      </w:r>
      <w:r>
        <w:t>Cod vs herring — removing the stressor ≠ reversing the tip (= the S10d figure).</w:t>
      </w:r>
      <w:r>
        <w:rPr>
          <w:i/>
        </w:rPr>
        <w:t xml:space="preserve">   → backup</w:t>
      </w:r>
    </w:p>
    <w:p>
      <w:pPr>
        <w:pStyle w:val="ListBullet"/>
      </w:pPr>
      <w:r>
        <w:rPr>
          <w:b/>
        </w:rPr>
        <w:t xml:space="preserve">Slide 37 · SB7 — </w:t>
      </w:r>
      <w:r>
        <w:t>EWS as a hypothesis to test, NOT a result.</w:t>
      </w:r>
      <w:r>
        <w:rPr>
          <w:i/>
        </w:rPr>
        <w:t xml:space="preserve">   → backup</w:t>
      </w:r>
    </w:p>
    <w:p>
      <w:r>
        <w:br w:type="page"/>
      </w:r>
    </w:p>
    <w:p>
      <w:pPr>
        <w:pStyle w:val="Heading1"/>
      </w:pPr>
      <w:r>
        <w:t>Full speaker notes</w:t>
      </w:r>
    </w:p>
    <w:p>
      <w:pPr>
        <w:pStyle w:val="Heading2"/>
      </w:pPr>
      <w:r>
        <w:t>Slide 1 — S1 · Title</w:t>
      </w:r>
    </w:p>
    <w:p>
      <w:r>
        <w:t>Thank Ida. Genuine Haida-partnership acknowledgment. State the idea before any story (the hook): ecological vs ecosystem-service tipping points can separate; the gap is where management acts. Then: "to test that idea, start with where this happens." ~40s. (Next is the place locator S1b; the deep-time 10,000-yr framing deliberately arrives at S4, not here.)</w:t>
      </w:r>
    </w:p>
    <w:p>
      <w:pPr>
        <w:pStyle w:val="Heading2"/>
      </w:pPr>
      <w:r>
        <w:t>Slide 2 — S1b · Locator</w:t>
      </w:r>
    </w:p>
    <w:p>
      <w:r>
        <w:t>SENSE OF PLACE — fast (~20s). An archipelago off the north BC coast: Haida Gwaii. Orient the room, then give the roadmap in one breath: every spring herring spawn and the shore comes alive; predators and people show up to it; for ~10,000 years that held; then in one human lifetime it changed — and that is what forces us to rethink what "recovery" even means. Borrowed from the EEMB142C teaching deck (slide 10; Adrian's own). Transition: "it starts every spring, at the shore."</w:t>
      </w:r>
    </w:p>
    <w:p>
      <w:pPr>
        <w:pStyle w:val="Heading2"/>
      </w:pPr>
      <w:r>
        <w:t>Slide 3 — S2 · The shore comes alive</w:t>
      </w:r>
    </w:p>
    <w:p>
      <w:r>
        <w:t>Cold open — do not rush. Quiet shores, then each spring the water turns — silver bait balls offshore. What a forage fish is. It pulls the ecosystem shoreward. Transition: "and they pulled in people."</w:t>
      </w:r>
    </w:p>
    <w:p>
      <w:pPr>
        <w:pStyle w:val="Heading2"/>
      </w:pPr>
      <w:r>
        <w:t>Slide 4 — S2b · The big event</w:t>
      </w:r>
    </w:p>
    <w:p>
      <w:r>
        <w:t>③ THE BRIDGE — herring move inshore (S2), and THIS is the event it creates. ~10–15 s, let the image land: billions of eggs blanket kelp and rock, the water turns turquoise for miles. This is WHY everything shows up next — people and animals (S3 / S3b). Skip-safe if very tight. ⚠️ RIGHTS: aerial from the EEMB-142C teaching-media library — same discipline as the Oceana/BBC flags; Adrian to confirm reuse for the recorded talk.</w:t>
      </w:r>
    </w:p>
    <w:p>
      <w:pPr>
        <w:pStyle w:val="Heading2"/>
      </w:pPr>
      <w:r>
        <w:t>Slide 5 — S3 · People + kʼaaw</w:t>
      </w:r>
    </w:p>
    <w:p>
      <w:r>
        <w:t>Haida harvest for as long as we can measure — adults and eggs; kʼaaw still alive today. A cultural keystone — your differentiator. Credit on slide. Transition: "but first — where does herring sit in this whole system?" (hands into S3.5, the wasp-waist; the "put numbers on how long this lasted" beat now lands on S4).</w:t>
      </w:r>
    </w:p>
    <w:p>
      <w:pPr>
        <w:pStyle w:val="Heading2"/>
      </w:pPr>
      <w:r>
        <w:t>Slide 6 — S3b · …and the animals</w:t>
      </w:r>
    </w:p>
    <w:p>
      <w:r>
        <w:t>② PEOPLE AND ANIMALS — the same spring eggs feed the whole coast: eagles and gulls on the spawn; sea lions and humpbacks on the fish; and the HG-distinctive land–sea link — black bears and wolves eating spawn on the beach. People are one consumer among many. Sets up the wasp-waist (S3.5) and the predator beat (S10/S10b). ⚠️ ASSET GAP: only an HG bald-eagle photo is rights-plausible/available — bear &amp; wolf egg-predation photos (Adrian’s ②, "low-hanging fruit") are NOT in the media library; NAMED on-slide as a stopgap, add the photos when sourced. RIGHTS: P. Levin collaborator photo — confirm reuse for the recorded talk (same discipline as Salomon/Oceana/BBC).</w:t>
      </w:r>
    </w:p>
    <w:p>
      <w:pPr>
        <w:pStyle w:val="Heading2"/>
      </w:pPr>
      <w:r>
        <w:t>Slide 7 — S3.5 · HG wasp-waist</w:t>
      </w:r>
    </w:p>
    <w:p>
      <w:r>
        <w:t>④ THE BESPOKE HG WASP-WAIST — replaces the generic Oceana / Seattle-Times diagram (original schematic, no third-party rights — an improvement). Set up explicitly for non-experts: it underpins S10/S10b (predators), S10d, and the close (S14). Ocean productivity → plankton funnels into ONE pinch-point (herring), which then fans out to marine mammals (humpback, Steller), groundfish (cod, halibut, lingcod), salmon, seabirds (eagle, gulls), and people (Haida kʼaaw + the now-closed commercial fishery). THE HG DIFFERENTIATOR (carries ②): the channel runs onto the LAND — black bears and wolves eat herring spawn on the beach (a land–sea coupling the generic diagram misses). Salmon are deliberately labelled juvenile/recruitment CONTEXT only (claim-control sheet — not adult-biomass mortality). "Change the waist and everything above it changes." Transition: "but first — how did people’s relationship with it change?" (hands into S3.6, how herring’s value changed; the "put numbers on how long this lasted" beat lands on S4).</w:t>
      </w:r>
    </w:p>
    <w:p>
      <w:pPr>
        <w:pStyle w:val="Heading2"/>
      </w:pPr>
      <w:r>
        <w:t>Slide 8 — S3.6 · How value changed</w:t>
      </w:r>
    </w:p>
    <w:p>
      <w:r>
        <w:t>THE ECONOMIC STORY — same fish, three price regimes; ~40s. Supply-vs-demand answer is BOTH, coupled. ACT 1 (industrial input, 1930s–1967): reduction fishery, herring → fishmeal/oil, the lowest-value use, harvested for sheer volume (coastwide &gt;200 kt/yr early 1960s, 240 kt in 1963; HG record 77,500 t in 1956 off the 1951 year-class). No ex-vessel price signal this era; the only high-value product was Haida kʼaaw/SOK — largely a trade good (bartered Tsimshian/Tlingit for eulachon grease, soapberries) or artisanal (Ernie Wilson: dried kʼaaw $0.22/lb, 1930s, Jedway). Overfishing + poor recruitment shut the fishery 1967/68. ACT 2 (kazunoko explosion, 1972–~1996): the resource did not change, the MARKET did — Japan’s own domestic herring fishery collapsed early-1970s, turning fishmeal fish into an overnight luxury (only female roe = kazunoko, a near-price-inelastic Japanese New-Year delicacy). Roy Jones Sr.: early-70s roe $0.85/lb from a Vancouver middleman (“change the address, ship to Japan”). SOK $1.2M (111 t, 1977) → $22.4M (256 t, 1996); coastwide roe ~$50M/yr on ~32,000 t (1993–2002); seine peak ≈$40M (1993); premium dried kʼaaw direct to Japanese buyers up to $24/lb. ACT 3 (demand collapse, ~1996–2006): DEMAND-side, not stock-side — Japan’s post-bubble stagnation, a generational shift away from kazunoko, and low-cost Alaska/Russia supply into the same single market. SOK ~$40/lb (1995) → &lt;$6/lb (2004), ~85% in under a decade; coastwide roe $50M → ~$12M (2004) → $2.78M (2006); near-worthless by 2006 (Food&amp;Bait $0.15/lb, Special Use $0.62/lb). HG fishery closed 1999–2001, then 2003–present. ⚠️ ON-SLIDE $ ARE PRIMARY-SOURCE ONLY (Adrian’s call 2026-05-19): spawn-on-kelp $62.88/lb (1995) → $11–14/lb recently + last HG roe fishery 2002 — all 2024 HG Herring Rebuilding Plan §5.2.3 / DFO fish slips. The richer per-era figures and the Roy Jones Sr./Ernie Wilson quotes above are SPOKEN COLOUR / NOTES ONLY — teaching-deck-sourced, they differ from the primary source ($40 vs $62.88/lb in 1995); do NOT put them on-slide for the recorded talk. SET-UP, UP FRONT (Option A ①) — placed before the mechanism to establish how demand &amp; markets changed the way PEOPLE engaged with herring. The full round trip — industrial → luxury → near-worthless in ~35 yr — shows the MARKET, not the fish, set human use; the stock collapse is roughly concurrent and disentangling demand- vs supply-driven is an open question revisited later. Do NOT deliver the "value moved, it didn’t vanish" payoff here — that lands at S11; here, just establish the trajectory and that human engagement tracked the market. Transition: "now — how long has this lasted?" (hands into S4, the ~10,000-yr baseline). Claim-control: the kazunoko/Japan-collapse mechanism is well-documented context; on-slide quantitative claims = the Rebuilding-Plan price trajectory only.</w:t>
      </w:r>
    </w:p>
    <w:p>
      <w:pPr>
        <w:pStyle w:val="Heading2"/>
      </w:pPr>
      <w:r>
        <w:t>Slide 9 — S4 · The baseline</w:t>
      </w:r>
    </w:p>
    <w:p>
      <w:r>
        <w:t>Credibility anchor: a ten-thousand-year measurement of natural variability. State numbers cleanly. Transition: "hold onto that baseline — first, how we know it." (Next is S4b, the methods/legitimacy beat; the departures begin one slide later at S5.)</w:t>
      </w:r>
    </w:p>
    <w:p>
      <w:pPr>
        <w:pStyle w:val="Heading2"/>
      </w:pPr>
      <w:r>
        <w:t>Slide 10 — S4b · How we know it</w:t>
      </w:r>
    </w:p>
    <w:p>
      <w:r>
        <w:t>LEGITIMACY beat (~40s) — give a non-fisheries tipping-points audience reason to trust the inference. This is OUR model (m1_stier_11), NOT Okamoto: a Bayesian state-space metapopulation fit to 75 yr of DFO spawn-index surveys across 11 sections, with spatial process error, section-specific observation error, two-era survey scaling, zeros treated as missing (Stier-2020 lineage, extended). We report section-scale biomass with uncertainty, not one coastwide tonnage. Predator demand is audited external pressure only — never a fitted mortality coefficient (claim-control). Okamoto et al. 2020 appears later as the SOLUTION, not here. Transition: "now — every departure from that baseline." (hands into S5, the two collapses).</w:t>
      </w:r>
    </w:p>
    <w:p>
      <w:pPr>
        <w:pStyle w:val="Heading2"/>
      </w:pPr>
      <w:r>
        <w:t>Slide 11 — S5 · Two collapses</w:t>
      </w:r>
    </w:p>
    <w:p>
      <w:r>
        <w:t>The engine of the talk — REAL m1_stier_11 estimated total HG biomass (focal-9, median + 80% CI). Reduction fishery 1930s; 1960s collapse rebounded to the historic level in ~5 yr (the control). Roe fishery 1972; closed 1994; the median has stayed WELL BELOW the historic level for 30+ yr. Be precise: the recent up-tick is a weakly-constrained terminal-year band (80% CI runs off-chart, 90% far higher) — uncertainty, not a measured recovery; a modest partial rebound at most. Do NOT say "~10% of historic" here — that is the DFO spawning-biomass-vs-reference number (a different quantity; it lives on S11/S12 + the DFO backup). On THIS slide the honest claim is "still below the historic level, has not recovered". Land the contrast and POSE THE PUZZLE for the rest of the talk: same fish, same place — one collapse came back fast, the other has not in 30+ yr. The talk’s answer is NOT "a dramatic flip into a new stable state" — it is that the SPATIAL PORTFOLIO was slowly drawn down and never rebuilt (a slow tipping point); "a new stable state" is one hypothesis of several, not proven.</w:t>
      </w:r>
    </w:p>
    <w:p>
      <w:pPr>
        <w:pStyle w:val="Heading2"/>
      </w:pPr>
      <w:r>
        <w:t>Slide 12 — S6 · Climate</w:t>
      </w:r>
    </w:p>
    <w:p>
      <w:r>
        <w:t>Bayesian state-space models separate drivers. Ocean productivity is a first-order driver — cool, productive PDO phases raise herring growth ~15%, warm phases ~8% lower: a ~1.25× swing across the observed PDO range (the real model number — not a 3× claim). Necessary, not sufficient: it does not explain non-recovery. The biomass panel is the same focal-9 m1 series as S5 (median + 80% CI, capped axis): post-1994 the median sits below the historic level; the recent up-tick is a partial rebound within a wide, weakly-constrained terminal band — not recovery. Guardrail: no promoted predator coefficient for HG (claim-control sheet). Transition: "so we looked at space." ⏱️ DROP-ON-THE-DAY: if running long, this slide is skip-safe — say one line ("productivity matters but isn’t the barrier") and move straight to the spatial story; S5 + the spatial slides carry the argument without it. Target ~20 min; S6 + S9b are the two designated cuts.</w:t>
      </w:r>
    </w:p>
    <w:p>
      <w:pPr>
        <w:pStyle w:val="Heading2"/>
      </w:pPr>
      <w:r>
        <w:t>Slide 13 — S7 · Two scales</w:t>
      </w:r>
    </w:p>
    <w:p>
      <w:r>
        <w:t>The conceptual hinge — slow down. Same fishery, two scales: managed at ~3% archipelago-wide (looked sustainable, under the 20% rule in all but one year), but fished coves were pushed to ~50% (upper CI ~70%) — the 20% HCR was exceeded 22 of 75 years at the cove scale, only once archipelago-wide. The average hid the extremes; the cove is where herring spawn, the fleet seines, humpbacks feed. Benchmark provenance: DFO "cut-off + 20% harvest-rate" HCR for Major SARs, in force ~1983–2017 (Minor SAR coves dropped to 10% after 1994; policy reviewed 2017; DFO 2020 / HG Rebuilding Plan 2024). Figure provenance: updated Stier et al. 2020 method, catch matrix extended to 2025 — scale-mismatch / serial-depletion result, NOT an m1_stier_11 output (numbers_provenance.md / claim-control sheet).</w:t>
      </w:r>
    </w:p>
    <w:p>
      <w:pPr>
        <w:pStyle w:val="Heading2"/>
      </w:pPr>
      <w:r>
        <w:t>Slide 14 — S8 · Realized growth</w:t>
      </w:r>
    </w:p>
    <w:p>
      <w:r>
        <w:t>At the cove scale realized growth fell in nearly every section — the aggregate looked survivable, the cove signal did not. Structural, system-wide, invisible at the management scale.</w:t>
      </w:r>
    </w:p>
    <w:p>
      <w:pPr>
        <w:pStyle w:val="Heading2"/>
      </w:pPr>
      <w:r>
        <w:t>Slide 15 — S8b · The portfolio</w:t>
      </w:r>
    </w:p>
    <w:p>
      <w:r>
        <w:t>THE SCALE-MISMATCH SETUP — say this explicitly. Each thin line is one modelled herring subpopulation (a cove); the bold white line is the across-cove median (the Haida Gwaii region). The point: local and regional dynamics are NOT the same. Any single cove is volatile — it booms and busts on its own schedule — but for most of the record the coves peaked and troughed OUT OF PHASE, so the regional aggregate stayed comparatively steady. That asynchrony IS the portfolio: local risk did not become regional risk because the coves were independent. This connects back to S7 (managed at the archipelago scale while the action is at the cove scale — the wrong scale) and sets up S9/S9b: when the coves SYNCHRONISE, the buffer collapses and local risk becomes regional risk. THIS is the slow tipping point: the "tip" is not a fast biomass crash in one year — it is the spatial portfolio being DRAWN DOWN, cove by cove, decade on decade, until the buffer is gone. A slow, structural loss, not a sudden flip into a new basin. Do not over-claim from a single metric — S9 carries the measured synchrony rise; this slide is the raw portfolio. Guardrail: m1_stier_11 per-section biomass scaled to each subpopulation’s own 1951–90 mean (log); 9 focal solid + 2 sparse dashed; not a fitted coefficient (claim-control sheet).</w:t>
      </w:r>
    </w:p>
    <w:p>
      <w:pPr>
        <w:pStyle w:val="Heading2"/>
      </w:pPr>
      <w:r>
        <w:t>Slide 16 — S9 · Synchrony</w:t>
      </w:r>
    </w:p>
    <w:p>
      <w:r>
        <w:t>Coves used to keep their own rhythm — a portfolio. Synchrony rose ~28% after the mid-1990s closure — pre-1994 mean 0.31 → post-1994 0.40 (the measured number ON THIS SLIDE; do NOT say "&gt;60%" — that is a stale figure and the screen shows +28%). This is the mechanism of the SLOW tipping point: the buffer eroded gradually as the coves fell into step — a slow drawdown of structure, not a fast crash. Then offer the EWS reading as a PROPOSAL, not a finding — the leading-indicator analysis is not done.</w:t>
      </w:r>
    </w:p>
    <w:p>
      <w:pPr>
        <w:pStyle w:val="Heading2"/>
      </w:pPr>
      <w:r>
        <w:t>Slide 17 — S9b · Animation</w:t>
      </w:r>
    </w:p>
    <w:p>
      <w:r>
        <w:t>Animation (restyle of the 2020 Ecosphere sim_anim): subpopulations wander asynchronously and buffer the portfolio, then after the 1994 roe-fishery closure they synchronize and the buffering collapses. Illustrative simulation CALIBRATED to Haida Gwaii — 11 subpopulations, synchrony tuned to the real S9 metric (0.31→0.40). It demonstrates the mechanism behind S9; it is not the observed series. If the venue PC will not play the embedded MP4, skip to S9c/S10 (S9 already carries the measured result). ⏱️ DROP-ON-THE-DAY: this animation is skip-safe — if running long (or the clip stalls), advance straight past it; S9 carries the measured synchrony rise. Target ~20 min; S6 + S9b are the two designated cuts.</w:t>
      </w:r>
    </w:p>
    <w:p>
      <w:pPr>
        <w:pStyle w:val="Heading2"/>
      </w:pPr>
      <w:r>
        <w:t>Slide 18 — S9c · Whale</w:t>
      </w:r>
    </w:p>
    <w:p>
      <w:r>
        <w:t>PREFACE to the S10 predator time series — play this immediately before S10 so the humpback lunge foreshadows the rising-predation pattern. ~8–12 s, few words: the predators came back — near-zero through the cull era, now the single biggest draw on herring — then cut to S10 where the time series lands the magnitude (S10b then gives the pressure: predators now remove ~a third of the standing stock each year). Ties back to S3.5 (the wasp-waist runs both ways). Play automatically + loop in PowerPoint; if the venue PC will not play the MP4, skip straight to S10 (S10 carries the measured result). Source: BBC underwater humpback footage (EEMB142C teaching deck, slide 18); BBC credited on-screen; Adrian handling rights.</w:t>
      </w:r>
    </w:p>
    <w:p>
      <w:pPr>
        <w:pStyle w:val="Heading2"/>
      </w:pPr>
      <w:r>
        <w:t>Slide 19 — S10 · Two oceans</w:t>
      </w:r>
    </w:p>
    <w:p>
      <w:r>
        <w:t>The key point: the SAME fishery shock, two different predator oceans. Rust = HG herring biomass (m1_stier_11 focal-9); blue = audited marine-mammal demand on herring (kt/yr), 1950–2025. At the 1968 collapse, marine-mammal demand was ≈0.2 kt — whales had been removed by a century of commercial whaling — and herring rebounded in ~5 yr. By the 1994 collapse and since, marine mammals have recovered (humpback + Steller sea lion dominate; ≈5.6 kt by 2020 and rising) and herring has not recovered in 30+ yr. Pre-1920 context (off the left of the axis): marine mammals took ~17 kt/yr before commercial whaling — the 1960s was the anomalously predator-free window. Honest framing: marine-mammal recovery is a conservation triumph AND one of several pressures now bearing on a drawn-down stock — NOT, on its own, the proven reason recovery has failed (the empty-1960s-ocean is context, not a causal claim; TEK 2nd hypothesis). Backup SB2 has the species breakdown; the predator-pressure magnitude is on S10b — talk-safe framing: predators now remove ~a third of the standing stock each year (≈15.5 kt/yr vs ≈47 kt, ≈29% removal analogue, predator_talk_brief.md). Do NOT use the old "≈239% of spawn" line — that was demand ÷ the DFO spawn INDEX, a survey index not the standing stock (reads as biologically impossible). Guardrail: predator demand is a LARGE ecological pressure, NOT a promoted/fitted m1_stier_11 coefficient (claim-control sheet).</w:t>
      </w:r>
    </w:p>
    <w:p>
      <w:pPr>
        <w:pStyle w:val="Heading2"/>
      </w:pPr>
      <w:r>
        <w:t>Slide 20 — S10b · Predator pit</w:t>
      </w:r>
    </w:p>
    <w:p>
      <w:r>
        <w:t>THE PREDATOR PIT — the mechanism behind S10’s “two oceans”. The argument: a DIFFERENT process now sets the ceiling. The 1994 closure removed fishing (~0-t HG catch since 2002), yet herring has not recovered — because the predator field recovered. Left panel: audited TOTAL predator demand on herring rose from a whaling-depleted mid-century (~0 kt, the 1960s predator-free window) to a large sustained draw now. The talk-safe pressure (predator_talk_brief.md): predators now take ≈15.5 kt/yr — about a third of the ≈47 kt standing m1_stier_11 stock, ≈29% removal analogue (2015–24). ⚠️ This is NOT the old "≈239% of spawn" line — that was demand ÷ the DFO spawn INDEX (a survey index, not the standing stock) and read as biologically impossible (you can’t eat 240% of the fish); it is removed deck-wide. Right panel: who eats it now — humpback (~4.96 kt) + Steller sea lion (~2.41 kt), the recovered marine mammals, lead (audited SB2 species means). The pit: a recovered predator field now removes about a third of a stock that never rebuilt — so removing the original stressor (fishing) is not, on its own, enough. Predation is ONE of several pressures holding it down (alongside the drawn-down portfolio and age-truncation) — NOT the proven cause. ⚠️ GUARDRAIL (loud, on-figure + here): this is AUDITED predator demand / a measured ecological PRESSURE, NOT a fitted m1_stier_11 natural-mortality coefficient; any consumptive lock-in is presented at HYPOTHESIS strength, one candidate among several, not an estimated mechanism (claim-control sheet). No new analysis — reuses the audited consumption budget already behind S10/SB2 + the talk-safe brief. Ties: back to S10 (two oceans) and S3.5 (the wasp-waist runs both ways); forward to S12/S12b (recovery is a moving target — the reference point assumes a predator field that no longer exists).</w:t>
      </w:r>
    </w:p>
    <w:p>
      <w:pPr>
        <w:pStyle w:val="Heading2"/>
      </w:pPr>
      <w:r>
        <w:t>Slide 21 — S10d · Why recovery fails</w:t>
      </w:r>
    </w:p>
    <w:p>
      <w:r>
        <w:t>THE TRANSFERABLE PAYOFF — generalize beyond Haida Gwaii. Cod (Newfoundland / North Sea) is the audience anchor: stressor removed, it came back. HG herring: stressor removed (fishing ~0-t since 2002), it has not. The honest reading — and the talk’s contribution to a tipping-points forum — is that failed recovery here and in many systems is USUALLY a slow drawdown of abundance and spatial structure that never rebuilds, NOT necessarily a jump into a new stable environment or a proven feedback lock-in. Bistability/regime-shift is ONE candidate among several (sustained drawdown, age-truncation, predator pressure, portfolio loss); we do not claim it (claim-control: post-closure non-recovery does not identify a single promoted mechanism). The practical consequence is the same regardless of which mechanism dominates: you cannot manage your way back to the old baseline by only removing the original stressor — you have to manage the slow drivers (where/how/at-what-age you take it) under uncertainty. Schematic (no fitted values). Leads into S11–S12 (judge against the system we have) and S12c/S12d (the fix).</w:t>
      </w:r>
    </w:p>
    <w:p>
      <w:pPr>
        <w:pStyle w:val="Heading2"/>
      </w:pPr>
      <w:r>
        <w:t>Slide 22 — S11 · A system drawn down</w:t>
      </w:r>
    </w:p>
    <w:p>
      <w:r>
        <w:t>A system DRAWN DOWN across all three bottom lines — NOT a proven new equilibrium; it is one read among several (sustained drawdown / age-truncation / predator pressure / portfolio loss), none established (claim-control: post-closure non-recovery does not identify a single promoted mechanism). ECOSYSTEM: portfolio drawn down (synchrony up since the mid-1990s; predators are ONE pressure among several — recovered marine mammals take ~a third of the standing stock each year — talk-safe: 2015–24 mean ≈15.5 kt/yr vs ≈47 kt m1_stier_11 stock, ≈29% removal analogue, predator_talk_brief.md — a measured PRESSURE, not a fitted m1_stier_11 coefficient. Do NOT say "≈239% of spawn" — removed deck-wide as misleading). PEOPLE: kʼaaw below the abundance it needs for the first time in ~10,000 yr; commercial sector lost its fishery (last HG roe fishery 2002 — Rebuilding Plan §5.2.3.5.2). ECONOMY: the roe MARKET collapsed, not just the stock — BC roe-herring landed value peaked in the 1980s, stayed high to the mid-1990s, then declined (1995–2005 and again post-2008; modest 2016–18 uptick); spawn-on-kelp real price peaked $62.88/lb in 1995 and is $11–14/lb recently (Rebuilding Plan §5.2.3.4.3, DFO fish slips) — set up in full on S3.6 (economics up front). On-slide claims = the Rebuilding-Plan price/value trajectory only. Decoupling timing in the chips: cultural ~1990 (slow erosion), ecological ~1993 (drawdown), economic ~2005 (fast market crash — the MARKET was fast even though the ecology was slow).</w:t>
      </w:r>
    </w:p>
    <w:p>
      <w:pPr>
        <w:pStyle w:val="Heading2"/>
      </w:pPr>
      <w:r>
        <w:t>Slide 23 — S12 · Moving target</w:t>
      </w:r>
    </w:p>
    <w:p>
      <w:r>
        <w:t>The historical reference point — the pre-collapse, ~10,000-year baseline — is out of reach: the spatial portfolio was slowly drawn down (cove by cove, decade on decade) and has not rebuilt. The system now sits at ~10% of historic, portfolio drawn down, DFO at the LRP with ~0-t HG catch since 2002. WHETHER this is a new stable equilibrium is unresolved — one hypothesis among sustained drawdown / age-truncation / predator pressure (claim-control: post-closure non-recovery does not identify a single promoted mechanism; do NOT assert bistability). The defensible point stands either way: judge recovery against the system we HAVE, not the one we lost — and "recovery" means different things for harvest, culture, ecology, economy. Claim guard: ~10% cites m1_stier_11 + DFO SR 2025/005; co-governance is an institutional milestone, not an outcome metric.</w:t>
      </w:r>
    </w:p>
    <w:p>
      <w:pPr>
        <w:pStyle w:val="Heading2"/>
      </w:pPr>
      <w:r>
        <w:t>Slide 24 — S12b · Reference point</w:t>
      </w:r>
    </w:p>
    <w:p>
      <w:r>
        <w:t>THE CONCRETE FIX — the punchline. DFO’s LRP is tied to a historical SB0-based baseline the regime-shifted system can’t return to: “below LRP” by construction. Killer stat (DFO’s own, SR 2025/005, Cleary): even at ZERO HG catch since 2002, P(SB2025 &lt; LRP) = 0.38 — not fishing is not enough; the reference point, not just the stock, is the problem. Prescribe: dynamic / ecosystem-conditioned reference points; judge recovery against the achievable new equilibrium; reset expectations across the triple bottom line; negotiate “recovery” through co-governance. Claim-safe: DFO summaries are public context, not likelihood validation of m1; co-governance is an institutional milestone, not an outcome metric.</w:t>
      </w:r>
    </w:p>
    <w:p>
      <w:pPr>
        <w:pStyle w:val="Heading2"/>
      </w:pPr>
      <w:r>
        <w:t>Slide 25 — S12c · Allocate</w:t>
      </w:r>
    </w:p>
    <w:p>
      <w:r>
        <w:t>THE SOLUTION (chair wants solutions-forward) — two policy levers, not biology. (1) WHERE/HOW MUCH: Okamoto et al. 2020 (Ecol Appl — Adrian co-author; the published basis for the scale-mismatch analysis) — dynamically optimising harvest at nested scales minimises local collapse risk WITHOUT sacrificing yield; allocate across the triple bottom line: industry (cove-scale dynamic commercial share), Haida (an explicit kʼaaw/FSC allocation via co-governance), ecosystem (herring left for marine-mammal + commercial-fish predators — the wasp-waist; ties to S3.5/S10). (2) WHAT LIFE-STAGE: Shelton, Samhouri, Stier &amp; Levin 2014 (Sci Rep 4:7110 — Adrian co-author) show an ASYMMETRY: stocks tolerate egg-harvest ~h_egg 0.7–0.9 vs lethal ~h_adult 0.5, because the sac-roe fishery kills mature fish the instant before spawning (forfeiting that year’s whole egg contribution) and Beverton–Holt recruitment buffers egg removal. ⚠️ CLAIM-CONTROL (docs/sok-vs-sacroe-quota-accounting.md — Adrian-flagged): say the PRINCIPLE only — an egg fishery can sustainably bear a higher rate than an equivalent lethal one, so a flat shared-biomass conversion is biologically conservative against SOK. Do NOT say "therefore loosen/raise SOK" — Shelton is STRATEGIC not tactical; the safe zone collapses under recruitment variability, exactly where depressed low-productivity stocks like HG sit (rising M, persistent low state); it is a single well-mixed model with NO spatial portfolio (a coastwide "eggs are safe" can locally over-harvest a structured stock — the central HG lesson); eggs are ALSO an ecosystem subsidy (predator food); DFO already applies strong precaution (10% max HR, oSOK/cSOK/SR split, ponding-mortality charge). HG itself is FSC kʼaaw only (no commercial fishery since 2002/2004) — this is a GENERAL policy principle, not "do more SOK at HG". Shelton provides NO conversion factor (treaty Operational Guidelines, not in repo). Leads into S12d (who governs these levers) and S13 (general lessons; do not duplicate).</w:t>
      </w:r>
    </w:p>
    <w:p>
      <w:pPr>
        <w:pStyle w:val="Heading2"/>
      </w:pPr>
      <w:r>
        <w:t>Slide 26 — S12d · Who governs it</w:t>
      </w:r>
    </w:p>
    <w:p>
      <w:r>
        <w:t>WHO pulls the levers from S12c — the social–ecological system. The HG herring system is co-managed across the Haida Nation (title &amp; rights holder; kʼaaw/FSC priority after conservation per Sparrow 1990; co-author of the 2024 Rebuilding Plan; the Athlii Gwaii 1985 → Gwaii Haanas 1993 → Archipelago Management Board lineage), DFO/Canada (federal fisheries: assessment, reference points, the HS30-100 harvest control rule with a 10% max HR, the IFMP), British Columbia (provincial coastal/marine-planning + reconciliation context — a lighter, non-fisheries-lead role; state it modestly), and Parks Canada (Gwaii Haanas co-management with CHN via the AMB — marine protection over spawning habitat). The point: allocation, what-life-stage, and at-what-scale are negotiated decisions across nations and agencies, not one regulator’s. ⚠️ CLAIM-CONTROL: co-governance is an INSTITUTIONAL MILESTONE, NOT an outcome metric — the 2024 Rebuilding Plan existing does not mean the stock recovered (HG still below the LRP, ~0-t catch — DFO SR 2025/005). Do not present governance as a result. Source: docs/sok-vs-sacroe-quota-accounting.md; 2024 HG Herring Rebuilding Plan (CHN/DFO/Parks Canada); claim-control sheet. Leads into S13 (transferable lessons).</w:t>
      </w:r>
    </w:p>
    <w:p>
      <w:pPr>
        <w:pStyle w:val="Heading2"/>
      </w:pPr>
      <w:r>
        <w:t>Slide 27 — S13 · Three lessons</w:t>
      </w:r>
    </w:p>
    <w:p>
      <w:r>
        <w:t>Deliver the three crisply. Do not add a fourth. These are the GENERAL transferable lessons; they do NOT repeat S12c/S12d (the specific HOW — allocate the portfolio + change what life-stage you take, governed across the SES). Lesson 3 is deliberately mechanism-agnostic in the A spine: a historical reference point misleads once abundance and structure are drawn down and do not retrace — WHATEVER the mechanism (slow drawdown / age-truncation / predator pressure / a true regime shift) — so we do not assert hysteresis/bistability (claim-control). The unifying stance: manage exposure and scale UNDER UNCERTAINTY; do not wait for a single solved mechanism. The amber footer is the distinct spatial-EWS proposal, hypothesis strength (a finding is not claimed). Transition: "let me close."</w:t>
      </w:r>
    </w:p>
    <w:p>
      <w:pPr>
        <w:pStyle w:val="Heading2"/>
      </w:pPr>
      <w:r>
        <w:t>Slide 28 — S14 · Close</w:t>
      </w:r>
    </w:p>
    <w:p>
      <w:r>
        <w:t>Slow down. A century of change — the economy and how people engaged (S3.6), how we extract, and the ecosystem itself all shifted. The honest spine: herring was slowly DRAWN DOWN, not flipped into a proven new state — so the old reference points and expectations no longer fit (lands the S12/S12b punchline). Recovery is a moving target; herring is the centre of the food web (ties back to S3.5/the HG food-web diagram), and recovering it is a POLICY choice — allocation, what life-stage, governed across the SES (S12c/S12d) — not a single number. "A century of change — recalibrate what herring is. Thank you." Stop.</w:t>
      </w:r>
    </w:p>
    <w:p>
      <w:pPr>
        <w:pStyle w:val="Heading2"/>
      </w:pPr>
      <w:r>
        <w:t>Slide 29 — Q&amp;A divider</w:t>
      </w:r>
    </w:p>
    <w:p>
      <w:r>
        <w:t>Hidden until needed. Full text + proof objects in qa_backup_slides.md.</w:t>
      </w:r>
    </w:p>
    <w:p>
      <w:pPr>
        <w:pStyle w:val="Heading2"/>
      </w:pPr>
      <w:r>
        <w:t>Slide 30 — B-DFO</w:t>
      </w:r>
    </w:p>
    <w:p>
      <w:r>
        <w:t>DFO's own assessment confirms it, independently. Aggregate single-stock SCA (Cleary SR 2025/005, distinct from m1_stier_11). HG spawning biomass sits at the Limit Reference Point (~6.45 kt = 0.3*SB0; SB0 ~21.5 kt). Even at zero catch (HG=0 t since 2002), P(SB2025&lt;LRP)=0.38, P(SB2025&lt;0.75*SB_Prod)=0.95 — the keystone number, and it's DFO's, not ours. Real Table 15/19 data, 2015-2024 + 2025 forecast.</w:t>
      </w:r>
    </w:p>
    <w:p>
      <w:pPr>
        <w:pStyle w:val="Heading2"/>
      </w:pPr>
      <w:r>
        <w:t>Slide 31 — SB1</w:t>
      </w:r>
    </w:p>
    <w:p>
      <w:r>
        <w:t>Direct portfolio metrics across the six management eras (m1_stier_11 all-11). Simpson effective sections fell from ~3.7 (1951-65) to ~3.3 (2017-25); top-3 share rose from 80% to 84%. Pull when audience asks "is the portfolio claim a single metric or multiple?" — show two metrics agreeing.</w:t>
      </w:r>
    </w:p>
    <w:p>
      <w:pPr>
        <w:pStyle w:val="Heading2"/>
      </w:pPr>
      <w:r>
        <w:t>Slide 32 — SB2</w:t>
      </w:r>
    </w:p>
    <w:p>
      <w:r>
        <w:t>Pull for B1 (predators). Top-12 species ranked by mean recent annual demand on HG herring. Humpback whale ~5 kt/yr; Pacific cod ~3 kt/yr; Steller sea lion ~2.4 kt/yr. Mammals + fish dominate; salmon and birds are smaller bands. Guardrail (claim-control sheet): demand is a pressure, NOT a fitted m1_stier_11 coefficient.</w:t>
      </w:r>
    </w:p>
    <w:p>
      <w:pPr>
        <w:pStyle w:val="Heading2"/>
      </w:pPr>
      <w:r>
        <w:t>Slide 33 — SB3</w:t>
      </w:r>
    </w:p>
    <w:p>
      <w:r>
        <w:t>Pull for Smale / Cavan style heatwave question. PDO 1951-2024 with 2014-16 Blob shaded. HG herring failed to recover both before and after the Blob — the heatwave is a useful stress-test period, not a promoted non-recovery explanation. PDO is necessary but not sufficient (slide 6).</w:t>
      </w:r>
    </w:p>
    <w:p>
      <w:pPr>
        <w:pStyle w:val="Heading2"/>
      </w:pPr>
      <w:r>
        <w:t>Slide 34 — SB4</w:t>
      </w:r>
    </w:p>
    <w:p>
      <w:r>
        <w:t>Pull when audience challenges with "is this just your model?" Two independent assessments (m1_stier_11 metapop vs DFO SR 2025/005 SCA, Cleary 2025) reach the same conclusion: HG at the LRP. Methods differ; trajectory agrees. Strongest single piece of external validation.</w:t>
      </w:r>
    </w:p>
    <w:p>
      <w:pPr>
        <w:pStyle w:val="Heading2"/>
      </w:pPr>
      <w:r>
        <w:t>Slide 35 — SB5</w:t>
      </w:r>
    </w:p>
    <w:p>
      <w:r>
        <w:t>Pull for B20 (solutions) / co-governance question. 40-year institutional spine: Athlii Gwaii 1985 (Haida assertion of title) → South Moresby Agreement 1988 → Gwaii Haanas Agreement 1993 → AMB 1996 → 2024 minister-signed Rebuilding Plan. The point: nation-to-nation governance came BEFORE the stock-rebuilding plan.</w:t>
      </w:r>
    </w:p>
    <w:p>
      <w:pPr>
        <w:pStyle w:val="Heading2"/>
      </w:pPr>
      <w:r>
        <w:t>Slide 36 — SB6</w:t>
      </w:r>
    </w:p>
    <w:p>
      <w:r>
        <w:t>Pull for B5 (hysteresis vs transient). Schematic comparison: cod recovered post-moratorium (Newfoundland; North Sea); HG herring did not. Same family of stressors, different post-stressor trajectories. The lesson is that removing the stressor is not the same as reversing the tip — the message of the talk.</w:t>
      </w:r>
    </w:p>
    <w:p>
      <w:pPr>
        <w:pStyle w:val="Heading2"/>
      </w:pPr>
      <w:r>
        <w:t>Slide 37 — SB7</w:t>
      </w:r>
    </w:p>
    <w:p>
      <w:r>
        <w:t>Pull for B7 (EWS rigor). Schematic showing what variance/autocorrelation should look like if the portfolio erosion is true critical slowing-down. EXPLICITLY a hypothesis we are testing, not a fitted result. Honest hedging — claim-control sheet keeps this at hypothesis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