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Adrian Strecker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Sources for PyPoll Challenge Assignment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Kite(n.d).</w:t>
      </w:r>
      <w:r w:rsidDel="00000000" w:rsidR="00000000" w:rsidRPr="00000000">
        <w:rPr>
          <w:i w:val="1"/>
          <w:sz w:val="24"/>
          <w:szCs w:val="24"/>
          <w:rtl w:val="0"/>
        </w:rPr>
        <w:t xml:space="preserve">How to format a number as a percentage in Python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https://kite.com/python/answers/how-to-format-a-number-as-a-percentage-in-python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Hranj, C.(2016/12/15).</w:t>
      </w:r>
      <w:r w:rsidDel="00000000" w:rsidR="00000000" w:rsidRPr="00000000">
        <w:rPr>
          <w:i w:val="1"/>
          <w:sz w:val="24"/>
          <w:szCs w:val="24"/>
          <w:rtl w:val="0"/>
        </w:rPr>
        <w:t xml:space="preserve">Parsing CSV Files with Python’s DictReader</w:t>
      </w:r>
      <w:r w:rsidDel="00000000" w:rsidR="00000000" w:rsidRPr="00000000">
        <w:rPr>
          <w:sz w:val="24"/>
          <w:szCs w:val="24"/>
          <w:rtl w:val="0"/>
        </w:rPr>
        <w:t xml:space="preserve">.from brodan import 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https://brodan.biz/blog/parsing-csv-files-with-python/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assistance from Sandhya Kumari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ite.com/python/answers/how-to-format-a-number-as-a-percentage-in-python" TargetMode="External"/><Relationship Id="rId7" Type="http://schemas.openxmlformats.org/officeDocument/2006/relationships/hyperlink" Target="https://brodan.biz/blog/parsing-csv-files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