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AC2 · missing random report · 随机响应 · random 的空间刚架随机响应模型、输入参数与结果，供计算结果复核。零均值平稳随机响应；RMS 为统计均方根，不是瞬时峰值或确定性位移；输入有效频段外为零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project_be5ee344-7eb4-4af0-a922-b39feb9b3a8c</w:t>
      </w:r>
    </w:p>
    <w:p>
      <w:pPr>
        <w:keepLines/>
        <w:spacing w:after="130"/>
      </w:pPr>
      <w:r>
        <w:t xml:space="preserve">分析 ID analysis_d0801169-2389-4573-8d5c-3fe4db16c5ca；输入修订 R17；状态 已完成；收敛状态 converged；历史结果 已过期</w:t>
      </w:r>
    </w:p>
    <w:p>
      <w:pPr>
        <w:keepLines/>
        <w:spacing w:after="130"/>
      </w:pPr>
      <w:r>
        <w:t xml:space="preserve">分析时间 2026-10-07T06:42:06Z；报告生成时间 2026-10-07T06:48:58.530Z（ISO 8601）</w:t>
      </w:r>
    </w:p>
    <w:p>
      <w:pPr>
        <w:keepLines/>
        <w:spacing w:after="130"/>
      </w:pPr>
      <w:r>
        <w:t xml:space="preserve">运行来源 formal-model；请求 request_c458b892-ee12-4107-a9e1-c7481e7e5c51；实际阶段 模型检查 (2026-10-07T06:42:06Z) → 刚度组装 (2026-10-07T06:42:06Z) → 方程求解 (2026-10-07T06:42:06Z) → 结果恢复 (2026-10-07T06:42:06Z)。</w:t>
      </w:r>
    </w:p>
    <w:p>
      <w:pPr>
        <w:keepLines/>
        <w:spacing w:after="130"/>
      </w:pPr>
      <w:r>
        <w:t xml:space="preserve">选定来源 AC2 · missing random report · 随机响应 · random；3 个节点，2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mm；力 N；力矩 N·mm；位移 mm；转角 rad；均布荷载 N/mm；E MPa；密度 kg/mm³；面积 mm²；Iy、Iz、J mm⁴。内部规范单位及冻结数值未改变。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2 · missing random report · 随机响应 · random" descr="冻结输入模型 AC2 · missing random report · 随机响应 · random" title="冻结输入模型 AC2 · missing random report · 随机响应 · 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模态叠加频响 H(f)，ω = 2πf；单源 Sresponse = |H|² Sinput，同源空间作用先在复频响中相加；异源独立，响应自谱相加。RMS = √∫ Sresponse(f) df，采用保存频点的梯形积分。</w:t>
      </w:r>
    </w:p>
    <w:p>
      <w:pPr>
        <w:keepLines/>
        <w:spacing w:after="130"/>
      </w:pPr>
      <w:r>
        <w:t xml:space="preserve">整体一致平动基底以 −M r a 输入，输出为相对基底的平移响应；外力输出为固定全局参考的平移响应。仅支持所选工程节点的一个全局平移分量，不包含绝对加速度、转角、内力或峰值。</w:t>
      </w:r>
    </w:p>
    <w:p>
      <w:pPr>
        <w:keepLines/>
        <w:spacing w:after="130"/>
      </w:pPr>
      <w:r>
        <w:t xml:space="preserve">零均值平稳随机响应，RMS 是统计均方根。本报告不推导峰值、安全或规范合格结论。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framemind-native/8；算法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(MPa)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45776040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200 mm；宽度 b（局部 y） = 100 mm。idealized-section-v1；SCI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3162.278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member_0002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0.9486833, 0.3162278, 0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-0.3162278, 0.9486833, 0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随机激励与复现设置</w:t>
      </w:r>
    </w:p>
    <w:p>
      <w:pPr>
        <w:keepLines/>
        <w:spacing w:after="130"/>
      </w:pPr>
      <w:r>
        <w:t xml:space="preserve">所有作用方向按全局 XYZ。同源共享一个随机过程，空间作用系数含符号；不同源相互独立，不含互谱或任意相关性。输入为单边 Hz 谱，线性插值，有效频段外为零。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源 ID / 输入谱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激励类型 / 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全局方向 XYZ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有符号系数 / 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 / PSD2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节点力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无量纲</w:t>
            </w:r>
          </w:p>
        </w:tc>
      </w:tr>
    </w:tbl>
    <w:p>
      <w:pPr>
        <w:keepLines/>
        <w:spacing w:after="130"/>
      </w:pPr>
      <w:r>
        <w:t xml:space="preserve">完整频段 0 — 25 Hz；初始频点 65；最终频点 1601；频点预算 20001；最大加密 10；积分 trapezoidal（梯形）；响应 PSD 绝对容差 1e-12 mm²/Hz；方差绝对容差 1e-12 mm²；RMS 绝对容差 1e-9 mm。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值（内部规范单位 m、Hz、m²/Hz；方差 m²）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冻结模态基础、质量与阻尼</w:t>
      </w:r>
    </w:p>
    <w:p>
      <w:pPr>
        <w:keepLines/>
        <w:spacing w:after="130"/>
      </w:pPr>
      <w:r>
        <w:t xml:space="preserve">模态分析 analysis_c9eaf909-ba27-4b81-b445-500cf27b6de2；输入修订 R14；模态时间 2026-10-07T06:42:06Z；求解器 framemind-native/5；实际采用 6 阶；模态网格 16 单元/杆；网格收敛 converged。</w:t>
      </w:r>
    </w:p>
    <w:p>
      <w:pPr>
        <w:keepLines/>
        <w:spacing w:after="130"/>
      </w:pPr>
      <w:r>
        <w:t xml:space="preserve">结构质量 967.4776 kg；附加质量 0 kg；总质量 967.4776 kg。质量不重复作为静力自重输入。振型按单位广义质量归一化，幅值不是确定性位移。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496.4776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附加质量来源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(kg/mm)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模态设置字段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Lines/>
        <w:spacing w:after="130"/>
      </w:pPr>
      <w:r>
        <w:t xml:space="preserve">阻尼绑定 analysis_c9eaf909-ba27-4b81-b445-500cf27b6de2；2026-10-07T06:42:06Z；统一阻尼比 0.02；来源 user；依据 T2-38 missing-matrix report fixture。覆盖频率 25 Hz；增阶步长 2；模态预算 6。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 / 是否采用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阻尼比 / 覆盖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 / 依据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8.153808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T2-38 missing-matrix report fixture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T2-38 missing-matrix report fixture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16.30762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T2-38 missing-matrix report fixture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T2-38 missing-matrix report fixture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51.0993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T2-38 missing-matrix report fixture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T2-38 missing-matrix report fixture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响应 PSD、RMS 与收敛</w:t>
      </w:r>
    </w:p>
    <w:p>
      <w:pPr>
        <w:keepLines/>
        <w:spacing w:after="130"/>
      </w:pPr>
      <w:r>
        <w:t xml:space="preserve">工程节点 N2 / node_0002；平移分量 Y；坐标系 global XYZ；参考系 固定全局参考；单边 PSD，Hz。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统计均方根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单位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参考系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49.43513 mm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2443.832 mm²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mm²/Hz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固定全局参考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所选节点平移分量响应 PSD，所有保存频点" descr="所选节点平移分量响应 PSD，所有保存频点" title="所选节点平移分量响应 PSD，所有保存频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PSD 图使用全部 1601 个保存频点，无抽样或重新求解。RMS 使用整个保存频段，不以正文截取表积分。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频点数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 (mm²)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(mm)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/ 方差 / RMS 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2459.873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49.5971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基线 / 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2446.693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49.46406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0.04281656 / 0.005357658 / 0.002682427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2444.516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49.44205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0.03913722 / 0.0008898124 / 0.0004450052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2443.969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49.43651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0.0136825 / 0.0002239216 / 0.0001119671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2443.832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49.43513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0.003750728 / 0.00005619845 / 0.00002809962</w:t>
            </w:r>
          </w:p>
        </w:tc>
      </w:tr>
    </w:tbl>
    <w:p>
      <w:pPr>
        <w:keepLines/>
        <w:spacing w:after="130"/>
      </w:pPr>
      <w:r>
        <w:t xml:space="preserve">模态截断 converged；对比 4 → 6 阶；PSD 误差比 0.001072622；RMS 误差比 0.0002367822；相对容差 0.005。</w:t>
      </w:r>
    </w:p>
    <w:p>
      <w:pPr>
        <w:pStyle w:val="Heading1"/>
        <w:keepNext/>
        <w:spacing w:after="160" w:before="200"/>
      </w:pPr>
      <w:r>
        <w:t xml:space="preserve">7 频点表与完整数据入口</w:t>
      </w:r>
    </w:p>
    <w:p>
      <w:pPr>
        <w:keepLines/>
        <w:spacing w:after="130"/>
      </w:pPr>
      <w:r>
        <w:t xml:space="preserve">正文数值保留七位有效数字。正文表最多列 32 点：前 16 与后 16 点，索引从 1 开始；不足 32 点全部列出，中间省略不代表零。可选完整频点附录。 工程计算书窗口的“导出随机数据 ZIP”提供 manifest.json、analysis.json（完整冻结输入、模态基础和结果）、response.csv、rms.csv、input-N.csv 与 process.json；CSV 保留完整数值精度及内部／显示单位两列。</w:t>
      </w:r>
    </w:p>
    <w:p>
      <w:pPr>
        <w:keepNext/>
        <w:spacing w:after="100" w:before="160"/>
      </w:pPr>
      <w:r>
        <w:t xml:space="preserve">响应 PSD：摘要 1601 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(mm²/Hz)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7.223152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7.223254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7.223561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7.224072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7.224789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7.22571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7.226835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7.228166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7.229702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7.231444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7.233391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0.2685547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7.235544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7.237904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0.3173828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7.240469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7.243242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7.246222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0.1074384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0.1067999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0.1061655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0.1055351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0.1049087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0.1042863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0.1036677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0.1030531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0.1024423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0.1018354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0.1012323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0.100633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0.1000374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0.09944556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0.09885742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0.09827295</w:t>
            </w:r>
          </w:p>
        </w:tc>
      </w:tr>
    </w:tbl>
    <w:p>
      <w:pPr>
        <w:keepNext/>
        <w:spacing w:after="100" w:before="160"/>
      </w:pPr>
      <w:r>
        <w:t xml:space="preserve">输入 1：force / PSD2 / Independent force</w:t>
      </w:r>
    </w:p>
    <w:p>
      <w:pPr>
        <w:keepLines/>
        <w:spacing w:after="130"/>
      </w:pPr>
      <w:r>
        <w:t xml:space="preserve">激励 force；冻结谱单位 kN²/Hz；one-sided；Hz；linear 插值；zero 频段外；有效频段 0 — 25 Hz；总计 2 点；ZIP input-1.csv。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密度 (N²/Hz)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</w:tbl>
    <w:p>
      <w:pPr>
        <w:keepNext/>
        <w:spacing w:after="100" w:before="160"/>
      </w:pPr>
      <w:r>
        <w:t xml:space="preserve">详细原运行记录的可用性与来源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来源分析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可用性 / 条数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analysis_d0801169-2389-4573-8d5c-3fe4db16c5ca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192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stiffness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缺少记录 / 本次运行未保存此记录（可能不适用或超过记录规模门槛）；未重建，未借用其他计算。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缺少记录 / 本次运行未保存此记录（可能不适用或超过记录规模门槛）；未重建，未借用其他计算。</w:t>
            </w:r>
          </w:p>
        </w:tc>
      </w:tr>
    </w:tbl>
    <w:p>
      <w:pPr>
        <w:keepLines/>
        <w:spacing w:after="130"/>
      </w:pPr>
      <w:r>
        <w:t xml:space="preserve">详细矩阵、坐标、网格和模态形态由数据包中冻结模态基础与 process.json 核查。矩阵行列按 coordinates 从零编号，通过 mesh 定位工程杆件与沿杆位置。K 行为力/力矩、列为位移/转角，单位 kN/m、kN/rad、kN·m/m、kN·m/rad；M 为对应单位乘 s²。矩阵和单位广义质量振型保留内部混合单位，不套用显示长度转换。未保存的矩阵或运行阶段明确记为缺少记录；不会补算、补零或借用当前模型。</w:t>
      </w:r>
    </w:p>
    <w:p>
      <w:pPr>
        <w:pStyle w:val="Heading1"/>
        <w:keepNext/>
        <w:pageBreakBefore/>
      </w:pPr>
      <w:r>
        <w:t xml:space="preserve">附录 A 原运行设置与阶段</w:t>
      </w:r>
    </w:p>
    <w:p>
      <w:pPr>
        <w:keepLines/>
        <w:spacing w:after="130"/>
      </w:pPr>
      <w:r>
        <w:t xml:space="preserve">settings；来源分析 analysis_d0801169-2389-4573-8d5c-3fe4db16c5ca；已记录；本次冻结运行实际记录；矩阵、参数及混合自由度向量保留内部规范单位，不随显示单位换算。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native-random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0.settings.random.response.component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0.settings.random.sources.0.actions.0.direction.x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0.settings.random.sources.0.actions.0.kind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0.settings.random.sources.0.actions.0.scale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0.settings.random.sources.0.psdSpectrumId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PSD2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0.settings.random.sources.0.sourceId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未记录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analysis_c9eaf909-ba27-4b81-b445-500cf27b6de2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0.damping.createdAt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2026-10-07T06:42:06Z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8.153808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0.damping.frequenciesHz.2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16.30762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0.damping.frequenciesHz.3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0.damping.frequenciesHz.4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51.0993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0.damping.frequenciesHz.5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0.damping.truncation.maxModeCount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0.damping.truncation.upperFrequencyHz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0.damping.uniform.basis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T2-38 missing-matrix report fixture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0.damping.uniform.ratio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0.damping.uniform.source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</w:tbl>
    <w:p>
      <w:pPr>
        <w:keepLines/>
        <w:spacing w:after="130"/>
      </w:pPr>
      <w:r>
        <w:t xml:space="preserve">stages；来源分析 analysis_d0801169-2389-4573-8d5c-3fe4db16c5ca；已记录；本次冻结运行实际记录；矩阵、参数及混合自由度向量保留内部规范单位，不随显示单位换算。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2026-10-07T06:42:06Z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2026-10-07T06:42:06Z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2026-10-07T06:42:06Z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2026-10-07T06:42:06Z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9895fd2be9803c60574ba9256fcf0872fe046c.png"/><Relationship Id="rId9" Type="http://schemas.openxmlformats.org/officeDocument/2006/relationships/image" Target="media/3e48a6b09f25c635c1435ee517f88959bd3a418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AC2 · missing random report · 随机响应 · random · analysis_d0801169-2389-4573-8d5c-3fe4db16c5ca</dc:description>
  <cp:lastModifiedBy>Un-named</cp:lastModifiedBy>
  <cp:revision>1</cp:revision>
  <dcterms:created xsi:type="dcterms:W3CDTF">2026-10-07T06:48:58.594Z</dcterms:created>
  <dcterms:modified xsi:type="dcterms:W3CDTF">2026-10-07T06:48:58.594Z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