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T31 combination-negative 工程计算书</w:t>
      </w:r>
    </w:p>
    <w:p>
      <w:pPr>
        <w:spacing w:after="130"/>
      </w:pPr>
      <w:r>
        <w:t xml:space="preserve">本计算书记录 CB1 · Independent combination · 用户定义组合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T31 combination-negative；项目 ID project_25236a05-cd5d-4c42-959c-028292d31d99</w:t>
      </w:r>
    </w:p>
    <w:p>
      <w:pPr>
        <w:spacing w:after="130"/>
      </w:pPr>
      <w:r>
        <w:t xml:space="preserve">分析 ID analysis_3d5541c3-1998-4796-b283-9192a884ea55；输入修订 R12；状态 已完成</w:t>
      </w:r>
    </w:p>
    <w:p>
      <w:pPr>
        <w:spacing w:after="130"/>
      </w:pPr>
      <w:r>
        <w:t xml:space="preserve">分析时间 2026-10-05T08:47:43Z；报告生成时间 2026-10-05T08:47:43.942Z（ISO 8601）</w:t>
      </w:r>
    </w:p>
    <w:p>
      <w:pPr>
        <w:spacing w:after="130"/>
      </w:pPr>
      <w:r>
        <w:t xml:space="preserve">运行来源 formal-model；请求 request_599a1712-a0cf-4315-860e-6c5ac09ebe92；实际阶段 模型检查 (2026-10-05T08:47:43Z) → 刚度组装 (2026-10-05T08:47:43Z) → 方程求解 (2026-10-05T08:47:43Z) → 结果恢复 (2026-10-05T08:47:43Z)。</w:t>
      </w:r>
    </w:p>
    <w:p>
      <w:pPr>
        <w:spacing w:after="130"/>
      </w:pPr>
      <w:r>
        <w:t xml:space="preserve">选定来源 CB1 · Independent combination · 用户定义组合；2 个节点，1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CB1 · Independent combination · 用户定义组合" descr="冻结输入模型 CB1 · Independent combination · 用户定义组合" title="冻结输入模型 CB1 · Independent combination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framemind-native/2；算法 sparse-ldlt；约束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Independent benchmark material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Independent benchmark section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CB1 · Independent combination · 用户定义组合。节点力和力矩按全局 XYZ；杆件均布荷载的坐标系逐项列示，作用于整根杆件。</w:t>
      </w:r>
    </w:p>
    <w:p>
      <w:pPr>
        <w:spacing w:after="130"/>
      </w:pPr>
      <w:r>
        <w:t xml:space="preserve">组合结果按用户定义系数线性叠加。下表和各分项工况保留未加权荷载；加权等效荷载见后续汇总表，避免自重和外荷载重复计入。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工况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系数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默认工况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Independent 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</w:tr>
    </w:tbl>
    <w:p>
      <w:pPr>
        <w:keepNext/>
        <w:spacing w:after="100" w:before="160"/>
      </w:pPr>
      <w:r>
        <w:t xml:space="preserve">LC1 · 默认工况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LC1 原始自重：未启用；归属工况 LC1；重力向量 (0, 0, -9.81) m/s²。</w:t>
      </w:r>
    </w:p>
    <w:p>
      <w:pPr>
        <w:keepNext/>
        <w:spacing w:after="100" w:before="160"/>
      </w:pPr>
      <w:r>
        <w:t xml:space="preserve">LC2 · Independent LC2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L2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</w:tbl>
    <w:p>
      <w:pPr>
        <w:spacing w:after="130"/>
      </w:pPr>
      <w:r>
        <w:t xml:space="preserve">LC2 原始自重：启用；归属工况 LC2；重力向量 (0, 0, -9.81) m/s²。</w:t>
      </w:r>
    </w:p>
    <w:p>
      <w:pPr>
        <w:spacing w:after="130"/>
      </w:pPr>
      <w:r>
        <w:t xml:space="preserve">按 m = ρ · A · L，qg = ρ · A · g / 1000 (kN/m) 施加一次；总质量 314 kg；重力合力 (0, 0, -3.08034) kN；合力幅值 3.08034 kN。</w:t>
      </w:r>
    </w:p>
    <w:p>
      <w:pPr>
        <w:keepNext/>
        <w:spacing w:after="100" w:before="160"/>
      </w:pPr>
      <w:r>
        <w:t xml:space="preserve">本次组合加权等效荷载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L2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</w:tr>
    </w:tbl>
    <w:p>
      <w:pPr>
        <w:spacing w:after="130"/>
      </w:pPr>
      <w:r>
        <w:t xml:space="preserve">本次组合等效自重：启用；归属工况 LC1；重力向量 (0, 0, 4.905) m/s²。</w:t>
      </w:r>
    </w:p>
    <w:p>
      <w:pPr>
        <w:spacing w:after="130"/>
      </w:pPr>
      <w:r>
        <w:t xml:space="preserve">按 m = ρ · A · L，qg = ρ · A · g / 1000 (kN/m) 施加一次；总质量 314 kg；重力合力 (0, 0, 1.54017) kN；合力幅值 1.54017 kN。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0.02460435 m，节点 N2；分量 (0.000032, 0.0214, 0.01214137) 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CB1 · Independent combination · 用户定义组合" descr="节点位移幅值 CB1 · Independent combination · 用户定义组合" title="节点位移幅值 CB1 · Independent combination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CB1 · Independent combination · 用户定义组合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0.01214137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0.001213333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-0.004486011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0.0083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-22.54017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91.58034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-79.5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1.421085e-14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7.105427e-15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4.440892e-16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5.77316e-15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-2.842171e-14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-22.54017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91.58034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-79.5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analysis_3d5541c3-1998-4796-b283-9192a884ea55；输入修订 R12；CB1 · Independent combination · 用户定义组合。</w:t>
      </w:r>
    </w:p>
    <w:p>
      <w:pPr>
        <w:spacing w:after="130"/>
      </w:pPr>
      <w:r>
        <w:t xml:space="preserve">所选步骤：杆件过程（局部轴、位移荷载与单元矩阵）；整体约束处理与荷载向量。所选杆件：M1 · member_0001。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analysis_3d5541c3-1998-4796-b283-9192a884ea55；位移与杆端力来自该分析的已保存结果。</w:t>
      </w:r>
    </w:p>
    <w:p>
      <w:pPr>
        <w:spacing w:after="130"/>
      </w:pPr>
      <w:r>
        <w:t xml:space="preserve">求解器 framemind-native/2；算法 sparse-ldlt；约束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-1.229915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-1.229915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0.8199433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0.8199433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0.01214137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0.01214137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-1.229915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-1.229915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0.001213333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0.001213333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-0.004486011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-0.004486011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-0.8199433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-0.8199433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0.3850425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-0.6149575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-22.54017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91.58034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-79.5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analysis_3d5541c3-1998-4796-b283-9192a884ea55</w:t>
      </w:r>
    </w:p>
    <w:p>
      <w:pPr>
        <w:spacing w:after="130"/>
      </w:pPr>
      <w:r>
        <w:t xml:space="preserve">求解器 framemind-native/2；sparse-ldlt；free-dof-elimination；主元阈值 1e-12。</w:t>
      </w:r>
    </w:p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5]；自由索引 [6, 7, 8, 9, 10, 11]。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-1.229915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0.8199433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23.77009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2.680057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实现：按支座自由度消除约束列和行，仅求解自由自由度子系统；frame/3 与 native/1 使用部分主元高斯消元，native/2 使用稀疏 LDLᵀ。实际版本与算法见求解器记录。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15805daddcb556f60f71d8a574e5a19c3c7ffe.png"/><Relationship Id="rId9" Type="http://schemas.openxmlformats.org/officeDocument/2006/relationships/image" Target="media/4a76f0e6cfcb26363b13d5dfbdc01c9a39335a6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T31 combination-negative 工程计算书</dc:title>
  <dc:creator>FrameMind</dc:creator>
  <dc:description>CB1 · Independent combination · 用户定义组合 · analysis_3d5541c3-1998-4796-b283-9192a884ea55</dc:description>
  <cp:lastModifiedBy>Un-named</cp:lastModifiedBy>
  <cp:revision>1</cp:revision>
  <dcterms:created xsi:type="dcterms:W3CDTF">2026-10-05T08:47:43.983Z</dcterms:created>
  <dcterms:modified xsi:type="dcterms:W3CDTF">2026-10-05T08:47:43.983Z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