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CB1 · 恒载与反向横载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project_0767aaac-6303-4677-9789-1ed442a04855</w:t>
      </w:r>
    </w:p>
    <w:p>
      <w:pPr>
        <w:spacing w:after="130"/>
      </w:pPr>
      <w:r>
        <w:t xml:space="preserve">分析 ID analysis_369f5b5b-7024-457a-b0ba-964310e9318a；输入修订 R11；状态 已完成</w:t>
      </w:r>
    </w:p>
    <w:p>
      <w:pPr>
        <w:spacing w:after="130"/>
      </w:pPr>
      <w:r>
        <w:t xml:space="preserve">分析时间 2026-10-02T13:51:49.129Z；报告生成时间 2026-10-02T13:51:51.471Z（ISO 8601）</w:t>
      </w:r>
    </w:p>
    <w:p>
      <w:pPr>
        <w:spacing w:after="130"/>
      </w:pPr>
      <w:r>
        <w:t xml:space="preserve">选定来源 CB1 · 恒载与反向横载 · 用户定义组合；2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恒载与反向横载 · 用户定义组合" descr="冻结输入模型 CB1 · 恒载与反向横载 · 用户定义组合" title="冻结输入模型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恒载与反向横载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横向荷载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314 kg；重力合力 (0, 0, -3.08034) kN；合力幅值 3.08034 kN。</w:t>
      </w:r>
    </w:p>
    <w:p>
      <w:pPr>
        <w:keepNext/>
        <w:spacing w:after="100" w:before="160"/>
      </w:pPr>
      <w:r>
        <w:t xml:space="preserve">LC2 · 横向荷载 分项工况原始荷载</w:t>
      </w:r>
    </w:p>
    <w:p>
      <w:pPr>
        <w:spacing w:after="130"/>
      </w:pPr>
      <w:r>
        <w:t xml:space="preserve">无节点集中荷载。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-14.715) m/s²。</w:t>
      </w:r>
    </w:p>
    <w:p>
      <w:pPr>
        <w:spacing w:after="130"/>
      </w:pPr>
      <w:r>
        <w:t xml:space="preserve">按 m = ρ · A · L，qg = ρ · A · g / 1000 (kN/m) 施加一次；总质量 314 kg；重力合力 (0, 0, -4.62051) kN；合力幅值 4.62051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0.002571938 m，节点 N2；分量 (0.00003, 0.0024, -0.000924102)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CB1 · 恒载与反向横载 · 用户定义组合" descr="节点位移幅值 CB1 · 恒载与反向横载 · 用户定义组合" title="节点位移幅值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恒载与反向横载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analysis_369f5b5b-7024-457a-b0ba-964310e9318a；输入修订 R11；CB1 · 恒载与反向横载 · 用户定义组合。</w:t>
      </w:r>
    </w:p>
    <w:p>
      <w:pPr>
        <w:spacing w:after="130"/>
      </w:pPr>
      <w:r>
        <w:t xml:space="preserve">所选步骤：杆件过程（局部轴、位移荷载与单元矩阵）；所选杆件组装贡献；整体约束处理与荷载向量。所选杆件：M1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analysis_369f5b5b-7024-457a-b0ba-964310e9318a；位移与杆端力来自该分析的已保存结果。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-1.155128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-1.155128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analysis_369f5b5b-7024-457a-b0ba-964310e9318a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所选杆件组装贡献</w:t>
      </w:r>
    </w:p>
    <w:p>
      <w:pPr>
        <w:spacing w:after="130"/>
      </w:pPr>
      <w:r>
        <w:t xml:space="preserve">K = Σ kᵢ；将单元行列对号到整体索引后相加。以下只列所选贡献，不能当作完整 K。</w:t>
      </w:r>
    </w:p>
    <w:p>
      <w:pPr>
        <w:keepNext/>
        <w:spacing w:after="100" w:before="160"/>
      </w:pPr>
      <w:r>
        <w:t xml:space="preserve">M1 · member_0001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5]；自由索引 [6, 7, 8, 9, 10, 11]。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b95837de08c1bdc9d019acdee4c546361381f1.png"/><Relationship Id="rId9" Type="http://schemas.openxmlformats.org/officeDocument/2006/relationships/image" Target="media/8cc411ab5f10bad21ced4418846caecd48a275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CB1 · 恒载与反向横载 · 用户定义组合 · analysis_369f5b5b-7024-457a-b0ba-964310e9318a</dc:description>
  <cp:lastModifiedBy>Un-named</cp:lastModifiedBy>
  <cp:revision>1</cp:revision>
  <dcterms:created xsi:type="dcterms:W3CDTF">2026-10-02T13:51:51.991Z</dcterms:created>
  <dcterms:modified xsi:type="dcterms:W3CDTF">2026-10-02T13:51:51.991Z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