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T2-22 parameter section 工程计算书</w:t>
      </w:r>
    </w:p>
    <w:p>
      <w:pPr>
        <w:keepLines/>
        <w:spacing w:after="130"/>
      </w:pPr>
      <w:r>
        <w:t xml:space="preserve">本计算书记录 AC1 · 结构模态 · 模态 · structure 的空间刚架模态模型、输入参数与结果，供计算结果复核。单位广义质量归一化振型；幅值及显示缩放不是受载实际位移，符号可相反。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T2-22 parameter section；项目 ID project_849b8524-d3ba-44a6-980c-b7ec8bdf7dbf</w:t>
      </w:r>
    </w:p>
    <w:p>
      <w:pPr>
        <w:keepLines/>
        <w:spacing w:after="130"/>
      </w:pPr>
      <w:r>
        <w:t xml:space="preserve">分析 ID analysis_a1b25403-2b10-430a-945f-44207bbfd1e9；输入修订 R12；状态 已完成；收敛状态 budget-exhausted；历史结果 已过期</w:t>
      </w:r>
    </w:p>
    <w:p>
      <w:pPr>
        <w:keepLines/>
        <w:spacing w:after="130"/>
      </w:pPr>
      <w:r>
        <w:t xml:space="preserve">分析时间 2026-10-07T05:58:09Z；报告生成时间 2026-10-07T06:22:24.166Z（ISO 8601）</w:t>
      </w:r>
    </w:p>
    <w:p>
      <w:pPr>
        <w:keepLines/>
        <w:spacing w:after="130"/>
      </w:pPr>
      <w:r>
        <w:t xml:space="preserve">运行来源 formal-model；请求 request_674ed7dc-5d56-4fdf-bdb5-d7c32defaced；实际阶段 模型检查 (2026-10-07T05:58:09Z) → 刚度组装 (2026-10-07T05:58:09Z) → 方程求解 (2026-10-07T05:58:09Z) → 结果恢复 (2026-10-07T05:58:09Z)。</w:t>
      </w:r>
    </w:p>
    <w:p>
      <w:pPr>
        <w:keepLines/>
        <w:spacing w:after="130"/>
      </w:pPr>
      <w:r>
        <w:t xml:space="preserve">选定来源 AC1 · 结构模态 · 模态 · structure；4 个节点，3 根杆件，1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m；力 kN；力矩 kN·m；位移 m；转角 rad；均布荷载 kN/m；E GPa；密度 kg/m³；面积 m²；Iy、Iz、J 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AC1 · 结构模态 · 模态 · structure" descr="冻结输入模型 AC1 · 结构模态 · 模态 · structure" title="冻结输入模型 AC1 · 结构模态 · 模态 ·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K φ = ω² M φ；f = ω / (2π)；φᵀ M φ = 1。一致 Euler–Bernoulli 质量矩阵包含扭转惯性。 局部转换 ul = T · ug，Kg = Tᵀ · Kl · T；G = E / [2(1 + ν)]。</w:t>
      </w:r>
    </w:p>
    <w:p>
      <w:pPr>
        <w:keepLines/>
        <w:spacing w:after="130"/>
      </w:pPr>
      <w:r>
        <w:t xml:space="preserve">单位广义质量归一化振型；幅值及显示缩放不是受载实际位移，符号可相反。</w:t>
      </w:r>
    </w:p>
    <w:p>
      <w:pPr>
        <w:keepLines/>
        <w:spacing w:after="130"/>
      </w:pPr>
      <w:r>
        <w:t xml:space="preserve">本报告记录分析结果，不给出结构安全、极限承载力或规范合格结论。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framemind-native/5；算法 generalized-self-adjoint；约束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keepLines/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rectangle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0.00006666667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0.00001666667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0.00004577604</w:t>
            </w:r>
          </w:p>
        </w:tc>
      </w:tr>
    </w:tbl>
    <w:p>
      <w:pPr>
        <w:keepLines/>
        <w:spacing w:after="130"/>
      </w:pPr>
      <w:r>
        <w:t xml:space="preserve">S1 · section_0001：用户自定义参数</w:t>
      </w:r>
    </w:p>
    <w:p>
      <w:pPr>
        <w:keepLines/>
        <w:spacing w:after="130"/>
      </w:pPr>
      <w:r>
        <w:t xml:space="preserve">S1 · 实心矩形；高度 h（局部 z） = 0.2 m；宽度 b（局部 y） = 0.1 m。idealized-section-v1；SCI P385 (2011), Appendix B.2; A/I by area integration；https://www.steelconstruction.info/images/6/6f/Sci_p385.pdf。J：SCI B.2.1 矩形近似；A/I 为理想矩形精确积分。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3.162278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3.605551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member_0002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member_0003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0.9486833, 0.3162278, 0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-0.3162278, 0.9486833, 0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0.8320503, 0.5547002, 0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-0.5547002, 0.8320503, 0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keepLines/>
        <w:spacing w:after="130"/>
      </w:pPr>
      <w:r>
        <w:t xml:space="preserve">本次来源 AC1 · 结构模态 · 模态 · structure。节点力和力矩按全局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p>
      <w:pPr>
        <w:keepLines/>
        <w:spacing w:after="130"/>
      </w:pPr>
      <w:r>
        <w:t xml:space="preserve">无节点集中荷载。</w:t>
      </w:r>
    </w:p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分析方法对应的输入与结果摘要</w:t>
      </w:r>
    </w:p>
    <w:p>
      <w:pPr>
        <w:keepLines/>
        <w:spacing w:after="130"/>
      </w:pPr>
      <w:r>
        <w:t xml:space="preserve">请求阶数 6；每杆单元预算 16；方程预算 600；频率容差 1e-8。</w:t>
      </w:r>
    </w:p>
    <w:p>
      <w:pPr>
        <w:keepLines/>
        <w:spacing w:after="130"/>
      </w:pPr>
      <w:r>
        <w:t xml:space="preserve">收敛状态 budget-exhausted；停止原因 max-divisions；选定每杆 16 单元。工程节点／杆件 4/3；计算节点／单元 49/48；方程 288；释放坐标 0。</w:t>
      </w:r>
    </w:p>
    <w:p>
      <w:pPr>
        <w:keepLines/>
        <w:spacing w:after="130"/>
      </w:pPr>
      <w:r>
        <w:t xml:space="preserve">预算内未满足收敛要求，结果未收敛，仅供核查。</w:t>
      </w:r>
    </w:p>
    <w:p>
      <w:pPr>
        <w:pStyle w:val="Heading1"/>
        <w:keepNext/>
        <w:spacing w:after="160" w:before="200"/>
      </w:pPr>
      <w:r>
        <w:t xml:space="preserve">质量来源</w:t>
      </w:r>
    </w:p>
    <w:p>
      <w:pPr>
        <w:keepLines/>
        <w:spacing w:after="130"/>
      </w:pPr>
      <w:r>
        <w:t xml:space="preserve">总质量 1533.549 kg；结构质量 1533.549 kg；附加质量 0 kg。质量与静力自重分开，质量不自动作为荷载；附加质量只含各向同性平移惯性。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material_0001 / section_0001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material_0001 / section_0001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3.162278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496.4776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material_0001 / section_0001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3.605551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566.0716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附加来源 / 对象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线质量 (kg/m)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</w:tr>
    </w:tbl>
    <w:p>
      <w:pPr>
        <w:keepLines/>
        <w:spacing w:after="130"/>
      </w:pPr>
      <w:r>
        <w:t xml:space="preserve">单位广义质量归一化 φᵀ M φ = 1；质量矩阵内部单位 kN·s²/m，转动坐标对应混合单位。正交误差 1.776357e-15；零能模态 0；零特征值阈值 0.2463566。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阶次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ω² (s⁻²)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残差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广义质量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6.27216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1553.081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elastic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3.014985e-16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8.153808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2624.706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elastic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2.755796e-16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9.059787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3240.378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elastic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2.155925e-16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12.54432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6212.323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elastic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4.355233e-16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16.30762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10498.83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elastic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4.434791e-16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18.11957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12961.51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elastic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2.885898e-16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每杆单元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方程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6.301979, 8.192573, 9.102859, 12.60396, 16.38515, 18.20572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 / 阶数不足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6.275191, 8.157749, 9.064165, 12.55038, 16.3155, 18.12833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0.004250677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6.272364, 8.154074, 9.060082, 12.54473, 16.30815, 18.12016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0.0004505115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6.272172, 8.153824, 9.059804, 12.54434, 16.30765, 18.11961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0.00003062408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6.27216, 8.153808, 9.059787, 12.54432, 16.30762, 18.11957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0.000001952348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6 特征形态摘要</w:t>
      </w:r>
    </w:p>
    <w:p>
      <w:pPr>
        <w:keepLines/>
        <w:spacing w:after="130"/>
      </w:pPr>
      <w:r>
        <w:t xml:space="preserve">形态图采用原记录沿杆样本，虚线为冻结分析线。每阶单独缩放至模型跨度的 12%，幅值、单位换算和正负号不代表受载实际位移；频率和因子属于整阶，不属于单根杆件。完整分量与样本可选入附录。</w:t>
      </w:r>
    </w:p>
    <w:p>
      <w:pPr>
        <w:keepNext/>
        <w:spacing w:after="100" w:before="160"/>
      </w:pPr>
      <w:r>
        <w:t xml:space="preserve">振型 第 1 阶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第 1 阶归一化形态" descr="第 1 阶归一化形态" title="第 1 阶归一化形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60"/>
      </w:pPr>
      <w:r>
        <w:t xml:space="preserve">振型 第 2 阶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第 2 阶归一化形态" descr="第 2 阶归一化形态" title="第 2 阶归一化形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60"/>
      </w:pPr>
      <w:r>
        <w:t xml:space="preserve">振型 第 3 阶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第 3 阶归一化形态" descr="第 3 阶归一化形态" title="第 3 阶归一化形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60"/>
      </w:pPr>
      <w:r>
        <w:t xml:space="preserve">振型 第 4 阶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第 4 阶归一化形态" descr="第 4 阶归一化形态" title="第 4 阶归一化形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60"/>
      </w:pPr>
      <w:r>
        <w:t xml:space="preserve">振型 第 5 阶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第 5 阶归一化形态" descr="第 5 阶归一化形态" title="第 5 阶归一化形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60"/>
      </w:pPr>
      <w:r>
        <w:t xml:space="preserve">振型 第 6 阶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第 6 阶归一化形态" descr="第 6 阶归一化形态" title="第 6 阶归一化形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 xml:space="preserve">附录 A 所选分析的实际记录</w:t>
      </w:r>
    </w:p>
    <w:p>
      <w:pPr>
        <w:keepLines/>
        <w:spacing w:after="130"/>
      </w:pPr>
      <w:r>
        <w:t xml:space="preserve">原运行分析 analysis_a1b25403-2b10-430a-945f-44207bbfd1e9；输入修订 R12；AC1 · 结构模态 · 模态 · structure。</w:t>
      </w:r>
    </w:p>
    <w:p>
      <w:pPr>
        <w:keepLines/>
        <w:spacing w:after="130"/>
      </w:pPr>
      <w:r>
        <w:t xml:space="preserve">所选分量：实际分析设置与运行阶段；实际质量矩阵。全部记录保持内部规范单位 m、rad、kN、kN·m、kg、s。矩阵与混合自由度向量不套用显示单位转换。</w:t>
      </w:r>
    </w:p>
    <w:p>
      <w:pPr>
        <w:keepLines/>
        <w:spacing w:after="130"/>
      </w:pPr>
      <w:r>
        <w:t xml:space="preserve">只读取已保存记录，未补算或重建。矩阵按最多六列分块，行列索引从零开始并对应计算坐标；内部对象须通过细分映射回到工程杆件与沿杆区间。缺少记录不表示零矩阵。</w:t>
      </w:r>
    </w:p>
    <w:p>
      <w:pPr>
        <w:keepLines/>
        <w:spacing w:after="130"/>
      </w:pPr>
      <w:r>
        <w:t xml:space="preserve">K 和 G 的行按力／力矩、列按位移／转角取单位 kN/m、kN/rad、kN·m/m、kN·m/rad；M 的对应单位为上述单位乘 s²。归一化特征向量与形态系数不作长度或角度单位转换。</w:t>
      </w:r>
    </w:p>
    <w:p>
      <w:pPr>
        <w:keepLines/>
        <w:spacing w:after="130"/>
      </w:pPr>
      <w:r>
        <w:t xml:space="preserve">缺少记录：mass：本次运行未保存此记录（可能不适用或超过记录规模门槛）；未重建，未借用其他计算。</w:t>
      </w:r>
    </w:p>
    <w:p>
      <w:pPr>
        <w:pStyle w:val="Heading1"/>
        <w:keepNext/>
        <w:spacing w:after="160" w:before="200"/>
      </w:pPr>
      <w:r>
        <w:t xml:space="preserve">settings 原运行记录</w:t>
      </w:r>
    </w:p>
    <w:p>
      <w:pPr>
        <w:keepLines/>
        <w:spacing w:after="130"/>
      </w:pPr>
      <w:r>
        <w:t xml:space="preserve">来源分析 analysis_a1b25403-2b10-430a-945f-44207bbfd1e9；来源 captured-from-run；记录数 1；矩阵采集上限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实际记录字段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 内部规范单位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0.assumptions.localAxis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member-geometry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0.assumptions.rigidJoints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0.assumptions.shearDeformation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neglected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0.assumptions.theory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3d-euler-bernoulli-frame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0.assumptions.units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m-kN-kN·m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0.solver.algorithm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generalized-self-adjoint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0.solver.constraints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free-dof-elimination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0.solver.implementation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framemind-native/5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0.solver.relativePivotTolerance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0.settings.solver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native-modal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0.settings.modal.frequencyTolerance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0.settings.modal.maxDivisions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0.settings.modal.maxEquations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0.settings.modal.modeCount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0.meshPolicy.displacementTolerance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0.meshPolicy.forceTolerance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stages 原运行记录</w:t>
      </w:r>
    </w:p>
    <w:p>
      <w:pPr>
        <w:keepLines/>
        <w:spacing w:after="130"/>
      </w:pPr>
      <w:r>
        <w:t xml:space="preserve">来源分析 analysis_a1b25403-2b10-430a-945f-44207bbfd1e9；来源 captured-from-run；记录数 4；矩阵采集上限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实际记录字段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 内部规范单位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model-check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assembly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solve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mass 原运行记录</w:t>
      </w:r>
    </w:p>
    <w:p>
      <w:pPr>
        <w:keepLines/>
        <w:spacing w:after="130"/>
      </w:pPr>
      <w:r>
        <w:t xml:space="preserve">来源分析 analysis_a1b25403-2b10-430a-945f-44207bbfd1e9；来源 not-recorded；记录数 0；矩阵采集上限 144。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5f37057de8d6fb65fded15e1a7d4da9a173a937.png"/><Relationship Id="rId9" Type="http://schemas.openxmlformats.org/officeDocument/2006/relationships/image" Target="media/76006734ff88b096bde6e5698d7a903ef5cba2d2.png"/><Relationship Id="rId10" Type="http://schemas.openxmlformats.org/officeDocument/2006/relationships/image" Target="media/4e74acce446bfc15f70b04ca715664a812f7c7b1.png"/><Relationship Id="rId11" Type="http://schemas.openxmlformats.org/officeDocument/2006/relationships/image" Target="media/a96abe036c9d210b2b7a27dfa68dd70a7544deeb.png"/><Relationship Id="rId12" Type="http://schemas.openxmlformats.org/officeDocument/2006/relationships/image" Target="media/05c4525eafee5e2b8ab23e89c7bc7b807c7ccdd6.png"/><Relationship Id="rId13" Type="http://schemas.openxmlformats.org/officeDocument/2006/relationships/image" Target="media/76493d2b19a48ffeb427d7433b3dc8a91c053965.png"/><Relationship Id="rId14" Type="http://schemas.openxmlformats.org/officeDocument/2006/relationships/image" Target="media/5b009e46a168407c266d48d86a2ad3e30e7a0b1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T2-22 parameter section 工程计算书</dc:title>
  <dc:creator>FrameMind</dc:creator>
  <dc:description>AC1 · 结构模态 · 模态 · structure · analysis_a1b25403-2b10-430a-945f-44207bbfd1e9</dc:description>
  <cp:lastModifiedBy>Un-named</cp:lastModifiedBy>
  <cp:revision>1</cp:revision>
  <dcterms:created xsi:type="dcterms:W3CDTF">2026-10-07T06:22:24.248Z</dcterms:created>
  <dcterms:modified xsi:type="dcterms:W3CDTF">2026-10-07T06:22:24.248Z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