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project_47a8f048-bca7-432e-8660-497e6af1f997</w:t>
      </w:r>
    </w:p>
    <w:p>
      <w:pPr>
        <w:spacing w:after="130"/>
      </w:pPr>
      <w:r>
        <w:t xml:space="preserve">分析 ID analysis_ba55783a-8a74-4178-9573-d4909e144197；输入修订 R4；状态 已完成</w:t>
      </w:r>
    </w:p>
    <w:p>
      <w:pPr>
        <w:spacing w:after="130"/>
      </w:pPr>
      <w:r>
        <w:t xml:space="preserve">分析时间 2026-10-02T17:48:06.785Z；报告生成时间 2026-10-02T17:48:19.159Z（ISO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analysis_ba55783a-8a74-4178-9573-d4909e144197；输入修订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analysis_ba55783a-8a74-4178-9573-d4909e144197；位移与杆端力来自该分析的已保存结果。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analysis_ba55783a-8a74-4178-9573-d4909e144197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9112f3a2fe9bc70ac2190a81b7ae65de3ae1465.png"/><Relationship Id="rId9" Type="http://schemas.openxmlformats.org/officeDocument/2006/relationships/image" Target="media/29a79efaf141709a3a3a6579175a8bb3d3246d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analysis_ba55783a-8a74-4178-9573-d4909e144197</dc:description>
  <cp:lastModifiedBy>Un-named</cp:lastModifiedBy>
  <cp:revision>1</cp:revision>
  <dcterms:created xsi:type="dcterms:W3CDTF">2026-10-02T17:48:19.226Z</dcterms:created>
  <dcterms:modified xsi:type="dcterms:W3CDTF">2026-10-02T17:48:19.226Z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