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未命名项目 工程计算书</w:t>
      </w:r>
    </w:p>
    <w:p>
      <w:pPr>
        <w:spacing w:after="130"/>
      </w:pPr>
      <w:r>
        <w:t xml:space="preserve">本计算书记录 CB1 · 演示用户组合 · 用户定义组合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未命名项目；项目 ID project_c568d273-f707-43e6-9196-96b35239671d</w:t>
      </w:r>
    </w:p>
    <w:p>
      <w:pPr>
        <w:spacing w:after="130"/>
      </w:pPr>
      <w:r>
        <w:t xml:space="preserve">分析 ID analysis_1ef9c45a-f728-4b06-9dfe-ae26ad76086c；输入修订 R4；状态 已完成</w:t>
      </w:r>
    </w:p>
    <w:p>
      <w:pPr>
        <w:spacing w:after="130"/>
      </w:pPr>
      <w:r>
        <w:t xml:space="preserve">分析时间 2026-10-03T04:19:04.765Z；报告生成时间 2026-10-03T04:19:58.404Z（ISO 8601）</w:t>
      </w:r>
    </w:p>
    <w:p>
      <w:pPr>
        <w:spacing w:after="130"/>
      </w:pPr>
      <w:r>
        <w:t xml:space="preserve">选定来源 CB1 · 演示用户组合 · 用户定义组合；12 个节点，16 根杆件，4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演示用户组合 · 用户定义组合" descr="冻结输入模型 CB1 · 演示用户组合 · 用户定义组合" title="冻结输入模型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S355JR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material_0001：库资源；European Committee for Standardization，EN 10025-2 Hot rolled products of structural steels，EN 10025-2:2019；https://standards.iteh.ai/catalog/standards/cen/8f2a1a15-6f06-4f07-8b43-2c84b7c99f0b/en-10025-2-2019；核对日期 2026-10-02；E in GPa; density in kg/m³; ν dimensionless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0.00538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0.00003692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0.00001335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2.104e-7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IPE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0.00285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0.00001943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0.000001423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6.915e-8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演示加大柱截面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0.01076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0.00007384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4.208e-7</w:t>
            </w:r>
          </w:p>
        </w:tc>
      </w:tr>
    </w:tbl>
    <w:p>
      <w:pPr>
        <w:spacing w:after="130"/>
      </w:pPr>
      <w:r>
        <w:t xml:space="preserve">S1 · section_0001：库资源；ArcelorMittal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S2 · section_0002：库资源；ArcelorMittal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S3 · section_0003：用户自定义参数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
member_0002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
member_0003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
member_0004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
member_0005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
member_0006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
member_0007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
member_0008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
member_0009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
member_0010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
member_0011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
member_0012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
member_0013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
member_0014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
member_0015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
member_0016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B3 / 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B4 / 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CB1 · 演示用户组合 · 用户定义组合。节点力和力矩按全局 XYZ；杆件均布荷载的坐标系逐项列示，作用于整根杆件。</w:t>
      </w:r>
    </w:p>
    <w:p>
      <w:pPr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恒载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演示外荷载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</w:tbl>
    <w:p>
      <w:pPr>
        <w:keepNext/>
        <w:spacing w:after="100" w:before="160"/>
      </w:pPr>
      <w:r>
        <w:t xml:space="preserve">LC1 · 恒载 分项工况原始荷载</w:t>
      </w:r>
    </w:p>
    <w:p>
      <w:pPr>
        <w:spacing w:after="130"/>
      </w:pPr>
      <w:r>
        <w:t xml:space="preserve">无节点集中荷载。</w:t>
      </w:r>
    </w:p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LC1 原始自重：启用；归属工况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keepNext/>
        <w:spacing w:after="100" w:before="160"/>
      </w:pPr>
      <w:r>
        <w:t xml:space="preserve">LC2 · 演示外荷载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</w:tr>
    </w:tbl>
    <w:p>
      <w:pPr>
        <w:spacing w:after="130"/>
      </w:pPr>
      <w:r>
        <w:t xml:space="preserve">本次组合等效自重：启用；归属工况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0.01140119 m，节点 N10；分量 (0.01139779, 0.0002725914, -0.00005642254) m。</w:t>
      </w:r>
    </w:p>
    <w:p>
      <w:pPr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节点位移幅值 CB1 · 演示用户组合 · 用户定义组合" descr="节点位移幅值 CB1 · 演示用户组合 · 用户定义组合" title="节点位移幅值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CB1 · 演示用户组合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0.003965361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0.0001111246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-0.00002335023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-0.00005442446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0.001953947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0.0005395083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0.0004626232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-0.000112994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-0.000009168295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0.00005739268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0.0001996227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0.0005383757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0.0004646766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0.0001121388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-0.00001239411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-0.00003723387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0.00009736495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0.0005462821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0.01139265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-0.0003010238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-0.00003680183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0.00002362116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0.003365657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0.001586859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0.01139779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0.0002725914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-0.00005642254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-0.00005286336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-0.000616672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0.001588589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0.001013557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-0.00001306912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0.00006663291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0.0002080761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0.001586935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0.001010535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0.0002716103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-0.00001764495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-0.000011925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-0.0000156267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0.001588669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-1.154632e-14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3.594347e-15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4.302114e-16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-3.295975e-17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7.793766e-14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-2.942091e-15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-1.110223e-16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8.65974e-15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1.387779e-17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-8.104628e-15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4.996004e-16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1.491862e-16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-1.69656e-15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8.999745e-15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-2.664535e-15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-4.649059e-16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3.018419e-16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-1.647987e-16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-8.104073e-13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-1.421085e-14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1.706968e-15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2.775558e-16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-4.312902e-15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-1.94289e-16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-2.738643e-13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1.582068e-15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4.683753e-16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-3.831469e-16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-5.828671e-16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-2.842171e-14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1.212919e-14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1.566455e-15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5.382047e-17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-4.753142e-16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-6.383782e-16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9.603429e-15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-1.607048e-14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1.580333e-15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1.221245e-15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-7.771561e-16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-16.34448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0.02352498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-0.2148136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-1.660828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5.963369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0.1485067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2.977673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7.952134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0.1492775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-2.831321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0.009259145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-0.118453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0.5942713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-0.5916777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-0.1485546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0.2836256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-0.02961377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-0.1475676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-4.046163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0.1947141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-0.5045304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0.4571874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0.0148234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0.1504576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0.8596579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1.192588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0.1512452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0.2903189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0.02216258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-0.1494471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0.587578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0.5723558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-0.1484349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9.595231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-0.3729339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-2.210985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-8.352313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-0.4887123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1.350831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13.07649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-0.001268898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-7.739913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-11.83357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0.00680011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-12.5444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7.793423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0.4458045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12.54524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0.4459769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2.090508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-0.038961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0.1053894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-0.8475912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0.008799914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0.1211887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0.5588905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-0.4886411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-0.4517812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0.3190064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0.008873041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-0.4517699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2.598927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0.3777298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-0.6854652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-1.35601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0.5085463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-0.8966466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0.5285847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-0.1167798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0.4458302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0.7882606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0.8958074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0.4460029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0.3101479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0.006728914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-0.4519195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0.567749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0.5084731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-0.4519077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analysis_1ef9c45a-f728-4b06-9dfe-ae26ad76086c；输入修订 R4；CB1 · 演示用户组合 · 用户定义组合。</w:t>
      </w:r>
    </w:p>
    <w:p>
      <w:pPr>
        <w:spacing w:after="130"/>
      </w:pPr>
      <w:r>
        <w:t xml:space="preserve">所选步骤：杆件过程（局部轴、位移荷载与单元矩阵）；整体约束处理与荷载向量。所选杆件：M1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analysis_1ef9c45a-f728-4b06-9dfe-ae26ad76086c；位移与杆端力来自该分析的已保存结果。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3 m；局部轴按全局 XYZ：x (0, 0, 1)，y (1, 0, 0)，z (0, 1, 0)。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analysis_1ef9c45a-f728-4b06-9dfe-ae26ad76086c</w:t>
      </w:r>
    </w:p>
    <w:p>
      <w:pPr>
        <w:spacing w:after="130"/>
      </w:pPr>
      <w:r>
        <w:t xml:space="preserve">求解器 framemind-frame/3；partial-pivot-gaussian；free-dof-elimination；主元阈值 1e-12。</w:t>
      </w:r>
    </w:p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5, 6, 7, 8, 9, 10, 11, 12, 13, 14, 15, 16, 17, 18, 19, 20, 21, 22, 23]；自由索引 [24, 25, 26, 27, 28, 29, 30, 31, 32, 33, 34, 35, 36, 37, 38, 39, 40, 41, 42, 43, 44, 45, 46, 47, 48, 49, 50, 51, 52, 53, 54, 55, 56, 57, 58, 59, 60, 61, 62, 63, 64, 65, 66, 67, 68, 69, 70, 71]。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实现：按支座自由度从整体方程中消除约束列和行，仅对自由自由度子系统进行部分主元高斯消元。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ba1cabc43ac5f5077305eb952426b43f162c361.png"/><Relationship Id="rId9" Type="http://schemas.openxmlformats.org/officeDocument/2006/relationships/image" Target="media/35ecf3ea6f0684e7fd5be140a226866c3bebd1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未命名项目 工程计算书</dc:title>
  <dc:creator>FrameMind</dc:creator>
  <dc:description>CB1 · 演示用户组合 · 用户定义组合 · analysis_1ef9c45a-f728-4b06-9dfe-ae26ad76086c</dc:description>
  <cp:lastModifiedBy>Un-named</cp:lastModifiedBy>
  <cp:revision>1</cp:revision>
  <dcterms:created xsi:type="dcterms:W3CDTF">2026-10-03T04:19:58.528Z</dcterms:created>
  <dcterms:modified xsi:type="dcterms:W3CDTF">2026-10-03T04:19:58.528Z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